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1F8AE" w14:textId="59428897" w:rsidR="00B806DE" w:rsidRPr="0006450F" w:rsidRDefault="0013706F" w:rsidP="00A848FE">
      <w:pPr>
        <w:pStyle w:val="Header"/>
        <w:tabs>
          <w:tab w:val="clear" w:pos="4320"/>
          <w:tab w:val="left" w:pos="3682"/>
          <w:tab w:val="left" w:pos="5110"/>
          <w:tab w:val="left" w:pos="6480"/>
        </w:tabs>
        <w:spacing w:after="120"/>
        <w:ind w:left="4111" w:hanging="4111"/>
        <w:rPr>
          <w:rFonts w:ascii="Calibri" w:hAnsi="Calibri" w:cs="Calibri"/>
          <w:b/>
          <w:sz w:val="22"/>
          <w:szCs w:val="22"/>
        </w:rPr>
      </w:pPr>
      <w:r w:rsidRPr="0006450F">
        <w:rPr>
          <w:rFonts w:ascii="Calibri" w:hAnsi="Calibri" w:cs="Calibri"/>
          <w:b/>
          <w:sz w:val="22"/>
          <w:szCs w:val="22"/>
        </w:rPr>
        <w:t>SUBJECT</w:t>
      </w:r>
      <w:r w:rsidRPr="0006450F">
        <w:rPr>
          <w:rFonts w:ascii="Calibri" w:hAnsi="Calibri" w:cs="Calibri"/>
          <w:b/>
          <w:sz w:val="22"/>
          <w:szCs w:val="22"/>
        </w:rPr>
        <w:tab/>
        <w:t>:</w:t>
      </w:r>
      <w:r w:rsidRPr="0006450F">
        <w:rPr>
          <w:rFonts w:ascii="Calibri" w:hAnsi="Calibri" w:cs="Calibri"/>
          <w:b/>
          <w:sz w:val="22"/>
          <w:szCs w:val="22"/>
        </w:rPr>
        <w:tab/>
      </w:r>
      <w:r w:rsidR="004361D5" w:rsidRPr="004361D5">
        <w:rPr>
          <w:rFonts w:ascii="Calibri" w:hAnsi="Calibri" w:cs="Calibri"/>
          <w:b/>
          <w:sz w:val="22"/>
          <w:szCs w:val="22"/>
        </w:rPr>
        <w:t>ENVIRONMENTAL PROTECTION TECHNICAL SPECIFICATIONS (NOISE) APPLICABLE TO VTOL-CAPABLE AIRCRAFT POWERED BY TILTING ROTORS</w:t>
      </w:r>
      <w:r w:rsidR="004361D5" w:rsidRPr="004361D5" w:rsidDel="004361D5">
        <w:rPr>
          <w:rFonts w:ascii="Calibri" w:hAnsi="Calibri" w:cs="Calibri"/>
          <w:b/>
          <w:sz w:val="22"/>
          <w:szCs w:val="22"/>
        </w:rPr>
        <w:t xml:space="preserve"> </w:t>
      </w:r>
    </w:p>
    <w:p w14:paraId="1191F8AF" w14:textId="0F06CDC3" w:rsidR="00785AF7" w:rsidRPr="0006450F" w:rsidRDefault="0006450F" w:rsidP="0013706F">
      <w:pPr>
        <w:pStyle w:val="Header"/>
        <w:tabs>
          <w:tab w:val="clear" w:pos="4320"/>
          <w:tab w:val="left" w:pos="3682"/>
          <w:tab w:val="left" w:pos="4074"/>
          <w:tab w:val="left" w:pos="5110"/>
          <w:tab w:val="left" w:pos="6480"/>
        </w:tabs>
        <w:spacing w:after="120"/>
        <w:rPr>
          <w:rFonts w:ascii="Calibri" w:hAnsi="Calibri" w:cs="Calibri"/>
          <w:b/>
          <w:sz w:val="22"/>
          <w:szCs w:val="22"/>
        </w:rPr>
      </w:pPr>
      <w:r w:rsidRPr="0006450F">
        <w:rPr>
          <w:rFonts w:ascii="Calibri" w:hAnsi="Calibri" w:cs="Calibri"/>
          <w:b/>
          <w:sz w:val="22"/>
          <w:szCs w:val="22"/>
        </w:rPr>
        <w:t>REQUIREMENTS incl.</w:t>
      </w:r>
      <w:r>
        <w:rPr>
          <w:rFonts w:ascii="Calibri" w:hAnsi="Calibri" w:cs="Calibri"/>
          <w:b/>
          <w:sz w:val="22"/>
          <w:szCs w:val="22"/>
        </w:rPr>
        <w:t xml:space="preserve"> </w:t>
      </w:r>
      <w:r w:rsidRPr="009C1E87">
        <w:rPr>
          <w:rFonts w:ascii="Calibri" w:hAnsi="Calibri" w:cs="Calibri"/>
          <w:b/>
          <w:sz w:val="22"/>
          <w:szCs w:val="22"/>
        </w:rPr>
        <w:t>A</w:t>
      </w:r>
      <w:r w:rsidR="00524163" w:rsidRPr="009C1E87">
        <w:rPr>
          <w:rFonts w:ascii="Calibri" w:hAnsi="Calibri" w:cs="Calibri"/>
          <w:b/>
          <w:sz w:val="22"/>
          <w:szCs w:val="22"/>
        </w:rPr>
        <w:t>mdt.</w:t>
      </w:r>
      <w:r w:rsidR="00A263F2" w:rsidRPr="009C1E87">
        <w:rPr>
          <w:rFonts w:ascii="Calibri" w:hAnsi="Calibri" w:cs="Calibri"/>
          <w:b/>
          <w:sz w:val="22"/>
          <w:szCs w:val="22"/>
        </w:rPr>
        <w:tab/>
        <w:t>:</w:t>
      </w:r>
      <w:r w:rsidR="00A263F2" w:rsidRPr="009C1E87">
        <w:rPr>
          <w:rFonts w:ascii="Calibri" w:hAnsi="Calibri" w:cs="Calibri"/>
          <w:b/>
          <w:sz w:val="22"/>
          <w:szCs w:val="22"/>
        </w:rPr>
        <w:tab/>
      </w:r>
      <w:r w:rsidR="00143BEC" w:rsidRPr="00143BEC">
        <w:rPr>
          <w:rFonts w:ascii="Calibri" w:hAnsi="Calibri" w:cs="Arial"/>
          <w:b/>
          <w:sz w:val="22"/>
          <w:szCs w:val="22"/>
        </w:rPr>
        <w:t>Regulation (EU) 2018/1139</w:t>
      </w:r>
      <w:r w:rsidR="00143BEC">
        <w:rPr>
          <w:rFonts w:ascii="Calibri" w:hAnsi="Calibri" w:cs="Arial"/>
          <w:b/>
          <w:sz w:val="22"/>
          <w:szCs w:val="22"/>
        </w:rPr>
        <w:t>, Article 9</w:t>
      </w:r>
      <w:r w:rsidR="00C30A0C">
        <w:rPr>
          <w:rFonts w:ascii="Calibri" w:hAnsi="Calibri" w:cs="Arial"/>
          <w:b/>
          <w:sz w:val="22"/>
          <w:szCs w:val="22"/>
        </w:rPr>
        <w:t>(2), Annex III</w:t>
      </w:r>
    </w:p>
    <w:p w14:paraId="1191F8B0" w14:textId="0A82CAD6" w:rsidR="006F0541" w:rsidRPr="006F0541" w:rsidRDefault="006F0541" w:rsidP="0013706F">
      <w:pPr>
        <w:pStyle w:val="Header"/>
        <w:tabs>
          <w:tab w:val="clear" w:pos="4320"/>
          <w:tab w:val="left" w:pos="3682"/>
          <w:tab w:val="left" w:pos="4074"/>
          <w:tab w:val="left" w:pos="5110"/>
          <w:tab w:val="left" w:pos="6480"/>
        </w:tabs>
        <w:spacing w:after="120"/>
        <w:rPr>
          <w:rFonts w:ascii="Calibri" w:hAnsi="Calibri" w:cs="Calibri"/>
          <w:b/>
          <w:sz w:val="22"/>
          <w:szCs w:val="22"/>
        </w:rPr>
      </w:pPr>
      <w:r>
        <w:rPr>
          <w:rFonts w:ascii="Calibri" w:hAnsi="Calibri" w:cs="Calibri"/>
          <w:b/>
          <w:sz w:val="22"/>
          <w:szCs w:val="22"/>
        </w:rPr>
        <w:t>ASSOCIATED IM/</w:t>
      </w:r>
      <w:r w:rsidR="00E46C3F">
        <w:rPr>
          <w:rFonts w:ascii="Calibri" w:hAnsi="Calibri" w:cs="Calibri"/>
          <w:b/>
          <w:sz w:val="22"/>
          <w:szCs w:val="22"/>
        </w:rPr>
        <w:t>MoC</w:t>
      </w:r>
      <w:r>
        <w:rPr>
          <w:rStyle w:val="FootnoteReference"/>
          <w:rFonts w:ascii="Calibri" w:hAnsi="Calibri" w:cs="Calibri"/>
          <w:b/>
          <w:sz w:val="22"/>
          <w:szCs w:val="22"/>
        </w:rPr>
        <w:footnoteReference w:id="1"/>
      </w:r>
      <w:r>
        <w:rPr>
          <w:rFonts w:ascii="Calibri" w:hAnsi="Calibri" w:cs="Calibri"/>
          <w:b/>
          <w:sz w:val="22"/>
          <w:szCs w:val="22"/>
        </w:rPr>
        <w:tab/>
        <w:t xml:space="preserve">: </w:t>
      </w:r>
      <w:r>
        <w:rPr>
          <w:rFonts w:ascii="Calibri" w:hAnsi="Calibri" w:cs="Calibri"/>
          <w:b/>
          <w:sz w:val="22"/>
          <w:szCs w:val="22"/>
        </w:rPr>
        <w:tab/>
      </w:r>
      <w:r w:rsidRPr="00BB0007">
        <w:rPr>
          <w:rFonts w:ascii="Calibri" w:hAnsi="Calibri" w:cs="Calibri"/>
          <w:sz w:val="22"/>
          <w:szCs w:val="22"/>
        </w:rPr>
        <w:t>Yes</w:t>
      </w:r>
      <w:sdt>
        <w:sdtPr>
          <w:rPr>
            <w:rFonts w:ascii="Calibri" w:hAnsi="Calibri" w:cs="Calibri"/>
            <w:b/>
            <w:sz w:val="22"/>
            <w:szCs w:val="22"/>
          </w:rPr>
          <w:id w:val="679394271"/>
          <w14:checkbox>
            <w14:checked w14:val="0"/>
            <w14:checkedState w14:val="2612" w14:font="MS Gothic"/>
            <w14:uncheckedState w14:val="2610" w14:font="MS Gothic"/>
          </w14:checkbox>
        </w:sdtPr>
        <w:sdtContent>
          <w:r w:rsidR="00F431B9">
            <w:rPr>
              <w:rFonts w:ascii="MS Gothic" w:eastAsia="MS Gothic" w:hAnsi="MS Gothic" w:cs="Calibri" w:hint="eastAsia"/>
              <w:b/>
              <w:sz w:val="22"/>
              <w:szCs w:val="22"/>
            </w:rPr>
            <w:t>☐</w:t>
          </w:r>
        </w:sdtContent>
      </w:sdt>
      <w:r>
        <w:rPr>
          <w:rFonts w:ascii="Calibri" w:hAnsi="Calibri" w:cs="Calibri"/>
          <w:b/>
          <w:sz w:val="22"/>
          <w:szCs w:val="22"/>
        </w:rPr>
        <w:t xml:space="preserve"> </w:t>
      </w:r>
      <w:r w:rsidRPr="00BB0007">
        <w:rPr>
          <w:rFonts w:ascii="Calibri" w:hAnsi="Calibri" w:cs="Calibri"/>
          <w:sz w:val="22"/>
          <w:szCs w:val="22"/>
        </w:rPr>
        <w:t>/ No</w:t>
      </w:r>
      <w:r>
        <w:rPr>
          <w:rFonts w:ascii="Calibri" w:hAnsi="Calibri" w:cs="Calibri"/>
          <w:b/>
          <w:sz w:val="22"/>
          <w:szCs w:val="22"/>
        </w:rPr>
        <w:t xml:space="preserve"> </w:t>
      </w:r>
      <w:sdt>
        <w:sdtPr>
          <w:rPr>
            <w:rFonts w:ascii="Calibri" w:hAnsi="Calibri" w:cs="Calibri"/>
            <w:b/>
            <w:sz w:val="22"/>
            <w:szCs w:val="22"/>
          </w:rPr>
          <w:id w:val="-925411330"/>
          <w14:checkbox>
            <w14:checked w14:val="0"/>
            <w14:checkedState w14:val="2612" w14:font="MS Gothic"/>
            <w14:uncheckedState w14:val="2610" w14:font="MS Gothic"/>
          </w14:checkbox>
        </w:sdtPr>
        <w:sdtContent>
          <w:r w:rsidR="00143BEC">
            <w:rPr>
              <w:rFonts w:ascii="MS Gothic" w:eastAsia="MS Gothic" w:hAnsi="MS Gothic" w:cs="Calibri" w:hint="eastAsia"/>
              <w:b/>
              <w:sz w:val="22"/>
              <w:szCs w:val="22"/>
            </w:rPr>
            <w:t>☐</w:t>
          </w:r>
        </w:sdtContent>
      </w:sdt>
      <w:r w:rsidR="0081397D" w:rsidRPr="008B37FB">
        <w:rPr>
          <w:rFonts w:asciiTheme="minorHAnsi" w:hAnsiTheme="minorHAnsi" w:cs="Arial"/>
          <w:i/>
          <w:sz w:val="18"/>
          <w:szCs w:val="22"/>
        </w:rPr>
        <w:t>[</w:t>
      </w:r>
    </w:p>
    <w:p w14:paraId="1191F8B1" w14:textId="0930121A" w:rsidR="0081397D" w:rsidRDefault="0081397D" w:rsidP="0081397D">
      <w:pPr>
        <w:pStyle w:val="Header"/>
        <w:tabs>
          <w:tab w:val="clear" w:pos="4320"/>
          <w:tab w:val="left" w:pos="3682"/>
          <w:tab w:val="left" w:pos="4074"/>
          <w:tab w:val="left" w:pos="5110"/>
          <w:tab w:val="left" w:pos="6480"/>
        </w:tabs>
        <w:spacing w:after="120"/>
        <w:rPr>
          <w:rFonts w:asciiTheme="minorHAnsi" w:hAnsiTheme="minorHAnsi" w:cs="Arial"/>
          <w:i/>
          <w:sz w:val="22"/>
          <w:szCs w:val="22"/>
        </w:rPr>
      </w:pPr>
      <w:r w:rsidRPr="0006450F">
        <w:rPr>
          <w:rFonts w:asciiTheme="minorHAnsi" w:hAnsiTheme="minorHAnsi" w:cs="Arial"/>
          <w:b/>
          <w:sz w:val="22"/>
          <w:szCs w:val="22"/>
        </w:rPr>
        <w:t>ADVISORY MATERIAL</w:t>
      </w:r>
      <w:r>
        <w:rPr>
          <w:rFonts w:asciiTheme="minorHAnsi" w:hAnsiTheme="minorHAnsi" w:cs="Arial"/>
          <w:b/>
          <w:sz w:val="22"/>
          <w:szCs w:val="22"/>
        </w:rPr>
        <w:tab/>
        <w:t>:</w:t>
      </w:r>
      <w:r>
        <w:rPr>
          <w:rFonts w:asciiTheme="minorHAnsi" w:hAnsiTheme="minorHAnsi" w:cs="Arial"/>
          <w:b/>
          <w:sz w:val="22"/>
          <w:szCs w:val="22"/>
        </w:rPr>
        <w:tab/>
      </w:r>
      <w:r w:rsidR="00143BEC">
        <w:rPr>
          <w:rFonts w:asciiTheme="minorHAnsi" w:hAnsiTheme="minorHAnsi" w:cs="Arial"/>
          <w:b/>
          <w:sz w:val="22"/>
          <w:szCs w:val="22"/>
        </w:rPr>
        <w:t>--</w:t>
      </w:r>
    </w:p>
    <w:p w14:paraId="1191F8B2" w14:textId="77777777" w:rsidR="0081397D" w:rsidRPr="00F014A2" w:rsidRDefault="0081397D" w:rsidP="00A263F2">
      <w:pPr>
        <w:pStyle w:val="Header"/>
        <w:pBdr>
          <w:bottom w:val="single" w:sz="6" w:space="1" w:color="auto"/>
        </w:pBdr>
        <w:tabs>
          <w:tab w:val="clear" w:pos="4320"/>
          <w:tab w:val="left" w:pos="3682"/>
          <w:tab w:val="left" w:pos="4074"/>
          <w:tab w:val="left" w:pos="5110"/>
          <w:tab w:val="left" w:pos="6480"/>
        </w:tabs>
        <w:spacing w:after="120"/>
        <w:rPr>
          <w:rFonts w:ascii="Calibri" w:hAnsi="Calibri" w:cs="Calibri"/>
        </w:rPr>
      </w:pPr>
    </w:p>
    <w:p w14:paraId="1191F8B3" w14:textId="77777777" w:rsidR="00A263F2" w:rsidRPr="00F014A2" w:rsidRDefault="00A263F2" w:rsidP="00B01967">
      <w:pPr>
        <w:pStyle w:val="Header"/>
        <w:tabs>
          <w:tab w:val="left" w:pos="3420"/>
          <w:tab w:val="left" w:pos="3960"/>
          <w:tab w:val="left" w:pos="6480"/>
        </w:tabs>
        <w:spacing w:after="120"/>
        <w:rPr>
          <w:rFonts w:ascii="Calibri" w:hAnsi="Calibri" w:cs="Calibri"/>
        </w:rPr>
      </w:pPr>
    </w:p>
    <w:p w14:paraId="1191F8B4" w14:textId="77777777" w:rsidR="000B2FD4" w:rsidRPr="00A848FE" w:rsidRDefault="00301C31" w:rsidP="00CF7C4D">
      <w:pPr>
        <w:pStyle w:val="Default"/>
        <w:rPr>
          <w:b/>
          <w:bCs/>
          <w:sz w:val="22"/>
          <w:szCs w:val="22"/>
        </w:rPr>
      </w:pPr>
      <w:r w:rsidRPr="00A848FE">
        <w:rPr>
          <w:b/>
          <w:bCs/>
          <w:sz w:val="22"/>
          <w:szCs w:val="22"/>
        </w:rPr>
        <w:t>INTRODUCTORY NOTE</w:t>
      </w:r>
      <w:r w:rsidR="00ED2F17" w:rsidRPr="00A848FE">
        <w:rPr>
          <w:b/>
          <w:bCs/>
          <w:sz w:val="22"/>
          <w:szCs w:val="22"/>
        </w:rPr>
        <w:t>:</w:t>
      </w:r>
    </w:p>
    <w:p w14:paraId="7D079C90" w14:textId="77777777" w:rsidR="00870ACE" w:rsidRPr="00870ACE" w:rsidRDefault="00870ACE" w:rsidP="00870ACE">
      <w:pPr>
        <w:pStyle w:val="Default"/>
        <w:rPr>
          <w:color w:val="auto"/>
          <w:spacing w:val="-2"/>
          <w:sz w:val="20"/>
          <w:szCs w:val="20"/>
          <w:lang w:eastAsia="zh-CN"/>
        </w:rPr>
      </w:pPr>
      <w:r w:rsidRPr="00870ACE">
        <w:rPr>
          <w:color w:val="auto"/>
          <w:spacing w:val="-2"/>
          <w:sz w:val="20"/>
          <w:szCs w:val="20"/>
          <w:lang w:eastAsia="zh-CN"/>
        </w:rPr>
        <w:t xml:space="preserve">The Agency has received applications for the certification of aircraft with vertical take-off and landing capability (VTOL) for which no suitable environmental protection standards (i.e. noise, engine emissions, CO2 emissions) are presently available in Annex 16 to the Chicago Convention. The Agency needs therefore to develop a new regulatory framework in line with the provisions of the essential requirements for environmental compatibility contained in Annex III of the Regulation (EU) 2018/1139 (BR) and related to the certification of the product design. </w:t>
      </w:r>
    </w:p>
    <w:p w14:paraId="280E48FC" w14:textId="77777777" w:rsidR="00870ACE" w:rsidRPr="00870ACE" w:rsidRDefault="00870ACE" w:rsidP="00870ACE">
      <w:pPr>
        <w:pStyle w:val="Default"/>
        <w:rPr>
          <w:color w:val="auto"/>
          <w:spacing w:val="-2"/>
          <w:sz w:val="20"/>
          <w:szCs w:val="20"/>
          <w:lang w:eastAsia="zh-CN"/>
        </w:rPr>
      </w:pPr>
      <w:r w:rsidRPr="00870ACE">
        <w:rPr>
          <w:color w:val="auto"/>
          <w:spacing w:val="-2"/>
          <w:sz w:val="20"/>
          <w:szCs w:val="20"/>
          <w:lang w:eastAsia="zh-CN"/>
        </w:rPr>
        <w:t xml:space="preserve">The BR allows the Commission to develop further detailed environmental protection requirements under the delegated powers of Article 19(1)(a), for manned aircraft, and under Article 58(1)(a) for unmanned aircraft. </w:t>
      </w:r>
    </w:p>
    <w:p w14:paraId="4712AB03" w14:textId="77777777" w:rsidR="00870ACE" w:rsidRPr="00870ACE" w:rsidRDefault="00870ACE" w:rsidP="00870ACE">
      <w:pPr>
        <w:pStyle w:val="Default"/>
        <w:rPr>
          <w:color w:val="auto"/>
          <w:spacing w:val="-2"/>
          <w:sz w:val="20"/>
          <w:szCs w:val="20"/>
          <w:lang w:eastAsia="zh-CN"/>
        </w:rPr>
      </w:pPr>
      <w:r w:rsidRPr="00870ACE">
        <w:rPr>
          <w:color w:val="auto"/>
          <w:spacing w:val="-2"/>
          <w:sz w:val="20"/>
          <w:szCs w:val="20"/>
          <w:lang w:eastAsia="zh-CN"/>
        </w:rPr>
        <w:t xml:space="preserve">Article 76(3) of the BR mandates the Agency to issue certification specifications and other detailed specifications, acceptable means of compliance and guidance material for the application of the Basic Regulation and of the delegated and implementing acts adopted on the basis thereof. </w:t>
      </w:r>
    </w:p>
    <w:p w14:paraId="32376629" w14:textId="77777777" w:rsidR="00870ACE" w:rsidRPr="00870ACE" w:rsidRDefault="00870ACE" w:rsidP="00870ACE">
      <w:pPr>
        <w:pStyle w:val="Default"/>
        <w:rPr>
          <w:color w:val="auto"/>
          <w:spacing w:val="-2"/>
          <w:sz w:val="20"/>
          <w:szCs w:val="20"/>
          <w:lang w:eastAsia="zh-CN"/>
        </w:rPr>
      </w:pPr>
      <w:r w:rsidRPr="00870ACE">
        <w:rPr>
          <w:color w:val="auto"/>
          <w:spacing w:val="-2"/>
          <w:sz w:val="20"/>
          <w:szCs w:val="20"/>
          <w:lang w:eastAsia="zh-CN"/>
        </w:rPr>
        <w:t>As an interim measure before such requirements are adopted, EASA is issueing Environmental Protection Technical Specifications (EPTS) to ensure that environmental protection is taken into consideration in the design of these new aircraft.</w:t>
      </w:r>
    </w:p>
    <w:p w14:paraId="11FF2262" w14:textId="4E8E6706" w:rsidR="00C661B9" w:rsidRPr="001E3AA7" w:rsidRDefault="00870ACE" w:rsidP="00C661B9">
      <w:pPr>
        <w:spacing w:before="120" w:afterLines="60" w:after="144"/>
        <w:ind w:left="0"/>
        <w:rPr>
          <w:rFonts w:cs="Arial"/>
        </w:rPr>
      </w:pPr>
      <w:r w:rsidRPr="00870ACE">
        <w:t>Once sufficient knowledge and experience has been acquired, the necessary regulatory changes will be initiated through an Opinion of the Agency containing proposals for a delegated act to be adopted by the Commission as stipulated in the BR.</w:t>
      </w:r>
    </w:p>
    <w:p w14:paraId="0A7F8FE8" w14:textId="50ED0502" w:rsidR="00AD0E58" w:rsidRPr="001E3AA7" w:rsidRDefault="00576BAA" w:rsidP="00A848FE">
      <w:pPr>
        <w:pStyle w:val="Default"/>
        <w:spacing w:before="120"/>
        <w:jc w:val="both"/>
        <w:rPr>
          <w:sz w:val="20"/>
          <w:szCs w:val="20"/>
        </w:rPr>
      </w:pPr>
      <w:bookmarkStart w:id="0" w:name="_Hlk132698413"/>
      <w:r w:rsidRPr="00576BAA">
        <w:rPr>
          <w:sz w:val="20"/>
          <w:szCs w:val="20"/>
        </w:rPr>
        <w:t>The following EPTS are proposed for aircraft with vertical take-off and landing capability (VTOL) powered by tilting rotors. They contain the noise technical specifications and procedures that the applicants can use to demonstrate compliance with the essential environmental protection requirements in the Basic Regulation when applying for a type certificate.</w:t>
      </w:r>
    </w:p>
    <w:p w14:paraId="595880A2" w14:textId="476C20C5" w:rsidR="00AD0E58" w:rsidRPr="001E3AA7" w:rsidRDefault="00AD0E58" w:rsidP="00A848FE">
      <w:pPr>
        <w:pStyle w:val="Default"/>
        <w:spacing w:before="120"/>
        <w:jc w:val="both"/>
        <w:rPr>
          <w:sz w:val="20"/>
          <w:szCs w:val="20"/>
        </w:rPr>
      </w:pPr>
      <w:r w:rsidRPr="001E3AA7">
        <w:rPr>
          <w:sz w:val="20"/>
          <w:szCs w:val="20"/>
        </w:rPr>
        <w:t xml:space="preserve">The present noise technical specifications </w:t>
      </w:r>
      <w:r w:rsidR="003A0C0F">
        <w:rPr>
          <w:sz w:val="20"/>
          <w:szCs w:val="20"/>
        </w:rPr>
        <w:t>are based on</w:t>
      </w:r>
      <w:r w:rsidRPr="001E3AA7">
        <w:rPr>
          <w:sz w:val="20"/>
          <w:szCs w:val="20"/>
        </w:rPr>
        <w:t xml:space="preserve"> </w:t>
      </w:r>
      <w:r w:rsidR="007F5DF6" w:rsidRPr="001E3AA7">
        <w:rPr>
          <w:sz w:val="20"/>
          <w:szCs w:val="20"/>
        </w:rPr>
        <w:t xml:space="preserve">the content of </w:t>
      </w:r>
      <w:r w:rsidRPr="001E3AA7">
        <w:rPr>
          <w:sz w:val="20"/>
          <w:szCs w:val="20"/>
        </w:rPr>
        <w:t xml:space="preserve">Chapter </w:t>
      </w:r>
      <w:r w:rsidR="002A2ABD">
        <w:rPr>
          <w:sz w:val="20"/>
          <w:szCs w:val="20"/>
        </w:rPr>
        <w:t>13</w:t>
      </w:r>
      <w:r w:rsidRPr="001E3AA7">
        <w:rPr>
          <w:sz w:val="20"/>
          <w:szCs w:val="20"/>
        </w:rPr>
        <w:t xml:space="preserve"> of ICAO Annex 16 Volume I and associated Evaluation Method of Appendix 2 and Guidance Material from ICAO ETM, which applies to </w:t>
      </w:r>
      <w:r w:rsidR="002A2ABD">
        <w:rPr>
          <w:sz w:val="20"/>
          <w:szCs w:val="20"/>
        </w:rPr>
        <w:t>tilt-rotors</w:t>
      </w:r>
      <w:r w:rsidR="00EA7A5C" w:rsidRPr="001E3AA7">
        <w:rPr>
          <w:sz w:val="20"/>
          <w:szCs w:val="20"/>
        </w:rPr>
        <w:t xml:space="preserve">, to </w:t>
      </w:r>
      <w:r w:rsidR="003A0C0F" w:rsidRPr="003A0C0F">
        <w:rPr>
          <w:sz w:val="20"/>
          <w:szCs w:val="20"/>
        </w:rPr>
        <w:t>facilitate the comparison of technologies</w:t>
      </w:r>
      <w:r w:rsidR="003A0C0F" w:rsidRPr="003A0C0F" w:rsidDel="003A0C0F">
        <w:rPr>
          <w:sz w:val="20"/>
          <w:szCs w:val="20"/>
        </w:rPr>
        <w:t xml:space="preserve"> </w:t>
      </w:r>
      <w:r w:rsidR="007F5DF6" w:rsidRPr="001E3AA7">
        <w:rPr>
          <w:sz w:val="20"/>
          <w:szCs w:val="20"/>
        </w:rPr>
        <w:t xml:space="preserve">. </w:t>
      </w:r>
      <w:r w:rsidR="00AB57FC" w:rsidRPr="001E3AA7">
        <w:rPr>
          <w:sz w:val="20"/>
          <w:szCs w:val="20"/>
        </w:rPr>
        <w:t>T</w:t>
      </w:r>
      <w:r w:rsidR="007F5DF6" w:rsidRPr="001E3AA7">
        <w:rPr>
          <w:sz w:val="20"/>
          <w:szCs w:val="20"/>
        </w:rPr>
        <w:t xml:space="preserve">he procedures </w:t>
      </w:r>
      <w:r w:rsidR="00AB57FC" w:rsidRPr="001E3AA7">
        <w:rPr>
          <w:sz w:val="20"/>
          <w:szCs w:val="20"/>
        </w:rPr>
        <w:t>are</w:t>
      </w:r>
      <w:r w:rsidR="007F5DF6" w:rsidRPr="001E3AA7">
        <w:rPr>
          <w:sz w:val="20"/>
          <w:szCs w:val="20"/>
        </w:rPr>
        <w:t xml:space="preserve"> adapted to the characteristics of </w:t>
      </w:r>
      <w:r w:rsidR="0096557D">
        <w:rPr>
          <w:sz w:val="20"/>
          <w:szCs w:val="20"/>
        </w:rPr>
        <w:t>VCA with</w:t>
      </w:r>
      <w:r w:rsidR="007F5DF6" w:rsidRPr="001E3AA7">
        <w:rPr>
          <w:sz w:val="20"/>
          <w:szCs w:val="20"/>
        </w:rPr>
        <w:t xml:space="preserve"> tilting rotors where necessary</w:t>
      </w:r>
      <w:r w:rsidR="00AB57FC" w:rsidRPr="001E3AA7">
        <w:rPr>
          <w:sz w:val="20"/>
          <w:szCs w:val="20"/>
        </w:rPr>
        <w:t>,</w:t>
      </w:r>
      <w:r w:rsidR="007F5DF6" w:rsidRPr="001E3AA7">
        <w:rPr>
          <w:sz w:val="20"/>
          <w:szCs w:val="20"/>
        </w:rPr>
        <w:t xml:space="preserve"> for instance, by </w:t>
      </w:r>
      <w:r w:rsidR="00BF529C" w:rsidRPr="001E3AA7">
        <w:rPr>
          <w:sz w:val="20"/>
          <w:szCs w:val="20"/>
        </w:rPr>
        <w:t xml:space="preserve">extending the lower test height limit to anticipate the lower noise signature of </w:t>
      </w:r>
      <w:r w:rsidR="0096557D">
        <w:rPr>
          <w:sz w:val="20"/>
          <w:szCs w:val="20"/>
        </w:rPr>
        <w:t>VCA</w:t>
      </w:r>
      <w:r w:rsidR="00BF529C" w:rsidRPr="001E3AA7">
        <w:rPr>
          <w:sz w:val="20"/>
          <w:szCs w:val="20"/>
        </w:rPr>
        <w:t xml:space="preserve">, or by allowing a more refined source noise correction than for </w:t>
      </w:r>
      <w:r w:rsidR="002A2ABD">
        <w:rPr>
          <w:sz w:val="20"/>
          <w:szCs w:val="20"/>
        </w:rPr>
        <w:t>conventional</w:t>
      </w:r>
      <w:r w:rsidR="00BF529C" w:rsidRPr="001E3AA7">
        <w:rPr>
          <w:sz w:val="20"/>
          <w:szCs w:val="20"/>
        </w:rPr>
        <w:t xml:space="preserve"> </w:t>
      </w:r>
      <w:r w:rsidR="002A2ABD">
        <w:rPr>
          <w:sz w:val="20"/>
          <w:szCs w:val="20"/>
        </w:rPr>
        <w:t>tilt-rotors</w:t>
      </w:r>
      <w:r w:rsidR="00BF529C" w:rsidRPr="001E3AA7">
        <w:rPr>
          <w:sz w:val="20"/>
          <w:szCs w:val="20"/>
        </w:rPr>
        <w:t xml:space="preserve">. </w:t>
      </w:r>
      <w:r w:rsidR="007F5DF6" w:rsidRPr="001E3AA7">
        <w:rPr>
          <w:sz w:val="20"/>
          <w:szCs w:val="20"/>
        </w:rPr>
        <w:t xml:space="preserve">The </w:t>
      </w:r>
      <w:r w:rsidR="00AB57FC" w:rsidRPr="001E3AA7">
        <w:rPr>
          <w:sz w:val="20"/>
          <w:szCs w:val="20"/>
        </w:rPr>
        <w:t xml:space="preserve">maximum allowable noise levels </w:t>
      </w:r>
      <w:r w:rsidR="007F5DF6" w:rsidRPr="001E3AA7">
        <w:rPr>
          <w:sz w:val="20"/>
          <w:szCs w:val="20"/>
        </w:rPr>
        <w:t xml:space="preserve">are kept identical to those of </w:t>
      </w:r>
      <w:r w:rsidR="00300B28">
        <w:rPr>
          <w:sz w:val="20"/>
          <w:szCs w:val="20"/>
        </w:rPr>
        <w:t xml:space="preserve">the </w:t>
      </w:r>
      <w:hyperlink r:id="rId13" w:history="1">
        <w:r w:rsidR="00300B28" w:rsidRPr="00765341">
          <w:rPr>
            <w:rStyle w:val="Hyperlink"/>
            <w:sz w:val="20"/>
            <w:szCs w:val="20"/>
          </w:rPr>
          <w:t>EPTS for VCA designs involving non-tilting rotors</w:t>
        </w:r>
      </w:hyperlink>
      <w:r w:rsidR="007F5DF6" w:rsidRPr="001E3AA7">
        <w:rPr>
          <w:sz w:val="20"/>
          <w:szCs w:val="20"/>
        </w:rPr>
        <w:t xml:space="preserve"> while EASA collects more </w:t>
      </w:r>
      <w:r w:rsidR="00BF529C" w:rsidRPr="001E3AA7">
        <w:rPr>
          <w:sz w:val="20"/>
          <w:szCs w:val="20"/>
        </w:rPr>
        <w:t>noise data from such designs through certification projects</w:t>
      </w:r>
      <w:r w:rsidR="007F5DF6" w:rsidRPr="001E3AA7">
        <w:rPr>
          <w:sz w:val="20"/>
          <w:szCs w:val="20"/>
        </w:rPr>
        <w:t>.</w:t>
      </w:r>
      <w:r w:rsidR="004643D4" w:rsidRPr="001E3AA7">
        <w:rPr>
          <w:sz w:val="20"/>
          <w:szCs w:val="20"/>
        </w:rPr>
        <w:t xml:space="preserve"> In addition, in order to aid the noise assessment of </w:t>
      </w:r>
      <w:r w:rsidR="002A2ABD">
        <w:rPr>
          <w:sz w:val="20"/>
          <w:szCs w:val="20"/>
        </w:rPr>
        <w:t>operations in the vicinity of vertiports</w:t>
      </w:r>
      <w:r w:rsidR="004643D4" w:rsidRPr="001E3AA7">
        <w:rPr>
          <w:sz w:val="20"/>
          <w:szCs w:val="20"/>
        </w:rPr>
        <w:t>, a hover noise assessment has been developed.</w:t>
      </w:r>
    </w:p>
    <w:p w14:paraId="059544B8" w14:textId="22944662" w:rsidR="00AE0E47" w:rsidRPr="001E3AA7" w:rsidRDefault="00AE0E47" w:rsidP="00A848FE">
      <w:pPr>
        <w:pStyle w:val="Default"/>
        <w:spacing w:before="120"/>
        <w:jc w:val="both"/>
        <w:rPr>
          <w:sz w:val="20"/>
          <w:szCs w:val="20"/>
        </w:rPr>
      </w:pPr>
      <w:r w:rsidRPr="001E3AA7">
        <w:rPr>
          <w:sz w:val="20"/>
          <w:szCs w:val="20"/>
        </w:rPr>
        <w:t xml:space="preserve">While the current EPTS apply to </w:t>
      </w:r>
      <w:r w:rsidR="0096557D">
        <w:rPr>
          <w:sz w:val="20"/>
          <w:szCs w:val="20"/>
        </w:rPr>
        <w:t>VCA with</w:t>
      </w:r>
      <w:r w:rsidRPr="001E3AA7">
        <w:rPr>
          <w:sz w:val="20"/>
          <w:szCs w:val="20"/>
        </w:rPr>
        <w:t xml:space="preserve"> tilting rotors, EASA </w:t>
      </w:r>
      <w:r w:rsidR="00765341">
        <w:rPr>
          <w:sz w:val="20"/>
          <w:szCs w:val="20"/>
        </w:rPr>
        <w:t xml:space="preserve">has already </w:t>
      </w:r>
      <w:r w:rsidR="00765341" w:rsidRPr="00765341">
        <w:rPr>
          <w:sz w:val="20"/>
          <w:szCs w:val="20"/>
        </w:rPr>
        <w:t>developed and publicly consulted</w:t>
      </w:r>
      <w:r w:rsidRPr="00765341">
        <w:rPr>
          <w:sz w:val="20"/>
          <w:szCs w:val="20"/>
        </w:rPr>
        <w:t xml:space="preserve"> separate </w:t>
      </w:r>
      <w:hyperlink r:id="rId14" w:history="1">
        <w:r w:rsidRPr="00765341">
          <w:rPr>
            <w:rStyle w:val="Hyperlink"/>
            <w:sz w:val="20"/>
            <w:szCs w:val="20"/>
          </w:rPr>
          <w:t xml:space="preserve">EPTS for </w:t>
        </w:r>
        <w:r w:rsidR="0096557D" w:rsidRPr="00765341">
          <w:rPr>
            <w:rStyle w:val="Hyperlink"/>
            <w:sz w:val="20"/>
            <w:szCs w:val="20"/>
          </w:rPr>
          <w:t>VCA</w:t>
        </w:r>
        <w:r w:rsidRPr="00765341">
          <w:rPr>
            <w:rStyle w:val="Hyperlink"/>
            <w:sz w:val="20"/>
            <w:szCs w:val="20"/>
          </w:rPr>
          <w:t xml:space="preserve"> designs involving</w:t>
        </w:r>
        <w:r w:rsidR="00765341" w:rsidRPr="00765341">
          <w:rPr>
            <w:rStyle w:val="Hyperlink"/>
            <w:sz w:val="20"/>
            <w:szCs w:val="20"/>
          </w:rPr>
          <w:t xml:space="preserve"> non-</w:t>
        </w:r>
        <w:r w:rsidRPr="00765341">
          <w:rPr>
            <w:rStyle w:val="Hyperlink"/>
            <w:sz w:val="20"/>
            <w:szCs w:val="20"/>
          </w:rPr>
          <w:t>tilting rotors</w:t>
        </w:r>
      </w:hyperlink>
      <w:r w:rsidRPr="001E3AA7">
        <w:rPr>
          <w:sz w:val="20"/>
          <w:szCs w:val="20"/>
        </w:rPr>
        <w:t xml:space="preserve">. </w:t>
      </w:r>
      <w:r w:rsidR="00850F7A" w:rsidRPr="001E3AA7">
        <w:rPr>
          <w:sz w:val="20"/>
          <w:szCs w:val="20"/>
        </w:rPr>
        <w:t xml:space="preserve">It should also be noted that, while the </w:t>
      </w:r>
      <w:r w:rsidR="00466942" w:rsidRPr="001E3AA7">
        <w:rPr>
          <w:sz w:val="20"/>
          <w:szCs w:val="20"/>
        </w:rPr>
        <w:t xml:space="preserve">weight </w:t>
      </w:r>
      <w:r w:rsidR="00850F7A" w:rsidRPr="001E3AA7">
        <w:rPr>
          <w:sz w:val="20"/>
          <w:szCs w:val="20"/>
        </w:rPr>
        <w:t xml:space="preserve">applicability of the current EPTS </w:t>
      </w:r>
      <w:r w:rsidR="004F5C74">
        <w:rPr>
          <w:sz w:val="20"/>
          <w:szCs w:val="20"/>
        </w:rPr>
        <w:t>overlaps with</w:t>
      </w:r>
      <w:r w:rsidR="00850F7A" w:rsidRPr="001E3AA7">
        <w:rPr>
          <w:sz w:val="20"/>
          <w:szCs w:val="20"/>
        </w:rPr>
        <w:t xml:space="preserve"> that of the “</w:t>
      </w:r>
      <w:hyperlink r:id="rId15" w:history="1">
        <w:r w:rsidR="00850F7A" w:rsidRPr="001E3AA7">
          <w:rPr>
            <w:rStyle w:val="Hyperlink"/>
            <w:sz w:val="20"/>
            <w:szCs w:val="20"/>
          </w:rPr>
          <w:t>Guidelines on Noise Measurement of Unmanned Aircraft Systems Lighter than 600</w:t>
        </w:r>
        <w:r w:rsidR="003A6AF2" w:rsidRPr="001E3AA7">
          <w:rPr>
            <w:rStyle w:val="Hyperlink"/>
            <w:sz w:val="20"/>
            <w:szCs w:val="20"/>
          </w:rPr>
          <w:t> </w:t>
        </w:r>
        <w:r w:rsidR="00850F7A" w:rsidRPr="001E3AA7">
          <w:rPr>
            <w:rStyle w:val="Hyperlink"/>
            <w:sz w:val="20"/>
            <w:szCs w:val="20"/>
          </w:rPr>
          <w:t>kg Operating in the Specific Category (Low and Medium Risk)</w:t>
        </w:r>
      </w:hyperlink>
      <w:r w:rsidR="00850F7A" w:rsidRPr="001E3AA7">
        <w:rPr>
          <w:sz w:val="20"/>
          <w:szCs w:val="20"/>
        </w:rPr>
        <w:t xml:space="preserve">”, </w:t>
      </w:r>
      <w:r w:rsidR="000264E0" w:rsidRPr="001E3AA7">
        <w:rPr>
          <w:sz w:val="20"/>
          <w:szCs w:val="20"/>
        </w:rPr>
        <w:t xml:space="preserve">the latter cover </w:t>
      </w:r>
      <w:r w:rsidR="00466942" w:rsidRPr="001E3AA7">
        <w:rPr>
          <w:sz w:val="20"/>
          <w:szCs w:val="20"/>
        </w:rPr>
        <w:t xml:space="preserve">drones within the ‘Specific’ category of operations whereas the former covers certain air taxi designs </w:t>
      </w:r>
      <w:r w:rsidR="00C91129" w:rsidRPr="001E3AA7">
        <w:rPr>
          <w:sz w:val="20"/>
          <w:szCs w:val="20"/>
        </w:rPr>
        <w:lastRenderedPageBreak/>
        <w:t xml:space="preserve">(both manned or unmanned) </w:t>
      </w:r>
      <w:r w:rsidR="00466942" w:rsidRPr="001E3AA7">
        <w:rPr>
          <w:sz w:val="20"/>
          <w:szCs w:val="20"/>
        </w:rPr>
        <w:t>within the ‘Certified’ category of operations.</w:t>
      </w:r>
      <w:r w:rsidR="00AA284B" w:rsidRPr="001E3AA7">
        <w:rPr>
          <w:sz w:val="20"/>
          <w:szCs w:val="20"/>
        </w:rPr>
        <w:t xml:space="preserve"> Consequently, </w:t>
      </w:r>
      <w:r w:rsidR="0094250B" w:rsidRPr="0094250B">
        <w:rPr>
          <w:sz w:val="20"/>
          <w:szCs w:val="20"/>
        </w:rPr>
        <w:t>the current EPTS and the UAS guidelines have distinct applicability scopes</w:t>
      </w:r>
      <w:r w:rsidR="00AA284B" w:rsidRPr="001E3AA7">
        <w:rPr>
          <w:sz w:val="20"/>
          <w:szCs w:val="20"/>
        </w:rPr>
        <w:t>.</w:t>
      </w:r>
    </w:p>
    <w:p w14:paraId="66906877" w14:textId="77777777" w:rsidR="00466942" w:rsidRDefault="00466942" w:rsidP="00A848FE">
      <w:pPr>
        <w:pStyle w:val="Default"/>
        <w:spacing w:before="120"/>
        <w:jc w:val="both"/>
        <w:rPr>
          <w:sz w:val="20"/>
          <w:szCs w:val="20"/>
        </w:rPr>
      </w:pPr>
    </w:p>
    <w:bookmarkEnd w:id="0"/>
    <w:p w14:paraId="1191F8BD" w14:textId="7C977460" w:rsidR="00ED2F17" w:rsidRPr="00F014A2" w:rsidRDefault="00ED2F17" w:rsidP="00A848FE">
      <w:pPr>
        <w:pStyle w:val="Default"/>
        <w:spacing w:before="120"/>
        <w:jc w:val="both"/>
        <w:rPr>
          <w:rFonts w:ascii="Calibri" w:hAnsi="Calibri" w:cs="Calibri"/>
          <w:sz w:val="22"/>
          <w:szCs w:val="22"/>
        </w:rPr>
      </w:pPr>
      <w:r w:rsidRPr="00F014A2">
        <w:rPr>
          <w:rFonts w:ascii="Calibri" w:hAnsi="Calibri" w:cs="Calibri"/>
          <w:sz w:val="22"/>
          <w:szCs w:val="22"/>
        </w:rPr>
        <w:br w:type="page"/>
      </w:r>
    </w:p>
    <w:p w14:paraId="1191F8BF" w14:textId="5A06D440" w:rsidR="00ED2F17" w:rsidRPr="00F014A2" w:rsidRDefault="00331CDB" w:rsidP="00ED2F17">
      <w:pPr>
        <w:spacing w:beforeLines="60" w:before="144" w:afterLines="60" w:after="144"/>
        <w:ind w:left="0"/>
        <w:jc w:val="center"/>
        <w:rPr>
          <w:rFonts w:ascii="Calibri" w:hAnsi="Calibri" w:cs="Calibri"/>
          <w:b/>
          <w:sz w:val="22"/>
          <w:szCs w:val="22"/>
        </w:rPr>
      </w:pPr>
      <w:r w:rsidRPr="00331CDB">
        <w:rPr>
          <w:rFonts w:ascii="Calibri" w:hAnsi="Calibri" w:cs="Calibri"/>
          <w:b/>
          <w:sz w:val="22"/>
          <w:szCs w:val="22"/>
        </w:rPr>
        <w:lastRenderedPageBreak/>
        <w:t xml:space="preserve">ENVIRONMENTAL </w:t>
      </w:r>
      <w:r w:rsidR="00EB0BF4">
        <w:rPr>
          <w:rFonts w:ascii="Calibri" w:hAnsi="Calibri" w:cs="Calibri"/>
          <w:b/>
          <w:sz w:val="22"/>
          <w:szCs w:val="22"/>
        </w:rPr>
        <w:t xml:space="preserve">PROTECTION TECHNICAL SPECIFICATIONS </w:t>
      </w:r>
      <w:r w:rsidR="000C6BB3">
        <w:rPr>
          <w:rFonts w:ascii="Calibri" w:hAnsi="Calibri" w:cs="Calibri"/>
          <w:b/>
          <w:sz w:val="22"/>
          <w:szCs w:val="22"/>
        </w:rPr>
        <w:t xml:space="preserve">(NOISE) </w:t>
      </w:r>
      <w:r w:rsidR="0046492C">
        <w:rPr>
          <w:rFonts w:ascii="Calibri" w:hAnsi="Calibri" w:cs="Calibri"/>
          <w:b/>
          <w:sz w:val="22"/>
          <w:szCs w:val="22"/>
        </w:rPr>
        <w:t xml:space="preserve">APPLICABLE TO VTOL-CAPABLE AIRCRAFT POWERED BY </w:t>
      </w:r>
      <w:r w:rsidR="00701D75">
        <w:rPr>
          <w:rFonts w:ascii="Calibri" w:hAnsi="Calibri" w:cs="Calibri"/>
          <w:b/>
          <w:sz w:val="22"/>
          <w:szCs w:val="22"/>
        </w:rPr>
        <w:t>TILTING</w:t>
      </w:r>
      <w:r w:rsidR="00EB0BF4" w:rsidRPr="00EB0BF4">
        <w:rPr>
          <w:rFonts w:ascii="Calibri" w:hAnsi="Calibri" w:cs="Calibri"/>
          <w:b/>
          <w:sz w:val="22"/>
          <w:szCs w:val="22"/>
        </w:rPr>
        <w:t xml:space="preserve"> ROTORS</w:t>
      </w:r>
      <w:r w:rsidR="00EB0BF4">
        <w:rPr>
          <w:rFonts w:ascii="Calibri" w:hAnsi="Calibri" w:cs="Calibri"/>
          <w:b/>
          <w:sz w:val="22"/>
          <w:szCs w:val="22"/>
        </w:rPr>
        <w:t xml:space="preserve"> </w:t>
      </w:r>
    </w:p>
    <w:p w14:paraId="1191F8C0" w14:textId="014F580F" w:rsidR="00ED2F17" w:rsidRDefault="00ED2F17" w:rsidP="000B2FD4">
      <w:pPr>
        <w:spacing w:beforeLines="60" w:before="144" w:afterLines="60" w:after="144"/>
        <w:ind w:left="0"/>
        <w:rPr>
          <w:rFonts w:ascii="Calibri" w:hAnsi="Calibri" w:cs="Calibri"/>
          <w:sz w:val="22"/>
          <w:szCs w:val="22"/>
        </w:rPr>
      </w:pPr>
    </w:p>
    <w:p w14:paraId="5BF1E9F3" w14:textId="471A870D" w:rsidR="00070DB7" w:rsidRDefault="00070DB7" w:rsidP="00B72679">
      <w:pPr>
        <w:pStyle w:val="HeadingTitle"/>
      </w:pPr>
      <w:bookmarkStart w:id="1" w:name="_Toc146797229"/>
      <w:r>
        <w:t>Table of contents</w:t>
      </w:r>
      <w:bookmarkEnd w:id="1"/>
    </w:p>
    <w:p w14:paraId="04C489A5" w14:textId="50A0FE26" w:rsidR="0020009F" w:rsidRDefault="00070DB7">
      <w:pPr>
        <w:pStyle w:val="TOC1"/>
        <w:rPr>
          <w:rFonts w:asciiTheme="minorHAnsi" w:eastAsiaTheme="minorEastAsia" w:hAnsiTheme="minorHAnsi" w:cstheme="minorBidi"/>
          <w:noProof/>
        </w:rPr>
      </w:pPr>
      <w:r>
        <w:fldChar w:fldCharType="begin"/>
      </w:r>
      <w:r>
        <w:instrText xml:space="preserve"> TOC \o "1-4" \h \z \u </w:instrText>
      </w:r>
      <w:r>
        <w:fldChar w:fldCharType="separate"/>
      </w:r>
      <w:hyperlink w:anchor="_Toc146797229" w:history="1">
        <w:r w:rsidR="0020009F" w:rsidRPr="007C3F46">
          <w:rPr>
            <w:rStyle w:val="Hyperlink"/>
            <w:noProof/>
          </w:rPr>
          <w:t>Table of contents</w:t>
        </w:r>
        <w:r w:rsidR="0020009F">
          <w:rPr>
            <w:noProof/>
            <w:webHidden/>
          </w:rPr>
          <w:tab/>
        </w:r>
        <w:r w:rsidR="0020009F">
          <w:rPr>
            <w:noProof/>
            <w:webHidden/>
          </w:rPr>
          <w:fldChar w:fldCharType="begin"/>
        </w:r>
        <w:r w:rsidR="0020009F">
          <w:rPr>
            <w:noProof/>
            <w:webHidden/>
          </w:rPr>
          <w:instrText xml:space="preserve"> PAGEREF _Toc146797229 \h </w:instrText>
        </w:r>
        <w:r w:rsidR="0020009F">
          <w:rPr>
            <w:noProof/>
            <w:webHidden/>
          </w:rPr>
        </w:r>
        <w:r w:rsidR="0020009F">
          <w:rPr>
            <w:noProof/>
            <w:webHidden/>
          </w:rPr>
          <w:fldChar w:fldCharType="separate"/>
        </w:r>
        <w:r w:rsidR="00631A19">
          <w:rPr>
            <w:noProof/>
            <w:webHidden/>
          </w:rPr>
          <w:t>3</w:t>
        </w:r>
        <w:r w:rsidR="0020009F">
          <w:rPr>
            <w:noProof/>
            <w:webHidden/>
          </w:rPr>
          <w:fldChar w:fldCharType="end"/>
        </w:r>
      </w:hyperlink>
    </w:p>
    <w:p w14:paraId="02E122B0" w14:textId="094784D0" w:rsidR="0020009F" w:rsidRDefault="00000000">
      <w:pPr>
        <w:pStyle w:val="TOC1"/>
        <w:rPr>
          <w:rFonts w:asciiTheme="minorHAnsi" w:eastAsiaTheme="minorEastAsia" w:hAnsiTheme="minorHAnsi" w:cstheme="minorBidi"/>
          <w:noProof/>
        </w:rPr>
      </w:pPr>
      <w:hyperlink w:anchor="_Toc146797230" w:history="1">
        <w:r w:rsidR="0020009F" w:rsidRPr="007C3F46">
          <w:rPr>
            <w:rStyle w:val="Hyperlink"/>
            <w:noProof/>
          </w:rPr>
          <w:t>Table of figures</w:t>
        </w:r>
        <w:r w:rsidR="0020009F">
          <w:rPr>
            <w:noProof/>
            <w:webHidden/>
          </w:rPr>
          <w:tab/>
        </w:r>
        <w:r w:rsidR="0020009F">
          <w:rPr>
            <w:noProof/>
            <w:webHidden/>
          </w:rPr>
          <w:fldChar w:fldCharType="begin"/>
        </w:r>
        <w:r w:rsidR="0020009F">
          <w:rPr>
            <w:noProof/>
            <w:webHidden/>
          </w:rPr>
          <w:instrText xml:space="preserve"> PAGEREF _Toc146797230 \h </w:instrText>
        </w:r>
        <w:r w:rsidR="0020009F">
          <w:rPr>
            <w:noProof/>
            <w:webHidden/>
          </w:rPr>
        </w:r>
        <w:r w:rsidR="0020009F">
          <w:rPr>
            <w:noProof/>
            <w:webHidden/>
          </w:rPr>
          <w:fldChar w:fldCharType="separate"/>
        </w:r>
        <w:r w:rsidR="00631A19">
          <w:rPr>
            <w:noProof/>
            <w:webHidden/>
          </w:rPr>
          <w:t>6</w:t>
        </w:r>
        <w:r w:rsidR="0020009F">
          <w:rPr>
            <w:noProof/>
            <w:webHidden/>
          </w:rPr>
          <w:fldChar w:fldCharType="end"/>
        </w:r>
      </w:hyperlink>
    </w:p>
    <w:p w14:paraId="11FC5FB4" w14:textId="0F42B1D7" w:rsidR="0020009F" w:rsidRDefault="00000000">
      <w:pPr>
        <w:pStyle w:val="TOC1"/>
        <w:rPr>
          <w:rFonts w:asciiTheme="minorHAnsi" w:eastAsiaTheme="minorEastAsia" w:hAnsiTheme="minorHAnsi" w:cstheme="minorBidi"/>
          <w:noProof/>
        </w:rPr>
      </w:pPr>
      <w:hyperlink w:anchor="_Toc146797231" w:history="1">
        <w:r w:rsidR="0020009F" w:rsidRPr="007C3F46">
          <w:rPr>
            <w:rStyle w:val="Hyperlink"/>
            <w:noProof/>
          </w:rPr>
          <w:t>Table of tables</w:t>
        </w:r>
        <w:r w:rsidR="0020009F">
          <w:rPr>
            <w:noProof/>
            <w:webHidden/>
          </w:rPr>
          <w:tab/>
        </w:r>
        <w:r w:rsidR="0020009F">
          <w:rPr>
            <w:noProof/>
            <w:webHidden/>
          </w:rPr>
          <w:fldChar w:fldCharType="begin"/>
        </w:r>
        <w:r w:rsidR="0020009F">
          <w:rPr>
            <w:noProof/>
            <w:webHidden/>
          </w:rPr>
          <w:instrText xml:space="preserve"> PAGEREF _Toc146797231 \h </w:instrText>
        </w:r>
        <w:r w:rsidR="0020009F">
          <w:rPr>
            <w:noProof/>
            <w:webHidden/>
          </w:rPr>
        </w:r>
        <w:r w:rsidR="0020009F">
          <w:rPr>
            <w:noProof/>
            <w:webHidden/>
          </w:rPr>
          <w:fldChar w:fldCharType="separate"/>
        </w:r>
        <w:r w:rsidR="00631A19">
          <w:rPr>
            <w:noProof/>
            <w:webHidden/>
          </w:rPr>
          <w:t>6</w:t>
        </w:r>
        <w:r w:rsidR="0020009F">
          <w:rPr>
            <w:noProof/>
            <w:webHidden/>
          </w:rPr>
          <w:fldChar w:fldCharType="end"/>
        </w:r>
      </w:hyperlink>
    </w:p>
    <w:p w14:paraId="19F044DA" w14:textId="6FECD4EE" w:rsidR="0020009F" w:rsidRDefault="00000000">
      <w:pPr>
        <w:pStyle w:val="TOC1"/>
        <w:rPr>
          <w:rFonts w:asciiTheme="minorHAnsi" w:eastAsiaTheme="minorEastAsia" w:hAnsiTheme="minorHAnsi" w:cstheme="minorBidi"/>
          <w:noProof/>
        </w:rPr>
      </w:pPr>
      <w:hyperlink w:anchor="_Toc146797232" w:history="1">
        <w:r w:rsidR="0020009F" w:rsidRPr="007C3F46">
          <w:rPr>
            <w:rStyle w:val="Hyperlink"/>
            <w:noProof/>
          </w:rPr>
          <w:t>SUBPART A - GENERAL</w:t>
        </w:r>
        <w:r w:rsidR="0020009F">
          <w:rPr>
            <w:noProof/>
            <w:webHidden/>
          </w:rPr>
          <w:tab/>
        </w:r>
        <w:r w:rsidR="0020009F">
          <w:rPr>
            <w:noProof/>
            <w:webHidden/>
          </w:rPr>
          <w:fldChar w:fldCharType="begin"/>
        </w:r>
        <w:r w:rsidR="0020009F">
          <w:rPr>
            <w:noProof/>
            <w:webHidden/>
          </w:rPr>
          <w:instrText xml:space="preserve"> PAGEREF _Toc146797232 \h </w:instrText>
        </w:r>
        <w:r w:rsidR="0020009F">
          <w:rPr>
            <w:noProof/>
            <w:webHidden/>
          </w:rPr>
        </w:r>
        <w:r w:rsidR="0020009F">
          <w:rPr>
            <w:noProof/>
            <w:webHidden/>
          </w:rPr>
          <w:fldChar w:fldCharType="separate"/>
        </w:r>
        <w:r w:rsidR="00631A19">
          <w:rPr>
            <w:noProof/>
            <w:webHidden/>
          </w:rPr>
          <w:t>7</w:t>
        </w:r>
        <w:r w:rsidR="0020009F">
          <w:rPr>
            <w:noProof/>
            <w:webHidden/>
          </w:rPr>
          <w:fldChar w:fldCharType="end"/>
        </w:r>
      </w:hyperlink>
    </w:p>
    <w:p w14:paraId="318E1C1D" w14:textId="1AC5BEA9" w:rsidR="0020009F" w:rsidRDefault="00000000">
      <w:pPr>
        <w:pStyle w:val="TOC2"/>
        <w:rPr>
          <w:rFonts w:asciiTheme="minorHAnsi" w:eastAsiaTheme="minorEastAsia" w:hAnsiTheme="minorHAnsi" w:cstheme="minorBidi"/>
          <w:noProof/>
        </w:rPr>
      </w:pPr>
      <w:hyperlink w:anchor="_Toc146797233" w:history="1">
        <w:r w:rsidR="0020009F" w:rsidRPr="007C3F46">
          <w:rPr>
            <w:rStyle w:val="Hyperlink"/>
            <w:noProof/>
          </w:rPr>
          <w:t>NVTOL-TILT.1000 - Applicability</w:t>
        </w:r>
        <w:r w:rsidR="0020009F">
          <w:rPr>
            <w:noProof/>
            <w:webHidden/>
          </w:rPr>
          <w:tab/>
        </w:r>
        <w:r w:rsidR="0020009F">
          <w:rPr>
            <w:noProof/>
            <w:webHidden/>
          </w:rPr>
          <w:fldChar w:fldCharType="begin"/>
        </w:r>
        <w:r w:rsidR="0020009F">
          <w:rPr>
            <w:noProof/>
            <w:webHidden/>
          </w:rPr>
          <w:instrText xml:space="preserve"> PAGEREF _Toc146797233 \h </w:instrText>
        </w:r>
        <w:r w:rsidR="0020009F">
          <w:rPr>
            <w:noProof/>
            <w:webHidden/>
          </w:rPr>
        </w:r>
        <w:r w:rsidR="0020009F">
          <w:rPr>
            <w:noProof/>
            <w:webHidden/>
          </w:rPr>
          <w:fldChar w:fldCharType="separate"/>
        </w:r>
        <w:r w:rsidR="00631A19">
          <w:rPr>
            <w:noProof/>
            <w:webHidden/>
          </w:rPr>
          <w:t>7</w:t>
        </w:r>
        <w:r w:rsidR="0020009F">
          <w:rPr>
            <w:noProof/>
            <w:webHidden/>
          </w:rPr>
          <w:fldChar w:fldCharType="end"/>
        </w:r>
      </w:hyperlink>
    </w:p>
    <w:p w14:paraId="33D951DD" w14:textId="6610A324" w:rsidR="0020009F" w:rsidRDefault="00000000">
      <w:pPr>
        <w:pStyle w:val="TOC2"/>
        <w:rPr>
          <w:rFonts w:asciiTheme="minorHAnsi" w:eastAsiaTheme="minorEastAsia" w:hAnsiTheme="minorHAnsi" w:cstheme="minorBidi"/>
          <w:noProof/>
        </w:rPr>
      </w:pPr>
      <w:hyperlink w:anchor="_Toc146797234" w:history="1">
        <w:r w:rsidR="0020009F" w:rsidRPr="007C3F46">
          <w:rPr>
            <w:rStyle w:val="Hyperlink"/>
            <w:noProof/>
          </w:rPr>
          <w:t>NVTOL-TILT.1005 - Definitions</w:t>
        </w:r>
        <w:r w:rsidR="0020009F">
          <w:rPr>
            <w:noProof/>
            <w:webHidden/>
          </w:rPr>
          <w:tab/>
        </w:r>
        <w:r w:rsidR="0020009F">
          <w:rPr>
            <w:noProof/>
            <w:webHidden/>
          </w:rPr>
          <w:fldChar w:fldCharType="begin"/>
        </w:r>
        <w:r w:rsidR="0020009F">
          <w:rPr>
            <w:noProof/>
            <w:webHidden/>
          </w:rPr>
          <w:instrText xml:space="preserve"> PAGEREF _Toc146797234 \h </w:instrText>
        </w:r>
        <w:r w:rsidR="0020009F">
          <w:rPr>
            <w:noProof/>
            <w:webHidden/>
          </w:rPr>
        </w:r>
        <w:r w:rsidR="0020009F">
          <w:rPr>
            <w:noProof/>
            <w:webHidden/>
          </w:rPr>
          <w:fldChar w:fldCharType="separate"/>
        </w:r>
        <w:r w:rsidR="00631A19">
          <w:rPr>
            <w:noProof/>
            <w:webHidden/>
          </w:rPr>
          <w:t>7</w:t>
        </w:r>
        <w:r w:rsidR="0020009F">
          <w:rPr>
            <w:noProof/>
            <w:webHidden/>
          </w:rPr>
          <w:fldChar w:fldCharType="end"/>
        </w:r>
      </w:hyperlink>
    </w:p>
    <w:p w14:paraId="33265025" w14:textId="316267E7" w:rsidR="0020009F" w:rsidRDefault="00000000">
      <w:pPr>
        <w:pStyle w:val="TOC1"/>
        <w:rPr>
          <w:rFonts w:asciiTheme="minorHAnsi" w:eastAsiaTheme="minorEastAsia" w:hAnsiTheme="minorHAnsi" w:cstheme="minorBidi"/>
          <w:noProof/>
        </w:rPr>
      </w:pPr>
      <w:hyperlink w:anchor="_Toc146797235" w:history="1">
        <w:r w:rsidR="0020009F" w:rsidRPr="007C3F46">
          <w:rPr>
            <w:rStyle w:val="Hyperlink"/>
            <w:noProof/>
          </w:rPr>
          <w:t>SUBPART B - NOISE EVALUATION METRICS</w:t>
        </w:r>
        <w:r w:rsidR="0020009F">
          <w:rPr>
            <w:noProof/>
            <w:webHidden/>
          </w:rPr>
          <w:tab/>
        </w:r>
        <w:r w:rsidR="0020009F">
          <w:rPr>
            <w:noProof/>
            <w:webHidden/>
          </w:rPr>
          <w:fldChar w:fldCharType="begin"/>
        </w:r>
        <w:r w:rsidR="0020009F">
          <w:rPr>
            <w:noProof/>
            <w:webHidden/>
          </w:rPr>
          <w:instrText xml:space="preserve"> PAGEREF _Toc146797235 \h </w:instrText>
        </w:r>
        <w:r w:rsidR="0020009F">
          <w:rPr>
            <w:noProof/>
            <w:webHidden/>
          </w:rPr>
        </w:r>
        <w:r w:rsidR="0020009F">
          <w:rPr>
            <w:noProof/>
            <w:webHidden/>
          </w:rPr>
          <w:fldChar w:fldCharType="separate"/>
        </w:r>
        <w:r w:rsidR="00631A19">
          <w:rPr>
            <w:noProof/>
            <w:webHidden/>
          </w:rPr>
          <w:t>8</w:t>
        </w:r>
        <w:r w:rsidR="0020009F">
          <w:rPr>
            <w:noProof/>
            <w:webHidden/>
          </w:rPr>
          <w:fldChar w:fldCharType="end"/>
        </w:r>
      </w:hyperlink>
    </w:p>
    <w:p w14:paraId="5FDD7282" w14:textId="4A3DD6B8" w:rsidR="0020009F" w:rsidRDefault="00000000">
      <w:pPr>
        <w:pStyle w:val="TOC2"/>
        <w:rPr>
          <w:rFonts w:asciiTheme="minorHAnsi" w:eastAsiaTheme="minorEastAsia" w:hAnsiTheme="minorHAnsi" w:cstheme="minorBidi"/>
          <w:noProof/>
        </w:rPr>
      </w:pPr>
      <w:hyperlink w:anchor="_Toc146797236" w:history="1">
        <w:r w:rsidR="0020009F" w:rsidRPr="007C3F46">
          <w:rPr>
            <w:rStyle w:val="Hyperlink"/>
            <w:noProof/>
          </w:rPr>
          <w:t>NVTOL-TILT.1100 - Applicable noise evaluation metrics</w:t>
        </w:r>
        <w:r w:rsidR="0020009F">
          <w:rPr>
            <w:noProof/>
            <w:webHidden/>
          </w:rPr>
          <w:tab/>
        </w:r>
        <w:r w:rsidR="0020009F">
          <w:rPr>
            <w:noProof/>
            <w:webHidden/>
          </w:rPr>
          <w:fldChar w:fldCharType="begin"/>
        </w:r>
        <w:r w:rsidR="0020009F">
          <w:rPr>
            <w:noProof/>
            <w:webHidden/>
          </w:rPr>
          <w:instrText xml:space="preserve"> PAGEREF _Toc146797236 \h </w:instrText>
        </w:r>
        <w:r w:rsidR="0020009F">
          <w:rPr>
            <w:noProof/>
            <w:webHidden/>
          </w:rPr>
        </w:r>
        <w:r w:rsidR="0020009F">
          <w:rPr>
            <w:noProof/>
            <w:webHidden/>
          </w:rPr>
          <w:fldChar w:fldCharType="separate"/>
        </w:r>
        <w:r w:rsidR="00631A19">
          <w:rPr>
            <w:noProof/>
            <w:webHidden/>
          </w:rPr>
          <w:t>8</w:t>
        </w:r>
        <w:r w:rsidR="0020009F">
          <w:rPr>
            <w:noProof/>
            <w:webHidden/>
          </w:rPr>
          <w:fldChar w:fldCharType="end"/>
        </w:r>
      </w:hyperlink>
    </w:p>
    <w:p w14:paraId="4D7EC19D" w14:textId="16B3B2DE" w:rsidR="0020009F" w:rsidRDefault="00000000">
      <w:pPr>
        <w:pStyle w:val="TOC2"/>
        <w:rPr>
          <w:rFonts w:asciiTheme="minorHAnsi" w:eastAsiaTheme="minorEastAsia" w:hAnsiTheme="minorHAnsi" w:cstheme="minorBidi"/>
          <w:noProof/>
        </w:rPr>
      </w:pPr>
      <w:hyperlink w:anchor="_Toc146797237" w:history="1">
        <w:r w:rsidR="0020009F" w:rsidRPr="007C3F46">
          <w:rPr>
            <w:rStyle w:val="Hyperlink"/>
            <w:noProof/>
          </w:rPr>
          <w:t>NVTOL-TILT.1105 - Calculation of Effective Perceived Noise Level</w:t>
        </w:r>
        <w:r w:rsidR="0020009F">
          <w:rPr>
            <w:noProof/>
            <w:webHidden/>
          </w:rPr>
          <w:tab/>
        </w:r>
        <w:r w:rsidR="0020009F">
          <w:rPr>
            <w:noProof/>
            <w:webHidden/>
          </w:rPr>
          <w:fldChar w:fldCharType="begin"/>
        </w:r>
        <w:r w:rsidR="0020009F">
          <w:rPr>
            <w:noProof/>
            <w:webHidden/>
          </w:rPr>
          <w:instrText xml:space="preserve"> PAGEREF _Toc146797237 \h </w:instrText>
        </w:r>
        <w:r w:rsidR="0020009F">
          <w:rPr>
            <w:noProof/>
            <w:webHidden/>
          </w:rPr>
        </w:r>
        <w:r w:rsidR="0020009F">
          <w:rPr>
            <w:noProof/>
            <w:webHidden/>
          </w:rPr>
          <w:fldChar w:fldCharType="separate"/>
        </w:r>
        <w:r w:rsidR="00631A19">
          <w:rPr>
            <w:noProof/>
            <w:webHidden/>
          </w:rPr>
          <w:t>8</w:t>
        </w:r>
        <w:r w:rsidR="0020009F">
          <w:rPr>
            <w:noProof/>
            <w:webHidden/>
          </w:rPr>
          <w:fldChar w:fldCharType="end"/>
        </w:r>
      </w:hyperlink>
    </w:p>
    <w:p w14:paraId="12D67C74" w14:textId="1982B263" w:rsidR="0020009F" w:rsidRDefault="00000000">
      <w:pPr>
        <w:pStyle w:val="TOC4"/>
        <w:rPr>
          <w:rFonts w:asciiTheme="minorHAnsi" w:eastAsiaTheme="minorEastAsia" w:hAnsiTheme="minorHAnsi" w:cstheme="minorBidi"/>
          <w:noProof/>
          <w:spacing w:val="0"/>
          <w:sz w:val="22"/>
          <w:szCs w:val="22"/>
        </w:rPr>
      </w:pPr>
      <w:hyperlink w:anchor="_Toc146797238" w:history="1">
        <w:r w:rsidR="0020009F" w:rsidRPr="007C3F46">
          <w:rPr>
            <w:rStyle w:val="Hyperlink"/>
            <w:noProof/>
          </w:rPr>
          <w:t>MoC1 NVTOL-TILT.1105 - Calculation of Effective Perceived Noise Level</w:t>
        </w:r>
        <w:r w:rsidR="0020009F">
          <w:rPr>
            <w:noProof/>
            <w:webHidden/>
          </w:rPr>
          <w:tab/>
        </w:r>
        <w:r w:rsidR="0020009F">
          <w:rPr>
            <w:noProof/>
            <w:webHidden/>
          </w:rPr>
          <w:fldChar w:fldCharType="begin"/>
        </w:r>
        <w:r w:rsidR="0020009F">
          <w:rPr>
            <w:noProof/>
            <w:webHidden/>
          </w:rPr>
          <w:instrText xml:space="preserve"> PAGEREF _Toc146797238 \h </w:instrText>
        </w:r>
        <w:r w:rsidR="0020009F">
          <w:rPr>
            <w:noProof/>
            <w:webHidden/>
          </w:rPr>
        </w:r>
        <w:r w:rsidR="0020009F">
          <w:rPr>
            <w:noProof/>
            <w:webHidden/>
          </w:rPr>
          <w:fldChar w:fldCharType="separate"/>
        </w:r>
        <w:r w:rsidR="00631A19">
          <w:rPr>
            <w:noProof/>
            <w:webHidden/>
          </w:rPr>
          <w:t>13</w:t>
        </w:r>
        <w:r w:rsidR="0020009F">
          <w:rPr>
            <w:noProof/>
            <w:webHidden/>
          </w:rPr>
          <w:fldChar w:fldCharType="end"/>
        </w:r>
      </w:hyperlink>
    </w:p>
    <w:p w14:paraId="49712E81" w14:textId="5CF24DEE" w:rsidR="0020009F" w:rsidRDefault="00000000">
      <w:pPr>
        <w:pStyle w:val="TOC4"/>
        <w:rPr>
          <w:rFonts w:asciiTheme="minorHAnsi" w:eastAsiaTheme="minorEastAsia" w:hAnsiTheme="minorHAnsi" w:cstheme="minorBidi"/>
          <w:noProof/>
          <w:spacing w:val="0"/>
          <w:sz w:val="22"/>
          <w:szCs w:val="22"/>
        </w:rPr>
      </w:pPr>
      <w:hyperlink w:anchor="_Toc146797239" w:history="1">
        <w:r w:rsidR="0020009F" w:rsidRPr="007C3F46">
          <w:rPr>
            <w:rStyle w:val="Hyperlink"/>
            <w:noProof/>
          </w:rPr>
          <w:t>IM1 NVTOL-TILT.1105 - Calculation of Effective Perceived Noise Level</w:t>
        </w:r>
        <w:r w:rsidR="0020009F">
          <w:rPr>
            <w:noProof/>
            <w:webHidden/>
          </w:rPr>
          <w:tab/>
        </w:r>
        <w:r w:rsidR="0020009F">
          <w:rPr>
            <w:noProof/>
            <w:webHidden/>
          </w:rPr>
          <w:fldChar w:fldCharType="begin"/>
        </w:r>
        <w:r w:rsidR="0020009F">
          <w:rPr>
            <w:noProof/>
            <w:webHidden/>
          </w:rPr>
          <w:instrText xml:space="preserve"> PAGEREF _Toc146797239 \h </w:instrText>
        </w:r>
        <w:r w:rsidR="0020009F">
          <w:rPr>
            <w:noProof/>
            <w:webHidden/>
          </w:rPr>
        </w:r>
        <w:r w:rsidR="0020009F">
          <w:rPr>
            <w:noProof/>
            <w:webHidden/>
          </w:rPr>
          <w:fldChar w:fldCharType="separate"/>
        </w:r>
        <w:r w:rsidR="00631A19">
          <w:rPr>
            <w:noProof/>
            <w:webHidden/>
          </w:rPr>
          <w:t>14</w:t>
        </w:r>
        <w:r w:rsidR="0020009F">
          <w:rPr>
            <w:noProof/>
            <w:webHidden/>
          </w:rPr>
          <w:fldChar w:fldCharType="end"/>
        </w:r>
      </w:hyperlink>
    </w:p>
    <w:p w14:paraId="1611E5D4" w14:textId="003C7B14" w:rsidR="0020009F" w:rsidRDefault="00000000">
      <w:pPr>
        <w:pStyle w:val="TOC2"/>
        <w:rPr>
          <w:rFonts w:asciiTheme="minorHAnsi" w:eastAsiaTheme="minorEastAsia" w:hAnsiTheme="minorHAnsi" w:cstheme="minorBidi"/>
          <w:noProof/>
        </w:rPr>
      </w:pPr>
      <w:hyperlink w:anchor="_Toc146797240" w:history="1">
        <w:r w:rsidR="0020009F" w:rsidRPr="007C3F46">
          <w:rPr>
            <w:rStyle w:val="Hyperlink"/>
            <w:noProof/>
          </w:rPr>
          <w:t>NVTOL-TILT.1110 - Calculation of A-weighted equivalent continuous sound pressure level</w:t>
        </w:r>
        <w:r w:rsidR="0020009F">
          <w:rPr>
            <w:noProof/>
            <w:webHidden/>
          </w:rPr>
          <w:tab/>
        </w:r>
        <w:r w:rsidR="0020009F">
          <w:rPr>
            <w:noProof/>
            <w:webHidden/>
          </w:rPr>
          <w:fldChar w:fldCharType="begin"/>
        </w:r>
        <w:r w:rsidR="0020009F">
          <w:rPr>
            <w:noProof/>
            <w:webHidden/>
          </w:rPr>
          <w:instrText xml:space="preserve"> PAGEREF _Toc146797240 \h </w:instrText>
        </w:r>
        <w:r w:rsidR="0020009F">
          <w:rPr>
            <w:noProof/>
            <w:webHidden/>
          </w:rPr>
        </w:r>
        <w:r w:rsidR="0020009F">
          <w:rPr>
            <w:noProof/>
            <w:webHidden/>
          </w:rPr>
          <w:fldChar w:fldCharType="separate"/>
        </w:r>
        <w:r w:rsidR="00631A19">
          <w:rPr>
            <w:noProof/>
            <w:webHidden/>
          </w:rPr>
          <w:t>14</w:t>
        </w:r>
        <w:r w:rsidR="0020009F">
          <w:rPr>
            <w:noProof/>
            <w:webHidden/>
          </w:rPr>
          <w:fldChar w:fldCharType="end"/>
        </w:r>
      </w:hyperlink>
    </w:p>
    <w:p w14:paraId="47AABD1F" w14:textId="5FCE051C" w:rsidR="0020009F" w:rsidRDefault="00000000">
      <w:pPr>
        <w:pStyle w:val="TOC1"/>
        <w:rPr>
          <w:rFonts w:asciiTheme="minorHAnsi" w:eastAsiaTheme="minorEastAsia" w:hAnsiTheme="minorHAnsi" w:cstheme="minorBidi"/>
          <w:noProof/>
        </w:rPr>
      </w:pPr>
      <w:hyperlink w:anchor="_Toc146797241" w:history="1">
        <w:r w:rsidR="0020009F" w:rsidRPr="007C3F46">
          <w:rPr>
            <w:rStyle w:val="Hyperlink"/>
            <w:noProof/>
          </w:rPr>
          <w:t>SUBPART C - REFERENCE CONDITIONS AND PROCEDURES</w:t>
        </w:r>
        <w:r w:rsidR="0020009F">
          <w:rPr>
            <w:noProof/>
            <w:webHidden/>
          </w:rPr>
          <w:tab/>
        </w:r>
        <w:r w:rsidR="0020009F">
          <w:rPr>
            <w:noProof/>
            <w:webHidden/>
          </w:rPr>
          <w:fldChar w:fldCharType="begin"/>
        </w:r>
        <w:r w:rsidR="0020009F">
          <w:rPr>
            <w:noProof/>
            <w:webHidden/>
          </w:rPr>
          <w:instrText xml:space="preserve"> PAGEREF _Toc146797241 \h </w:instrText>
        </w:r>
        <w:r w:rsidR="0020009F">
          <w:rPr>
            <w:noProof/>
            <w:webHidden/>
          </w:rPr>
        </w:r>
        <w:r w:rsidR="0020009F">
          <w:rPr>
            <w:noProof/>
            <w:webHidden/>
          </w:rPr>
          <w:fldChar w:fldCharType="separate"/>
        </w:r>
        <w:r w:rsidR="00631A19">
          <w:rPr>
            <w:noProof/>
            <w:webHidden/>
          </w:rPr>
          <w:t>16</w:t>
        </w:r>
        <w:r w:rsidR="0020009F">
          <w:rPr>
            <w:noProof/>
            <w:webHidden/>
          </w:rPr>
          <w:fldChar w:fldCharType="end"/>
        </w:r>
      </w:hyperlink>
    </w:p>
    <w:p w14:paraId="7C26368F" w14:textId="06B5BF8A" w:rsidR="0020009F" w:rsidRDefault="00000000">
      <w:pPr>
        <w:pStyle w:val="TOC2"/>
        <w:rPr>
          <w:rFonts w:asciiTheme="minorHAnsi" w:eastAsiaTheme="minorEastAsia" w:hAnsiTheme="minorHAnsi" w:cstheme="minorBidi"/>
          <w:noProof/>
        </w:rPr>
      </w:pPr>
      <w:hyperlink w:anchor="_Toc146797242" w:history="1">
        <w:r w:rsidR="0020009F" w:rsidRPr="007C3F46">
          <w:rPr>
            <w:rStyle w:val="Hyperlink"/>
            <w:noProof/>
          </w:rPr>
          <w:t>NVTOL-TILT.1200 - Reference noise measurement points</w:t>
        </w:r>
        <w:r w:rsidR="0020009F">
          <w:rPr>
            <w:noProof/>
            <w:webHidden/>
          </w:rPr>
          <w:tab/>
        </w:r>
        <w:r w:rsidR="0020009F">
          <w:rPr>
            <w:noProof/>
            <w:webHidden/>
          </w:rPr>
          <w:fldChar w:fldCharType="begin"/>
        </w:r>
        <w:r w:rsidR="0020009F">
          <w:rPr>
            <w:noProof/>
            <w:webHidden/>
          </w:rPr>
          <w:instrText xml:space="preserve"> PAGEREF _Toc146797242 \h </w:instrText>
        </w:r>
        <w:r w:rsidR="0020009F">
          <w:rPr>
            <w:noProof/>
            <w:webHidden/>
          </w:rPr>
        </w:r>
        <w:r w:rsidR="0020009F">
          <w:rPr>
            <w:noProof/>
            <w:webHidden/>
          </w:rPr>
          <w:fldChar w:fldCharType="separate"/>
        </w:r>
        <w:r w:rsidR="00631A19">
          <w:rPr>
            <w:noProof/>
            <w:webHidden/>
          </w:rPr>
          <w:t>16</w:t>
        </w:r>
        <w:r w:rsidR="0020009F">
          <w:rPr>
            <w:noProof/>
            <w:webHidden/>
          </w:rPr>
          <w:fldChar w:fldCharType="end"/>
        </w:r>
      </w:hyperlink>
    </w:p>
    <w:p w14:paraId="61080628" w14:textId="5F5D5AF6" w:rsidR="0020009F" w:rsidRDefault="00000000">
      <w:pPr>
        <w:pStyle w:val="TOC4"/>
        <w:rPr>
          <w:rFonts w:asciiTheme="minorHAnsi" w:eastAsiaTheme="minorEastAsia" w:hAnsiTheme="minorHAnsi" w:cstheme="minorBidi"/>
          <w:noProof/>
          <w:spacing w:val="0"/>
          <w:sz w:val="22"/>
          <w:szCs w:val="22"/>
        </w:rPr>
      </w:pPr>
      <w:hyperlink w:anchor="_Toc146797243" w:history="1">
        <w:r w:rsidR="0020009F" w:rsidRPr="007C3F46">
          <w:rPr>
            <w:rStyle w:val="Hyperlink"/>
            <w:noProof/>
            <w:lang w:val="en-US"/>
          </w:rPr>
          <w:t>IM1 </w:t>
        </w:r>
        <w:r w:rsidR="0020009F" w:rsidRPr="007C3F46">
          <w:rPr>
            <w:rStyle w:val="Hyperlink"/>
            <w:noProof/>
          </w:rPr>
          <w:t>NVTOL-TILT.1200 - Reference noise measurement points</w:t>
        </w:r>
        <w:r w:rsidR="0020009F">
          <w:rPr>
            <w:noProof/>
            <w:webHidden/>
          </w:rPr>
          <w:tab/>
        </w:r>
        <w:r w:rsidR="0020009F">
          <w:rPr>
            <w:noProof/>
            <w:webHidden/>
          </w:rPr>
          <w:fldChar w:fldCharType="begin"/>
        </w:r>
        <w:r w:rsidR="0020009F">
          <w:rPr>
            <w:noProof/>
            <w:webHidden/>
          </w:rPr>
          <w:instrText xml:space="preserve"> PAGEREF _Toc146797243 \h </w:instrText>
        </w:r>
        <w:r w:rsidR="0020009F">
          <w:rPr>
            <w:noProof/>
            <w:webHidden/>
          </w:rPr>
        </w:r>
        <w:r w:rsidR="0020009F">
          <w:rPr>
            <w:noProof/>
            <w:webHidden/>
          </w:rPr>
          <w:fldChar w:fldCharType="separate"/>
        </w:r>
        <w:r w:rsidR="00631A19">
          <w:rPr>
            <w:noProof/>
            <w:webHidden/>
          </w:rPr>
          <w:t>16</w:t>
        </w:r>
        <w:r w:rsidR="0020009F">
          <w:rPr>
            <w:noProof/>
            <w:webHidden/>
          </w:rPr>
          <w:fldChar w:fldCharType="end"/>
        </w:r>
      </w:hyperlink>
    </w:p>
    <w:p w14:paraId="0BE11044" w14:textId="521F847D" w:rsidR="0020009F" w:rsidRDefault="00000000">
      <w:pPr>
        <w:pStyle w:val="TOC2"/>
        <w:rPr>
          <w:rFonts w:asciiTheme="minorHAnsi" w:eastAsiaTheme="minorEastAsia" w:hAnsiTheme="minorHAnsi" w:cstheme="minorBidi"/>
          <w:noProof/>
        </w:rPr>
      </w:pPr>
      <w:hyperlink w:anchor="_Toc146797244" w:history="1">
        <w:r w:rsidR="0020009F" w:rsidRPr="007C3F46">
          <w:rPr>
            <w:rStyle w:val="Hyperlink"/>
            <w:noProof/>
          </w:rPr>
          <w:t>NVTOL-TILT.1205 - Reference procedures</w:t>
        </w:r>
        <w:r w:rsidR="0020009F">
          <w:rPr>
            <w:noProof/>
            <w:webHidden/>
          </w:rPr>
          <w:tab/>
        </w:r>
        <w:r w:rsidR="0020009F">
          <w:rPr>
            <w:noProof/>
            <w:webHidden/>
          </w:rPr>
          <w:fldChar w:fldCharType="begin"/>
        </w:r>
        <w:r w:rsidR="0020009F">
          <w:rPr>
            <w:noProof/>
            <w:webHidden/>
          </w:rPr>
          <w:instrText xml:space="preserve"> PAGEREF _Toc146797244 \h </w:instrText>
        </w:r>
        <w:r w:rsidR="0020009F">
          <w:rPr>
            <w:noProof/>
            <w:webHidden/>
          </w:rPr>
        </w:r>
        <w:r w:rsidR="0020009F">
          <w:rPr>
            <w:noProof/>
            <w:webHidden/>
          </w:rPr>
          <w:fldChar w:fldCharType="separate"/>
        </w:r>
        <w:r w:rsidR="00631A19">
          <w:rPr>
            <w:noProof/>
            <w:webHidden/>
          </w:rPr>
          <w:t>18</w:t>
        </w:r>
        <w:r w:rsidR="0020009F">
          <w:rPr>
            <w:noProof/>
            <w:webHidden/>
          </w:rPr>
          <w:fldChar w:fldCharType="end"/>
        </w:r>
      </w:hyperlink>
    </w:p>
    <w:p w14:paraId="5439AB1D" w14:textId="64108931" w:rsidR="0020009F" w:rsidRDefault="00000000">
      <w:pPr>
        <w:pStyle w:val="TOC2"/>
        <w:rPr>
          <w:rFonts w:asciiTheme="minorHAnsi" w:eastAsiaTheme="minorEastAsia" w:hAnsiTheme="minorHAnsi" w:cstheme="minorBidi"/>
          <w:noProof/>
        </w:rPr>
      </w:pPr>
      <w:hyperlink w:anchor="_Toc146797245" w:history="1">
        <w:r w:rsidR="0020009F" w:rsidRPr="007C3F46">
          <w:rPr>
            <w:rStyle w:val="Hyperlink"/>
            <w:noProof/>
          </w:rPr>
          <w:t>NVTOL-TILT.1210 - Reference atmospheric conditions</w:t>
        </w:r>
        <w:r w:rsidR="0020009F">
          <w:rPr>
            <w:noProof/>
            <w:webHidden/>
          </w:rPr>
          <w:tab/>
        </w:r>
        <w:r w:rsidR="0020009F">
          <w:rPr>
            <w:noProof/>
            <w:webHidden/>
          </w:rPr>
          <w:fldChar w:fldCharType="begin"/>
        </w:r>
        <w:r w:rsidR="0020009F">
          <w:rPr>
            <w:noProof/>
            <w:webHidden/>
          </w:rPr>
          <w:instrText xml:space="preserve"> PAGEREF _Toc146797245 \h </w:instrText>
        </w:r>
        <w:r w:rsidR="0020009F">
          <w:rPr>
            <w:noProof/>
            <w:webHidden/>
          </w:rPr>
        </w:r>
        <w:r w:rsidR="0020009F">
          <w:rPr>
            <w:noProof/>
            <w:webHidden/>
          </w:rPr>
          <w:fldChar w:fldCharType="separate"/>
        </w:r>
        <w:r w:rsidR="00631A19">
          <w:rPr>
            <w:noProof/>
            <w:webHidden/>
          </w:rPr>
          <w:t>20</w:t>
        </w:r>
        <w:r w:rsidR="0020009F">
          <w:rPr>
            <w:noProof/>
            <w:webHidden/>
          </w:rPr>
          <w:fldChar w:fldCharType="end"/>
        </w:r>
      </w:hyperlink>
    </w:p>
    <w:p w14:paraId="43664A08" w14:textId="70A4E36F" w:rsidR="0020009F" w:rsidRDefault="00000000">
      <w:pPr>
        <w:pStyle w:val="TOC1"/>
        <w:rPr>
          <w:rFonts w:asciiTheme="minorHAnsi" w:eastAsiaTheme="minorEastAsia" w:hAnsiTheme="minorHAnsi" w:cstheme="minorBidi"/>
          <w:noProof/>
        </w:rPr>
      </w:pPr>
      <w:hyperlink w:anchor="_Toc146797246" w:history="1">
        <w:r w:rsidR="0020009F" w:rsidRPr="007C3F46">
          <w:rPr>
            <w:rStyle w:val="Hyperlink"/>
            <w:noProof/>
          </w:rPr>
          <w:t>SUBPART D - MAXIMUM ALLOWABLE NOISE LEVELS</w:t>
        </w:r>
        <w:r w:rsidR="0020009F">
          <w:rPr>
            <w:noProof/>
            <w:webHidden/>
          </w:rPr>
          <w:tab/>
        </w:r>
        <w:r w:rsidR="0020009F">
          <w:rPr>
            <w:noProof/>
            <w:webHidden/>
          </w:rPr>
          <w:fldChar w:fldCharType="begin"/>
        </w:r>
        <w:r w:rsidR="0020009F">
          <w:rPr>
            <w:noProof/>
            <w:webHidden/>
          </w:rPr>
          <w:instrText xml:space="preserve"> PAGEREF _Toc146797246 \h </w:instrText>
        </w:r>
        <w:r w:rsidR="0020009F">
          <w:rPr>
            <w:noProof/>
            <w:webHidden/>
          </w:rPr>
        </w:r>
        <w:r w:rsidR="0020009F">
          <w:rPr>
            <w:noProof/>
            <w:webHidden/>
          </w:rPr>
          <w:fldChar w:fldCharType="separate"/>
        </w:r>
        <w:r w:rsidR="00631A19">
          <w:rPr>
            <w:noProof/>
            <w:webHidden/>
          </w:rPr>
          <w:t>21</w:t>
        </w:r>
        <w:r w:rsidR="0020009F">
          <w:rPr>
            <w:noProof/>
            <w:webHidden/>
          </w:rPr>
          <w:fldChar w:fldCharType="end"/>
        </w:r>
      </w:hyperlink>
    </w:p>
    <w:p w14:paraId="4632EE39" w14:textId="627A3EC2" w:rsidR="0020009F" w:rsidRDefault="00000000">
      <w:pPr>
        <w:pStyle w:val="TOC4"/>
        <w:rPr>
          <w:rFonts w:asciiTheme="minorHAnsi" w:eastAsiaTheme="minorEastAsia" w:hAnsiTheme="minorHAnsi" w:cstheme="minorBidi"/>
          <w:noProof/>
          <w:spacing w:val="0"/>
          <w:sz w:val="22"/>
          <w:szCs w:val="22"/>
        </w:rPr>
      </w:pPr>
      <w:hyperlink w:anchor="_Toc146797247" w:history="1">
        <w:r w:rsidR="0020009F" w:rsidRPr="007C3F46">
          <w:rPr>
            <w:rStyle w:val="Hyperlink"/>
            <w:noProof/>
          </w:rPr>
          <w:t>IM1 SUBPART D Maximum Allowable Noise Levels</w:t>
        </w:r>
        <w:r w:rsidR="0020009F">
          <w:rPr>
            <w:noProof/>
            <w:webHidden/>
          </w:rPr>
          <w:tab/>
        </w:r>
        <w:r w:rsidR="0020009F">
          <w:rPr>
            <w:noProof/>
            <w:webHidden/>
          </w:rPr>
          <w:fldChar w:fldCharType="begin"/>
        </w:r>
        <w:r w:rsidR="0020009F">
          <w:rPr>
            <w:noProof/>
            <w:webHidden/>
          </w:rPr>
          <w:instrText xml:space="preserve"> PAGEREF _Toc146797247 \h </w:instrText>
        </w:r>
        <w:r w:rsidR="0020009F">
          <w:rPr>
            <w:noProof/>
            <w:webHidden/>
          </w:rPr>
        </w:r>
        <w:r w:rsidR="0020009F">
          <w:rPr>
            <w:noProof/>
            <w:webHidden/>
          </w:rPr>
          <w:fldChar w:fldCharType="separate"/>
        </w:r>
        <w:r w:rsidR="00631A19">
          <w:rPr>
            <w:noProof/>
            <w:webHidden/>
          </w:rPr>
          <w:t>21</w:t>
        </w:r>
        <w:r w:rsidR="0020009F">
          <w:rPr>
            <w:noProof/>
            <w:webHidden/>
          </w:rPr>
          <w:fldChar w:fldCharType="end"/>
        </w:r>
      </w:hyperlink>
    </w:p>
    <w:p w14:paraId="2AE9C7F7" w14:textId="07727B2D" w:rsidR="0020009F" w:rsidRDefault="00000000">
      <w:pPr>
        <w:pStyle w:val="TOC1"/>
        <w:rPr>
          <w:rFonts w:asciiTheme="minorHAnsi" w:eastAsiaTheme="minorEastAsia" w:hAnsiTheme="minorHAnsi" w:cstheme="minorBidi"/>
          <w:noProof/>
        </w:rPr>
      </w:pPr>
      <w:hyperlink w:anchor="_Toc146797248" w:history="1">
        <w:r w:rsidR="0020009F" w:rsidRPr="007C3F46">
          <w:rPr>
            <w:rStyle w:val="Hyperlink"/>
            <w:noProof/>
          </w:rPr>
          <w:t>SUBPART E - NOISE TEST</w:t>
        </w:r>
        <w:r w:rsidR="0020009F">
          <w:rPr>
            <w:noProof/>
            <w:webHidden/>
          </w:rPr>
          <w:tab/>
        </w:r>
        <w:r w:rsidR="0020009F">
          <w:rPr>
            <w:noProof/>
            <w:webHidden/>
          </w:rPr>
          <w:fldChar w:fldCharType="begin"/>
        </w:r>
        <w:r w:rsidR="0020009F">
          <w:rPr>
            <w:noProof/>
            <w:webHidden/>
          </w:rPr>
          <w:instrText xml:space="preserve"> PAGEREF _Toc146797248 \h </w:instrText>
        </w:r>
        <w:r w:rsidR="0020009F">
          <w:rPr>
            <w:noProof/>
            <w:webHidden/>
          </w:rPr>
        </w:r>
        <w:r w:rsidR="0020009F">
          <w:rPr>
            <w:noProof/>
            <w:webHidden/>
          </w:rPr>
          <w:fldChar w:fldCharType="separate"/>
        </w:r>
        <w:r w:rsidR="00631A19">
          <w:rPr>
            <w:noProof/>
            <w:webHidden/>
          </w:rPr>
          <w:t>22</w:t>
        </w:r>
        <w:r w:rsidR="0020009F">
          <w:rPr>
            <w:noProof/>
            <w:webHidden/>
          </w:rPr>
          <w:fldChar w:fldCharType="end"/>
        </w:r>
      </w:hyperlink>
    </w:p>
    <w:p w14:paraId="65A91E9A" w14:textId="76AE5094" w:rsidR="0020009F" w:rsidRDefault="00000000">
      <w:pPr>
        <w:pStyle w:val="TOC2"/>
        <w:rPr>
          <w:rFonts w:asciiTheme="minorHAnsi" w:eastAsiaTheme="minorEastAsia" w:hAnsiTheme="minorHAnsi" w:cstheme="minorBidi"/>
          <w:noProof/>
        </w:rPr>
      </w:pPr>
      <w:hyperlink w:anchor="_Toc146797249" w:history="1">
        <w:r w:rsidR="0020009F" w:rsidRPr="007C3F46">
          <w:rPr>
            <w:rStyle w:val="Hyperlink"/>
            <w:noProof/>
          </w:rPr>
          <w:t>NVTOL-TILT.1400 - Test environment conditions</w:t>
        </w:r>
        <w:r w:rsidR="0020009F">
          <w:rPr>
            <w:noProof/>
            <w:webHidden/>
          </w:rPr>
          <w:tab/>
        </w:r>
        <w:r w:rsidR="0020009F">
          <w:rPr>
            <w:noProof/>
            <w:webHidden/>
          </w:rPr>
          <w:fldChar w:fldCharType="begin"/>
        </w:r>
        <w:r w:rsidR="0020009F">
          <w:rPr>
            <w:noProof/>
            <w:webHidden/>
          </w:rPr>
          <w:instrText xml:space="preserve"> PAGEREF _Toc146797249 \h </w:instrText>
        </w:r>
        <w:r w:rsidR="0020009F">
          <w:rPr>
            <w:noProof/>
            <w:webHidden/>
          </w:rPr>
        </w:r>
        <w:r w:rsidR="0020009F">
          <w:rPr>
            <w:noProof/>
            <w:webHidden/>
          </w:rPr>
          <w:fldChar w:fldCharType="separate"/>
        </w:r>
        <w:r w:rsidR="00631A19">
          <w:rPr>
            <w:noProof/>
            <w:webHidden/>
          </w:rPr>
          <w:t>22</w:t>
        </w:r>
        <w:r w:rsidR="0020009F">
          <w:rPr>
            <w:noProof/>
            <w:webHidden/>
          </w:rPr>
          <w:fldChar w:fldCharType="end"/>
        </w:r>
      </w:hyperlink>
    </w:p>
    <w:p w14:paraId="2407EBEA" w14:textId="40BF1764" w:rsidR="0020009F" w:rsidRDefault="00000000">
      <w:pPr>
        <w:pStyle w:val="TOC4"/>
        <w:rPr>
          <w:rFonts w:asciiTheme="minorHAnsi" w:eastAsiaTheme="minorEastAsia" w:hAnsiTheme="minorHAnsi" w:cstheme="minorBidi"/>
          <w:noProof/>
          <w:spacing w:val="0"/>
          <w:sz w:val="22"/>
          <w:szCs w:val="22"/>
        </w:rPr>
      </w:pPr>
      <w:hyperlink w:anchor="_Toc146797250" w:history="1">
        <w:r w:rsidR="0020009F" w:rsidRPr="007C3F46">
          <w:rPr>
            <w:rStyle w:val="Hyperlink"/>
            <w:noProof/>
            <w:lang w:val="en-US"/>
          </w:rPr>
          <w:t>MoC1 </w:t>
        </w:r>
        <w:r w:rsidR="0020009F" w:rsidRPr="007C3F46">
          <w:rPr>
            <w:rStyle w:val="Hyperlink"/>
            <w:noProof/>
          </w:rPr>
          <w:t>NVTOL-TILT.1400 - Test environment conditions</w:t>
        </w:r>
        <w:r w:rsidR="0020009F">
          <w:rPr>
            <w:noProof/>
            <w:webHidden/>
          </w:rPr>
          <w:tab/>
        </w:r>
        <w:r w:rsidR="0020009F">
          <w:rPr>
            <w:noProof/>
            <w:webHidden/>
          </w:rPr>
          <w:fldChar w:fldCharType="begin"/>
        </w:r>
        <w:r w:rsidR="0020009F">
          <w:rPr>
            <w:noProof/>
            <w:webHidden/>
          </w:rPr>
          <w:instrText xml:space="preserve"> PAGEREF _Toc146797250 \h </w:instrText>
        </w:r>
        <w:r w:rsidR="0020009F">
          <w:rPr>
            <w:noProof/>
            <w:webHidden/>
          </w:rPr>
        </w:r>
        <w:r w:rsidR="0020009F">
          <w:rPr>
            <w:noProof/>
            <w:webHidden/>
          </w:rPr>
          <w:fldChar w:fldCharType="separate"/>
        </w:r>
        <w:r w:rsidR="00631A19">
          <w:rPr>
            <w:noProof/>
            <w:webHidden/>
          </w:rPr>
          <w:t>23</w:t>
        </w:r>
        <w:r w:rsidR="0020009F">
          <w:rPr>
            <w:noProof/>
            <w:webHidden/>
          </w:rPr>
          <w:fldChar w:fldCharType="end"/>
        </w:r>
      </w:hyperlink>
    </w:p>
    <w:p w14:paraId="5EF22E0C" w14:textId="28F5306D" w:rsidR="0020009F" w:rsidRDefault="00000000">
      <w:pPr>
        <w:pStyle w:val="TOC4"/>
        <w:rPr>
          <w:rFonts w:asciiTheme="minorHAnsi" w:eastAsiaTheme="minorEastAsia" w:hAnsiTheme="minorHAnsi" w:cstheme="minorBidi"/>
          <w:noProof/>
          <w:spacing w:val="0"/>
          <w:sz w:val="22"/>
          <w:szCs w:val="22"/>
        </w:rPr>
      </w:pPr>
      <w:hyperlink w:anchor="_Toc146797251" w:history="1">
        <w:r w:rsidR="0020009F" w:rsidRPr="007C3F46">
          <w:rPr>
            <w:rStyle w:val="Hyperlink"/>
            <w:noProof/>
            <w:lang w:val="en-US"/>
          </w:rPr>
          <w:t>MoC2 </w:t>
        </w:r>
        <w:r w:rsidR="0020009F" w:rsidRPr="007C3F46">
          <w:rPr>
            <w:rStyle w:val="Hyperlink"/>
            <w:noProof/>
          </w:rPr>
          <w:t>NVTOL-TILT.1400 - Test environment conditions</w:t>
        </w:r>
        <w:r w:rsidR="0020009F">
          <w:rPr>
            <w:noProof/>
            <w:webHidden/>
          </w:rPr>
          <w:tab/>
        </w:r>
        <w:r w:rsidR="0020009F">
          <w:rPr>
            <w:noProof/>
            <w:webHidden/>
          </w:rPr>
          <w:fldChar w:fldCharType="begin"/>
        </w:r>
        <w:r w:rsidR="0020009F">
          <w:rPr>
            <w:noProof/>
            <w:webHidden/>
          </w:rPr>
          <w:instrText xml:space="preserve"> PAGEREF _Toc146797251 \h </w:instrText>
        </w:r>
        <w:r w:rsidR="0020009F">
          <w:rPr>
            <w:noProof/>
            <w:webHidden/>
          </w:rPr>
        </w:r>
        <w:r w:rsidR="0020009F">
          <w:rPr>
            <w:noProof/>
            <w:webHidden/>
          </w:rPr>
          <w:fldChar w:fldCharType="separate"/>
        </w:r>
        <w:r w:rsidR="00631A19">
          <w:rPr>
            <w:noProof/>
            <w:webHidden/>
          </w:rPr>
          <w:t>23</w:t>
        </w:r>
        <w:r w:rsidR="0020009F">
          <w:rPr>
            <w:noProof/>
            <w:webHidden/>
          </w:rPr>
          <w:fldChar w:fldCharType="end"/>
        </w:r>
      </w:hyperlink>
    </w:p>
    <w:p w14:paraId="0BDD6B7D" w14:textId="4174591C" w:rsidR="0020009F" w:rsidRDefault="00000000">
      <w:pPr>
        <w:pStyle w:val="TOC4"/>
        <w:rPr>
          <w:rFonts w:asciiTheme="minorHAnsi" w:eastAsiaTheme="minorEastAsia" w:hAnsiTheme="minorHAnsi" w:cstheme="minorBidi"/>
          <w:noProof/>
          <w:spacing w:val="0"/>
          <w:sz w:val="22"/>
          <w:szCs w:val="22"/>
        </w:rPr>
      </w:pPr>
      <w:hyperlink w:anchor="_Toc146797252" w:history="1">
        <w:r w:rsidR="0020009F" w:rsidRPr="007C3F46">
          <w:rPr>
            <w:rStyle w:val="Hyperlink"/>
            <w:noProof/>
            <w:lang w:val="en-US"/>
          </w:rPr>
          <w:t>IM1 </w:t>
        </w:r>
        <w:r w:rsidR="0020009F" w:rsidRPr="007C3F46">
          <w:rPr>
            <w:rStyle w:val="Hyperlink"/>
            <w:noProof/>
          </w:rPr>
          <w:t>NVTOL-TILT.1400 - Test environment conditions</w:t>
        </w:r>
        <w:r w:rsidR="0020009F">
          <w:rPr>
            <w:noProof/>
            <w:webHidden/>
          </w:rPr>
          <w:tab/>
        </w:r>
        <w:r w:rsidR="0020009F">
          <w:rPr>
            <w:noProof/>
            <w:webHidden/>
          </w:rPr>
          <w:fldChar w:fldCharType="begin"/>
        </w:r>
        <w:r w:rsidR="0020009F">
          <w:rPr>
            <w:noProof/>
            <w:webHidden/>
          </w:rPr>
          <w:instrText xml:space="preserve"> PAGEREF _Toc146797252 \h </w:instrText>
        </w:r>
        <w:r w:rsidR="0020009F">
          <w:rPr>
            <w:noProof/>
            <w:webHidden/>
          </w:rPr>
        </w:r>
        <w:r w:rsidR="0020009F">
          <w:rPr>
            <w:noProof/>
            <w:webHidden/>
          </w:rPr>
          <w:fldChar w:fldCharType="separate"/>
        </w:r>
        <w:r w:rsidR="00631A19">
          <w:rPr>
            <w:noProof/>
            <w:webHidden/>
          </w:rPr>
          <w:t>26</w:t>
        </w:r>
        <w:r w:rsidR="0020009F">
          <w:rPr>
            <w:noProof/>
            <w:webHidden/>
          </w:rPr>
          <w:fldChar w:fldCharType="end"/>
        </w:r>
      </w:hyperlink>
    </w:p>
    <w:p w14:paraId="487147D1" w14:textId="26E21B1D" w:rsidR="0020009F" w:rsidRDefault="00000000">
      <w:pPr>
        <w:pStyle w:val="TOC4"/>
        <w:rPr>
          <w:rFonts w:asciiTheme="minorHAnsi" w:eastAsiaTheme="minorEastAsia" w:hAnsiTheme="minorHAnsi" w:cstheme="minorBidi"/>
          <w:noProof/>
          <w:spacing w:val="0"/>
          <w:sz w:val="22"/>
          <w:szCs w:val="22"/>
        </w:rPr>
      </w:pPr>
      <w:hyperlink w:anchor="_Toc146797253" w:history="1">
        <w:r w:rsidR="0020009F" w:rsidRPr="007C3F46">
          <w:rPr>
            <w:rStyle w:val="Hyperlink"/>
            <w:noProof/>
            <w:lang w:val="en-US"/>
          </w:rPr>
          <w:t>IM2 </w:t>
        </w:r>
        <w:r w:rsidR="0020009F" w:rsidRPr="007C3F46">
          <w:rPr>
            <w:rStyle w:val="Hyperlink"/>
            <w:noProof/>
          </w:rPr>
          <w:t>NVTOL-TILT.1400 - Test environment conditions</w:t>
        </w:r>
        <w:r w:rsidR="0020009F">
          <w:rPr>
            <w:noProof/>
            <w:webHidden/>
          </w:rPr>
          <w:tab/>
        </w:r>
        <w:r w:rsidR="0020009F">
          <w:rPr>
            <w:noProof/>
            <w:webHidden/>
          </w:rPr>
          <w:fldChar w:fldCharType="begin"/>
        </w:r>
        <w:r w:rsidR="0020009F">
          <w:rPr>
            <w:noProof/>
            <w:webHidden/>
          </w:rPr>
          <w:instrText xml:space="preserve"> PAGEREF _Toc146797253 \h </w:instrText>
        </w:r>
        <w:r w:rsidR="0020009F">
          <w:rPr>
            <w:noProof/>
            <w:webHidden/>
          </w:rPr>
        </w:r>
        <w:r w:rsidR="0020009F">
          <w:rPr>
            <w:noProof/>
            <w:webHidden/>
          </w:rPr>
          <w:fldChar w:fldCharType="separate"/>
        </w:r>
        <w:r w:rsidR="00631A19">
          <w:rPr>
            <w:noProof/>
            <w:webHidden/>
          </w:rPr>
          <w:t>26</w:t>
        </w:r>
        <w:r w:rsidR="0020009F">
          <w:rPr>
            <w:noProof/>
            <w:webHidden/>
          </w:rPr>
          <w:fldChar w:fldCharType="end"/>
        </w:r>
      </w:hyperlink>
    </w:p>
    <w:p w14:paraId="3CDCF99D" w14:textId="12BC10EB" w:rsidR="0020009F" w:rsidRDefault="00000000">
      <w:pPr>
        <w:pStyle w:val="TOC2"/>
        <w:rPr>
          <w:rFonts w:asciiTheme="minorHAnsi" w:eastAsiaTheme="minorEastAsia" w:hAnsiTheme="minorHAnsi" w:cstheme="minorBidi"/>
          <w:noProof/>
        </w:rPr>
      </w:pPr>
      <w:hyperlink w:anchor="_Toc146797254" w:history="1">
        <w:r w:rsidR="0020009F" w:rsidRPr="007C3F46">
          <w:rPr>
            <w:rStyle w:val="Hyperlink"/>
            <w:noProof/>
          </w:rPr>
          <w:t>NVTOL-TILT.1405 - Flight test procedures</w:t>
        </w:r>
        <w:r w:rsidR="0020009F">
          <w:rPr>
            <w:noProof/>
            <w:webHidden/>
          </w:rPr>
          <w:tab/>
        </w:r>
        <w:r w:rsidR="0020009F">
          <w:rPr>
            <w:noProof/>
            <w:webHidden/>
          </w:rPr>
          <w:fldChar w:fldCharType="begin"/>
        </w:r>
        <w:r w:rsidR="0020009F">
          <w:rPr>
            <w:noProof/>
            <w:webHidden/>
          </w:rPr>
          <w:instrText xml:space="preserve"> PAGEREF _Toc146797254 \h </w:instrText>
        </w:r>
        <w:r w:rsidR="0020009F">
          <w:rPr>
            <w:noProof/>
            <w:webHidden/>
          </w:rPr>
        </w:r>
        <w:r w:rsidR="0020009F">
          <w:rPr>
            <w:noProof/>
            <w:webHidden/>
          </w:rPr>
          <w:fldChar w:fldCharType="separate"/>
        </w:r>
        <w:r w:rsidR="00631A19">
          <w:rPr>
            <w:noProof/>
            <w:webHidden/>
          </w:rPr>
          <w:t>26</w:t>
        </w:r>
        <w:r w:rsidR="0020009F">
          <w:rPr>
            <w:noProof/>
            <w:webHidden/>
          </w:rPr>
          <w:fldChar w:fldCharType="end"/>
        </w:r>
      </w:hyperlink>
    </w:p>
    <w:p w14:paraId="0460C9F7" w14:textId="1961BF1F" w:rsidR="0020009F" w:rsidRDefault="00000000">
      <w:pPr>
        <w:pStyle w:val="TOC4"/>
        <w:rPr>
          <w:rFonts w:asciiTheme="minorHAnsi" w:eastAsiaTheme="minorEastAsia" w:hAnsiTheme="minorHAnsi" w:cstheme="minorBidi"/>
          <w:noProof/>
          <w:spacing w:val="0"/>
          <w:sz w:val="22"/>
          <w:szCs w:val="22"/>
        </w:rPr>
      </w:pPr>
      <w:hyperlink w:anchor="_Toc146797255" w:history="1">
        <w:r w:rsidR="0020009F" w:rsidRPr="007C3F46">
          <w:rPr>
            <w:rStyle w:val="Hyperlink"/>
            <w:noProof/>
          </w:rPr>
          <w:t>MoC1 NVTOL-TILT.1405 - Flight test procedures</w:t>
        </w:r>
        <w:r w:rsidR="0020009F">
          <w:rPr>
            <w:noProof/>
            <w:webHidden/>
          </w:rPr>
          <w:tab/>
        </w:r>
        <w:r w:rsidR="0020009F">
          <w:rPr>
            <w:noProof/>
            <w:webHidden/>
          </w:rPr>
          <w:fldChar w:fldCharType="begin"/>
        </w:r>
        <w:r w:rsidR="0020009F">
          <w:rPr>
            <w:noProof/>
            <w:webHidden/>
          </w:rPr>
          <w:instrText xml:space="preserve"> PAGEREF _Toc146797255 \h </w:instrText>
        </w:r>
        <w:r w:rsidR="0020009F">
          <w:rPr>
            <w:noProof/>
            <w:webHidden/>
          </w:rPr>
        </w:r>
        <w:r w:rsidR="0020009F">
          <w:rPr>
            <w:noProof/>
            <w:webHidden/>
          </w:rPr>
          <w:fldChar w:fldCharType="separate"/>
        </w:r>
        <w:r w:rsidR="00631A19">
          <w:rPr>
            <w:noProof/>
            <w:webHidden/>
          </w:rPr>
          <w:t>28</w:t>
        </w:r>
        <w:r w:rsidR="0020009F">
          <w:rPr>
            <w:noProof/>
            <w:webHidden/>
          </w:rPr>
          <w:fldChar w:fldCharType="end"/>
        </w:r>
      </w:hyperlink>
    </w:p>
    <w:p w14:paraId="1030B89D" w14:textId="1FCEAABA" w:rsidR="0020009F" w:rsidRDefault="00000000">
      <w:pPr>
        <w:pStyle w:val="TOC4"/>
        <w:rPr>
          <w:rFonts w:asciiTheme="minorHAnsi" w:eastAsiaTheme="minorEastAsia" w:hAnsiTheme="minorHAnsi" w:cstheme="minorBidi"/>
          <w:noProof/>
          <w:spacing w:val="0"/>
          <w:sz w:val="22"/>
          <w:szCs w:val="22"/>
        </w:rPr>
      </w:pPr>
      <w:hyperlink w:anchor="_Toc146797256" w:history="1">
        <w:r w:rsidR="0020009F" w:rsidRPr="007C3F46">
          <w:rPr>
            <w:rStyle w:val="Hyperlink"/>
            <w:noProof/>
          </w:rPr>
          <w:t>MoC2 NVTOL-TILT.1405 - Flight test procedures</w:t>
        </w:r>
        <w:r w:rsidR="0020009F">
          <w:rPr>
            <w:noProof/>
            <w:webHidden/>
          </w:rPr>
          <w:tab/>
        </w:r>
        <w:r w:rsidR="0020009F">
          <w:rPr>
            <w:noProof/>
            <w:webHidden/>
          </w:rPr>
          <w:fldChar w:fldCharType="begin"/>
        </w:r>
        <w:r w:rsidR="0020009F">
          <w:rPr>
            <w:noProof/>
            <w:webHidden/>
          </w:rPr>
          <w:instrText xml:space="preserve"> PAGEREF _Toc146797256 \h </w:instrText>
        </w:r>
        <w:r w:rsidR="0020009F">
          <w:rPr>
            <w:noProof/>
            <w:webHidden/>
          </w:rPr>
        </w:r>
        <w:r w:rsidR="0020009F">
          <w:rPr>
            <w:noProof/>
            <w:webHidden/>
          </w:rPr>
          <w:fldChar w:fldCharType="separate"/>
        </w:r>
        <w:r w:rsidR="00631A19">
          <w:rPr>
            <w:noProof/>
            <w:webHidden/>
          </w:rPr>
          <w:t>30</w:t>
        </w:r>
        <w:r w:rsidR="0020009F">
          <w:rPr>
            <w:noProof/>
            <w:webHidden/>
          </w:rPr>
          <w:fldChar w:fldCharType="end"/>
        </w:r>
      </w:hyperlink>
    </w:p>
    <w:p w14:paraId="38271522" w14:textId="62DEEDF5" w:rsidR="0020009F" w:rsidRDefault="00000000">
      <w:pPr>
        <w:pStyle w:val="TOC4"/>
        <w:rPr>
          <w:rFonts w:asciiTheme="minorHAnsi" w:eastAsiaTheme="minorEastAsia" w:hAnsiTheme="minorHAnsi" w:cstheme="minorBidi"/>
          <w:noProof/>
          <w:spacing w:val="0"/>
          <w:sz w:val="22"/>
          <w:szCs w:val="22"/>
        </w:rPr>
      </w:pPr>
      <w:hyperlink w:anchor="_Toc146797257" w:history="1">
        <w:r w:rsidR="0020009F" w:rsidRPr="007C3F46">
          <w:rPr>
            <w:rStyle w:val="Hyperlink"/>
            <w:noProof/>
          </w:rPr>
          <w:t>IM1 NVTOL-TILT.1405 - Flight test procedures</w:t>
        </w:r>
        <w:r w:rsidR="0020009F">
          <w:rPr>
            <w:noProof/>
            <w:webHidden/>
          </w:rPr>
          <w:tab/>
        </w:r>
        <w:r w:rsidR="0020009F">
          <w:rPr>
            <w:noProof/>
            <w:webHidden/>
          </w:rPr>
          <w:fldChar w:fldCharType="begin"/>
        </w:r>
        <w:r w:rsidR="0020009F">
          <w:rPr>
            <w:noProof/>
            <w:webHidden/>
          </w:rPr>
          <w:instrText xml:space="preserve"> PAGEREF _Toc146797257 \h </w:instrText>
        </w:r>
        <w:r w:rsidR="0020009F">
          <w:rPr>
            <w:noProof/>
            <w:webHidden/>
          </w:rPr>
        </w:r>
        <w:r w:rsidR="0020009F">
          <w:rPr>
            <w:noProof/>
            <w:webHidden/>
          </w:rPr>
          <w:fldChar w:fldCharType="separate"/>
        </w:r>
        <w:r w:rsidR="00631A19">
          <w:rPr>
            <w:noProof/>
            <w:webHidden/>
          </w:rPr>
          <w:t>30</w:t>
        </w:r>
        <w:r w:rsidR="0020009F">
          <w:rPr>
            <w:noProof/>
            <w:webHidden/>
          </w:rPr>
          <w:fldChar w:fldCharType="end"/>
        </w:r>
      </w:hyperlink>
    </w:p>
    <w:p w14:paraId="4E6298BC" w14:textId="65359F99" w:rsidR="0020009F" w:rsidRDefault="00000000">
      <w:pPr>
        <w:pStyle w:val="TOC4"/>
        <w:rPr>
          <w:rFonts w:asciiTheme="minorHAnsi" w:eastAsiaTheme="minorEastAsia" w:hAnsiTheme="minorHAnsi" w:cstheme="minorBidi"/>
          <w:noProof/>
          <w:spacing w:val="0"/>
          <w:sz w:val="22"/>
          <w:szCs w:val="22"/>
        </w:rPr>
      </w:pPr>
      <w:hyperlink w:anchor="_Toc146797258" w:history="1">
        <w:r w:rsidR="0020009F" w:rsidRPr="007C3F46">
          <w:rPr>
            <w:rStyle w:val="Hyperlink"/>
            <w:noProof/>
          </w:rPr>
          <w:t>IM2 NVTOL-TILT.1405 - Flight test procedures</w:t>
        </w:r>
        <w:r w:rsidR="0020009F">
          <w:rPr>
            <w:noProof/>
            <w:webHidden/>
          </w:rPr>
          <w:tab/>
        </w:r>
        <w:r w:rsidR="0020009F">
          <w:rPr>
            <w:noProof/>
            <w:webHidden/>
          </w:rPr>
          <w:fldChar w:fldCharType="begin"/>
        </w:r>
        <w:r w:rsidR="0020009F">
          <w:rPr>
            <w:noProof/>
            <w:webHidden/>
          </w:rPr>
          <w:instrText xml:space="preserve"> PAGEREF _Toc146797258 \h </w:instrText>
        </w:r>
        <w:r w:rsidR="0020009F">
          <w:rPr>
            <w:noProof/>
            <w:webHidden/>
          </w:rPr>
        </w:r>
        <w:r w:rsidR="0020009F">
          <w:rPr>
            <w:noProof/>
            <w:webHidden/>
          </w:rPr>
          <w:fldChar w:fldCharType="separate"/>
        </w:r>
        <w:r w:rsidR="00631A19">
          <w:rPr>
            <w:noProof/>
            <w:webHidden/>
          </w:rPr>
          <w:t>30</w:t>
        </w:r>
        <w:r w:rsidR="0020009F">
          <w:rPr>
            <w:noProof/>
            <w:webHidden/>
          </w:rPr>
          <w:fldChar w:fldCharType="end"/>
        </w:r>
      </w:hyperlink>
    </w:p>
    <w:p w14:paraId="378A46E7" w14:textId="781A00C3" w:rsidR="0020009F" w:rsidRDefault="00000000">
      <w:pPr>
        <w:pStyle w:val="TOC4"/>
        <w:rPr>
          <w:rFonts w:asciiTheme="minorHAnsi" w:eastAsiaTheme="minorEastAsia" w:hAnsiTheme="minorHAnsi" w:cstheme="minorBidi"/>
          <w:noProof/>
          <w:spacing w:val="0"/>
          <w:sz w:val="22"/>
          <w:szCs w:val="22"/>
        </w:rPr>
      </w:pPr>
      <w:hyperlink w:anchor="_Toc146797259" w:history="1">
        <w:r w:rsidR="0020009F" w:rsidRPr="007C3F46">
          <w:rPr>
            <w:rStyle w:val="Hyperlink"/>
            <w:noProof/>
          </w:rPr>
          <w:t>IM3 NVTOL-TILT.1405 - Flight test procedures</w:t>
        </w:r>
        <w:r w:rsidR="0020009F">
          <w:rPr>
            <w:noProof/>
            <w:webHidden/>
          </w:rPr>
          <w:tab/>
        </w:r>
        <w:r w:rsidR="0020009F">
          <w:rPr>
            <w:noProof/>
            <w:webHidden/>
          </w:rPr>
          <w:fldChar w:fldCharType="begin"/>
        </w:r>
        <w:r w:rsidR="0020009F">
          <w:rPr>
            <w:noProof/>
            <w:webHidden/>
          </w:rPr>
          <w:instrText xml:space="preserve"> PAGEREF _Toc146797259 \h </w:instrText>
        </w:r>
        <w:r w:rsidR="0020009F">
          <w:rPr>
            <w:noProof/>
            <w:webHidden/>
          </w:rPr>
        </w:r>
        <w:r w:rsidR="0020009F">
          <w:rPr>
            <w:noProof/>
            <w:webHidden/>
          </w:rPr>
          <w:fldChar w:fldCharType="separate"/>
        </w:r>
        <w:r w:rsidR="00631A19">
          <w:rPr>
            <w:noProof/>
            <w:webHidden/>
          </w:rPr>
          <w:t>32</w:t>
        </w:r>
        <w:r w:rsidR="0020009F">
          <w:rPr>
            <w:noProof/>
            <w:webHidden/>
          </w:rPr>
          <w:fldChar w:fldCharType="end"/>
        </w:r>
      </w:hyperlink>
    </w:p>
    <w:p w14:paraId="4ECEE741" w14:textId="3A230551" w:rsidR="0020009F" w:rsidRDefault="00000000">
      <w:pPr>
        <w:pStyle w:val="TOC4"/>
        <w:rPr>
          <w:rFonts w:asciiTheme="minorHAnsi" w:eastAsiaTheme="minorEastAsia" w:hAnsiTheme="minorHAnsi" w:cstheme="minorBidi"/>
          <w:noProof/>
          <w:spacing w:val="0"/>
          <w:sz w:val="22"/>
          <w:szCs w:val="22"/>
        </w:rPr>
      </w:pPr>
      <w:hyperlink w:anchor="_Toc146797260" w:history="1">
        <w:r w:rsidR="0020009F" w:rsidRPr="007C3F46">
          <w:rPr>
            <w:rStyle w:val="Hyperlink"/>
            <w:noProof/>
          </w:rPr>
          <w:t>IM4 NVTOL-TILT.1405 - Flight test procedures</w:t>
        </w:r>
        <w:r w:rsidR="0020009F">
          <w:rPr>
            <w:noProof/>
            <w:webHidden/>
          </w:rPr>
          <w:tab/>
        </w:r>
        <w:r w:rsidR="0020009F">
          <w:rPr>
            <w:noProof/>
            <w:webHidden/>
          </w:rPr>
          <w:fldChar w:fldCharType="begin"/>
        </w:r>
        <w:r w:rsidR="0020009F">
          <w:rPr>
            <w:noProof/>
            <w:webHidden/>
          </w:rPr>
          <w:instrText xml:space="preserve"> PAGEREF _Toc146797260 \h </w:instrText>
        </w:r>
        <w:r w:rsidR="0020009F">
          <w:rPr>
            <w:noProof/>
            <w:webHidden/>
          </w:rPr>
        </w:r>
        <w:r w:rsidR="0020009F">
          <w:rPr>
            <w:noProof/>
            <w:webHidden/>
          </w:rPr>
          <w:fldChar w:fldCharType="separate"/>
        </w:r>
        <w:r w:rsidR="00631A19">
          <w:rPr>
            <w:noProof/>
            <w:webHidden/>
          </w:rPr>
          <w:t>33</w:t>
        </w:r>
        <w:r w:rsidR="0020009F">
          <w:rPr>
            <w:noProof/>
            <w:webHidden/>
          </w:rPr>
          <w:fldChar w:fldCharType="end"/>
        </w:r>
      </w:hyperlink>
    </w:p>
    <w:p w14:paraId="728A928F" w14:textId="617ED42E" w:rsidR="0020009F" w:rsidRDefault="00000000">
      <w:pPr>
        <w:pStyle w:val="TOC2"/>
        <w:rPr>
          <w:rFonts w:asciiTheme="minorHAnsi" w:eastAsiaTheme="minorEastAsia" w:hAnsiTheme="minorHAnsi" w:cstheme="minorBidi"/>
          <w:noProof/>
        </w:rPr>
      </w:pPr>
      <w:hyperlink w:anchor="_Toc146797261" w:history="1">
        <w:r w:rsidR="0020009F" w:rsidRPr="007C3F46">
          <w:rPr>
            <w:rStyle w:val="Hyperlink"/>
            <w:noProof/>
          </w:rPr>
          <w:t>NVTOL-TILT.1410 - Noise measurement</w:t>
        </w:r>
        <w:r w:rsidR="0020009F">
          <w:rPr>
            <w:noProof/>
            <w:webHidden/>
          </w:rPr>
          <w:tab/>
        </w:r>
        <w:r w:rsidR="0020009F">
          <w:rPr>
            <w:noProof/>
            <w:webHidden/>
          </w:rPr>
          <w:fldChar w:fldCharType="begin"/>
        </w:r>
        <w:r w:rsidR="0020009F">
          <w:rPr>
            <w:noProof/>
            <w:webHidden/>
          </w:rPr>
          <w:instrText xml:space="preserve"> PAGEREF _Toc146797261 \h </w:instrText>
        </w:r>
        <w:r w:rsidR="0020009F">
          <w:rPr>
            <w:noProof/>
            <w:webHidden/>
          </w:rPr>
        </w:r>
        <w:r w:rsidR="0020009F">
          <w:rPr>
            <w:noProof/>
            <w:webHidden/>
          </w:rPr>
          <w:fldChar w:fldCharType="separate"/>
        </w:r>
        <w:r w:rsidR="00631A19">
          <w:rPr>
            <w:noProof/>
            <w:webHidden/>
          </w:rPr>
          <w:t>34</w:t>
        </w:r>
        <w:r w:rsidR="0020009F">
          <w:rPr>
            <w:noProof/>
            <w:webHidden/>
          </w:rPr>
          <w:fldChar w:fldCharType="end"/>
        </w:r>
      </w:hyperlink>
    </w:p>
    <w:p w14:paraId="49257202" w14:textId="3B18E734" w:rsidR="0020009F" w:rsidRDefault="00000000">
      <w:pPr>
        <w:pStyle w:val="TOC4"/>
        <w:rPr>
          <w:rFonts w:asciiTheme="minorHAnsi" w:eastAsiaTheme="minorEastAsia" w:hAnsiTheme="minorHAnsi" w:cstheme="minorBidi"/>
          <w:noProof/>
          <w:spacing w:val="0"/>
          <w:sz w:val="22"/>
          <w:szCs w:val="22"/>
        </w:rPr>
      </w:pPr>
      <w:hyperlink w:anchor="_Toc146797262" w:history="1">
        <w:r w:rsidR="0020009F" w:rsidRPr="007C3F46">
          <w:rPr>
            <w:rStyle w:val="Hyperlink"/>
            <w:noProof/>
            <w:lang w:val="en-US"/>
          </w:rPr>
          <w:t>MoC1 </w:t>
        </w:r>
        <w:r w:rsidR="0020009F" w:rsidRPr="007C3F46">
          <w:rPr>
            <w:rStyle w:val="Hyperlink"/>
            <w:noProof/>
          </w:rPr>
          <w:t>NVTOL-TILT.1410 - Noise measurement</w:t>
        </w:r>
        <w:r w:rsidR="0020009F">
          <w:rPr>
            <w:noProof/>
            <w:webHidden/>
          </w:rPr>
          <w:tab/>
        </w:r>
        <w:r w:rsidR="0020009F">
          <w:rPr>
            <w:noProof/>
            <w:webHidden/>
          </w:rPr>
          <w:fldChar w:fldCharType="begin"/>
        </w:r>
        <w:r w:rsidR="0020009F">
          <w:rPr>
            <w:noProof/>
            <w:webHidden/>
          </w:rPr>
          <w:instrText xml:space="preserve"> PAGEREF _Toc146797262 \h </w:instrText>
        </w:r>
        <w:r w:rsidR="0020009F">
          <w:rPr>
            <w:noProof/>
            <w:webHidden/>
          </w:rPr>
        </w:r>
        <w:r w:rsidR="0020009F">
          <w:rPr>
            <w:noProof/>
            <w:webHidden/>
          </w:rPr>
          <w:fldChar w:fldCharType="separate"/>
        </w:r>
        <w:r w:rsidR="00631A19">
          <w:rPr>
            <w:noProof/>
            <w:webHidden/>
          </w:rPr>
          <w:t>36</w:t>
        </w:r>
        <w:r w:rsidR="0020009F">
          <w:rPr>
            <w:noProof/>
            <w:webHidden/>
          </w:rPr>
          <w:fldChar w:fldCharType="end"/>
        </w:r>
      </w:hyperlink>
    </w:p>
    <w:p w14:paraId="3C938C85" w14:textId="2599F947" w:rsidR="0020009F" w:rsidRDefault="00000000">
      <w:pPr>
        <w:pStyle w:val="TOC4"/>
        <w:rPr>
          <w:rFonts w:asciiTheme="minorHAnsi" w:eastAsiaTheme="minorEastAsia" w:hAnsiTheme="minorHAnsi" w:cstheme="minorBidi"/>
          <w:noProof/>
          <w:spacing w:val="0"/>
          <w:sz w:val="22"/>
          <w:szCs w:val="22"/>
        </w:rPr>
      </w:pPr>
      <w:hyperlink w:anchor="_Toc146797263" w:history="1">
        <w:r w:rsidR="0020009F" w:rsidRPr="007C3F46">
          <w:rPr>
            <w:rStyle w:val="Hyperlink"/>
            <w:noProof/>
            <w:lang w:val="en-US"/>
          </w:rPr>
          <w:t>MoC2 </w:t>
        </w:r>
        <w:r w:rsidR="0020009F" w:rsidRPr="007C3F46">
          <w:rPr>
            <w:rStyle w:val="Hyperlink"/>
            <w:noProof/>
          </w:rPr>
          <w:t>NVTOL-TILT.1410 - Noise measurement</w:t>
        </w:r>
        <w:r w:rsidR="0020009F">
          <w:rPr>
            <w:noProof/>
            <w:webHidden/>
          </w:rPr>
          <w:tab/>
        </w:r>
        <w:r w:rsidR="0020009F">
          <w:rPr>
            <w:noProof/>
            <w:webHidden/>
          </w:rPr>
          <w:fldChar w:fldCharType="begin"/>
        </w:r>
        <w:r w:rsidR="0020009F">
          <w:rPr>
            <w:noProof/>
            <w:webHidden/>
          </w:rPr>
          <w:instrText xml:space="preserve"> PAGEREF _Toc146797263 \h </w:instrText>
        </w:r>
        <w:r w:rsidR="0020009F">
          <w:rPr>
            <w:noProof/>
            <w:webHidden/>
          </w:rPr>
        </w:r>
        <w:r w:rsidR="0020009F">
          <w:rPr>
            <w:noProof/>
            <w:webHidden/>
          </w:rPr>
          <w:fldChar w:fldCharType="separate"/>
        </w:r>
        <w:r w:rsidR="00631A19">
          <w:rPr>
            <w:noProof/>
            <w:webHidden/>
          </w:rPr>
          <w:t>36</w:t>
        </w:r>
        <w:r w:rsidR="0020009F">
          <w:rPr>
            <w:noProof/>
            <w:webHidden/>
          </w:rPr>
          <w:fldChar w:fldCharType="end"/>
        </w:r>
      </w:hyperlink>
    </w:p>
    <w:p w14:paraId="0382A356" w14:textId="669F1D6C" w:rsidR="0020009F" w:rsidRDefault="00000000">
      <w:pPr>
        <w:pStyle w:val="TOC4"/>
        <w:rPr>
          <w:rFonts w:asciiTheme="minorHAnsi" w:eastAsiaTheme="minorEastAsia" w:hAnsiTheme="minorHAnsi" w:cstheme="minorBidi"/>
          <w:noProof/>
          <w:spacing w:val="0"/>
          <w:sz w:val="22"/>
          <w:szCs w:val="22"/>
        </w:rPr>
      </w:pPr>
      <w:hyperlink w:anchor="_Toc146797264" w:history="1">
        <w:r w:rsidR="0020009F" w:rsidRPr="007C3F46">
          <w:rPr>
            <w:rStyle w:val="Hyperlink"/>
            <w:noProof/>
            <w:lang w:val="en-US"/>
          </w:rPr>
          <w:t>MoC3 </w:t>
        </w:r>
        <w:r w:rsidR="0020009F" w:rsidRPr="007C3F46">
          <w:rPr>
            <w:rStyle w:val="Hyperlink"/>
            <w:noProof/>
          </w:rPr>
          <w:t>NVTOL-TILT.1410 - Noise measurement</w:t>
        </w:r>
        <w:r w:rsidR="0020009F">
          <w:rPr>
            <w:noProof/>
            <w:webHidden/>
          </w:rPr>
          <w:tab/>
        </w:r>
        <w:r w:rsidR="0020009F">
          <w:rPr>
            <w:noProof/>
            <w:webHidden/>
          </w:rPr>
          <w:fldChar w:fldCharType="begin"/>
        </w:r>
        <w:r w:rsidR="0020009F">
          <w:rPr>
            <w:noProof/>
            <w:webHidden/>
          </w:rPr>
          <w:instrText xml:space="preserve"> PAGEREF _Toc146797264 \h </w:instrText>
        </w:r>
        <w:r w:rsidR="0020009F">
          <w:rPr>
            <w:noProof/>
            <w:webHidden/>
          </w:rPr>
        </w:r>
        <w:r w:rsidR="0020009F">
          <w:rPr>
            <w:noProof/>
            <w:webHidden/>
          </w:rPr>
          <w:fldChar w:fldCharType="separate"/>
        </w:r>
        <w:r w:rsidR="00631A19">
          <w:rPr>
            <w:noProof/>
            <w:webHidden/>
          </w:rPr>
          <w:t>36</w:t>
        </w:r>
        <w:r w:rsidR="0020009F">
          <w:rPr>
            <w:noProof/>
            <w:webHidden/>
          </w:rPr>
          <w:fldChar w:fldCharType="end"/>
        </w:r>
      </w:hyperlink>
    </w:p>
    <w:p w14:paraId="45C0C5A0" w14:textId="74315E96" w:rsidR="0020009F" w:rsidRDefault="00000000">
      <w:pPr>
        <w:pStyle w:val="TOC4"/>
        <w:rPr>
          <w:rFonts w:asciiTheme="minorHAnsi" w:eastAsiaTheme="minorEastAsia" w:hAnsiTheme="minorHAnsi" w:cstheme="minorBidi"/>
          <w:noProof/>
          <w:spacing w:val="0"/>
          <w:sz w:val="22"/>
          <w:szCs w:val="22"/>
        </w:rPr>
      </w:pPr>
      <w:hyperlink w:anchor="_Toc146797265" w:history="1">
        <w:r w:rsidR="0020009F" w:rsidRPr="007C3F46">
          <w:rPr>
            <w:rStyle w:val="Hyperlink"/>
            <w:noProof/>
          </w:rPr>
          <w:t>IM1 NVTOL-TILT.1410 - Noise measurement</w:t>
        </w:r>
        <w:r w:rsidR="0020009F">
          <w:rPr>
            <w:noProof/>
            <w:webHidden/>
          </w:rPr>
          <w:tab/>
        </w:r>
        <w:r w:rsidR="0020009F">
          <w:rPr>
            <w:noProof/>
            <w:webHidden/>
          </w:rPr>
          <w:fldChar w:fldCharType="begin"/>
        </w:r>
        <w:r w:rsidR="0020009F">
          <w:rPr>
            <w:noProof/>
            <w:webHidden/>
          </w:rPr>
          <w:instrText xml:space="preserve"> PAGEREF _Toc146797265 \h </w:instrText>
        </w:r>
        <w:r w:rsidR="0020009F">
          <w:rPr>
            <w:noProof/>
            <w:webHidden/>
          </w:rPr>
        </w:r>
        <w:r w:rsidR="0020009F">
          <w:rPr>
            <w:noProof/>
            <w:webHidden/>
          </w:rPr>
          <w:fldChar w:fldCharType="separate"/>
        </w:r>
        <w:r w:rsidR="00631A19">
          <w:rPr>
            <w:noProof/>
            <w:webHidden/>
          </w:rPr>
          <w:t>36</w:t>
        </w:r>
        <w:r w:rsidR="0020009F">
          <w:rPr>
            <w:noProof/>
            <w:webHidden/>
          </w:rPr>
          <w:fldChar w:fldCharType="end"/>
        </w:r>
      </w:hyperlink>
    </w:p>
    <w:p w14:paraId="0F6A6B7C" w14:textId="08BD3C0F" w:rsidR="0020009F" w:rsidRDefault="00000000">
      <w:pPr>
        <w:pStyle w:val="TOC2"/>
        <w:rPr>
          <w:rFonts w:asciiTheme="minorHAnsi" w:eastAsiaTheme="minorEastAsia" w:hAnsiTheme="minorHAnsi" w:cstheme="minorBidi"/>
          <w:noProof/>
        </w:rPr>
      </w:pPr>
      <w:hyperlink w:anchor="_Toc146797266" w:history="1">
        <w:r w:rsidR="0020009F" w:rsidRPr="007C3F46">
          <w:rPr>
            <w:rStyle w:val="Hyperlink"/>
            <w:noProof/>
          </w:rPr>
          <w:t>NVTOL-TILT.1415 - Spatial positioning and speed measurement</w:t>
        </w:r>
        <w:r w:rsidR="0020009F">
          <w:rPr>
            <w:noProof/>
            <w:webHidden/>
          </w:rPr>
          <w:tab/>
        </w:r>
        <w:r w:rsidR="0020009F">
          <w:rPr>
            <w:noProof/>
            <w:webHidden/>
          </w:rPr>
          <w:fldChar w:fldCharType="begin"/>
        </w:r>
        <w:r w:rsidR="0020009F">
          <w:rPr>
            <w:noProof/>
            <w:webHidden/>
          </w:rPr>
          <w:instrText xml:space="preserve"> PAGEREF _Toc146797266 \h </w:instrText>
        </w:r>
        <w:r w:rsidR="0020009F">
          <w:rPr>
            <w:noProof/>
            <w:webHidden/>
          </w:rPr>
        </w:r>
        <w:r w:rsidR="0020009F">
          <w:rPr>
            <w:noProof/>
            <w:webHidden/>
          </w:rPr>
          <w:fldChar w:fldCharType="separate"/>
        </w:r>
        <w:r w:rsidR="00631A19">
          <w:rPr>
            <w:noProof/>
            <w:webHidden/>
          </w:rPr>
          <w:t>37</w:t>
        </w:r>
        <w:r w:rsidR="0020009F">
          <w:rPr>
            <w:noProof/>
            <w:webHidden/>
          </w:rPr>
          <w:fldChar w:fldCharType="end"/>
        </w:r>
      </w:hyperlink>
    </w:p>
    <w:p w14:paraId="00AA3E28" w14:textId="7E75AFBD" w:rsidR="0020009F" w:rsidRDefault="00000000">
      <w:pPr>
        <w:pStyle w:val="TOC4"/>
        <w:rPr>
          <w:rFonts w:asciiTheme="minorHAnsi" w:eastAsiaTheme="minorEastAsia" w:hAnsiTheme="minorHAnsi" w:cstheme="minorBidi"/>
          <w:noProof/>
          <w:spacing w:val="0"/>
          <w:sz w:val="22"/>
          <w:szCs w:val="22"/>
        </w:rPr>
      </w:pPr>
      <w:hyperlink w:anchor="_Toc146797267" w:history="1">
        <w:r w:rsidR="0020009F" w:rsidRPr="007C3F46">
          <w:rPr>
            <w:rStyle w:val="Hyperlink"/>
            <w:noProof/>
          </w:rPr>
          <w:t>MoC1 NVTOL-TILT.1415 - Spatial positioning and speed measurement</w:t>
        </w:r>
        <w:r w:rsidR="0020009F">
          <w:rPr>
            <w:noProof/>
            <w:webHidden/>
          </w:rPr>
          <w:tab/>
        </w:r>
        <w:r w:rsidR="0020009F">
          <w:rPr>
            <w:noProof/>
            <w:webHidden/>
          </w:rPr>
          <w:fldChar w:fldCharType="begin"/>
        </w:r>
        <w:r w:rsidR="0020009F">
          <w:rPr>
            <w:noProof/>
            <w:webHidden/>
          </w:rPr>
          <w:instrText xml:space="preserve"> PAGEREF _Toc146797267 \h </w:instrText>
        </w:r>
        <w:r w:rsidR="0020009F">
          <w:rPr>
            <w:noProof/>
            <w:webHidden/>
          </w:rPr>
        </w:r>
        <w:r w:rsidR="0020009F">
          <w:rPr>
            <w:noProof/>
            <w:webHidden/>
          </w:rPr>
          <w:fldChar w:fldCharType="separate"/>
        </w:r>
        <w:r w:rsidR="00631A19">
          <w:rPr>
            <w:noProof/>
            <w:webHidden/>
          </w:rPr>
          <w:t>37</w:t>
        </w:r>
        <w:r w:rsidR="0020009F">
          <w:rPr>
            <w:noProof/>
            <w:webHidden/>
          </w:rPr>
          <w:fldChar w:fldCharType="end"/>
        </w:r>
      </w:hyperlink>
    </w:p>
    <w:p w14:paraId="1E1F2A4C" w14:textId="58F3413C" w:rsidR="0020009F" w:rsidRDefault="00000000">
      <w:pPr>
        <w:pStyle w:val="TOC4"/>
        <w:rPr>
          <w:rFonts w:asciiTheme="minorHAnsi" w:eastAsiaTheme="minorEastAsia" w:hAnsiTheme="minorHAnsi" w:cstheme="minorBidi"/>
          <w:noProof/>
          <w:spacing w:val="0"/>
          <w:sz w:val="22"/>
          <w:szCs w:val="22"/>
        </w:rPr>
      </w:pPr>
      <w:hyperlink w:anchor="_Toc146797268" w:history="1">
        <w:r w:rsidR="0020009F" w:rsidRPr="007C3F46">
          <w:rPr>
            <w:rStyle w:val="Hyperlink"/>
            <w:noProof/>
          </w:rPr>
          <w:t>IM1 NVTOL-TILT.1415 - Spatial positioning and speed measurement</w:t>
        </w:r>
        <w:r w:rsidR="0020009F">
          <w:rPr>
            <w:noProof/>
            <w:webHidden/>
          </w:rPr>
          <w:tab/>
        </w:r>
        <w:r w:rsidR="0020009F">
          <w:rPr>
            <w:noProof/>
            <w:webHidden/>
          </w:rPr>
          <w:fldChar w:fldCharType="begin"/>
        </w:r>
        <w:r w:rsidR="0020009F">
          <w:rPr>
            <w:noProof/>
            <w:webHidden/>
          </w:rPr>
          <w:instrText xml:space="preserve"> PAGEREF _Toc146797268 \h </w:instrText>
        </w:r>
        <w:r w:rsidR="0020009F">
          <w:rPr>
            <w:noProof/>
            <w:webHidden/>
          </w:rPr>
        </w:r>
        <w:r w:rsidR="0020009F">
          <w:rPr>
            <w:noProof/>
            <w:webHidden/>
          </w:rPr>
          <w:fldChar w:fldCharType="separate"/>
        </w:r>
        <w:r w:rsidR="00631A19">
          <w:rPr>
            <w:noProof/>
            <w:webHidden/>
          </w:rPr>
          <w:t>38</w:t>
        </w:r>
        <w:r w:rsidR="0020009F">
          <w:rPr>
            <w:noProof/>
            <w:webHidden/>
          </w:rPr>
          <w:fldChar w:fldCharType="end"/>
        </w:r>
      </w:hyperlink>
    </w:p>
    <w:p w14:paraId="2CA66E11" w14:textId="1F9CE47F" w:rsidR="0020009F" w:rsidRDefault="00000000">
      <w:pPr>
        <w:pStyle w:val="TOC1"/>
        <w:rPr>
          <w:rFonts w:asciiTheme="minorHAnsi" w:eastAsiaTheme="minorEastAsia" w:hAnsiTheme="minorHAnsi" w:cstheme="minorBidi"/>
          <w:noProof/>
        </w:rPr>
      </w:pPr>
      <w:hyperlink w:anchor="_Toc146797269" w:history="1">
        <w:r w:rsidR="0020009F" w:rsidRPr="007C3F46">
          <w:rPr>
            <w:rStyle w:val="Hyperlink"/>
            <w:noProof/>
          </w:rPr>
          <w:t>SUBPART F - NOISE TEST EQUIPMENT</w:t>
        </w:r>
        <w:r w:rsidR="0020009F">
          <w:rPr>
            <w:noProof/>
            <w:webHidden/>
          </w:rPr>
          <w:tab/>
        </w:r>
        <w:r w:rsidR="0020009F">
          <w:rPr>
            <w:noProof/>
            <w:webHidden/>
          </w:rPr>
          <w:fldChar w:fldCharType="begin"/>
        </w:r>
        <w:r w:rsidR="0020009F">
          <w:rPr>
            <w:noProof/>
            <w:webHidden/>
          </w:rPr>
          <w:instrText xml:space="preserve"> PAGEREF _Toc146797269 \h </w:instrText>
        </w:r>
        <w:r w:rsidR="0020009F">
          <w:rPr>
            <w:noProof/>
            <w:webHidden/>
          </w:rPr>
        </w:r>
        <w:r w:rsidR="0020009F">
          <w:rPr>
            <w:noProof/>
            <w:webHidden/>
          </w:rPr>
          <w:fldChar w:fldCharType="separate"/>
        </w:r>
        <w:r w:rsidR="00631A19">
          <w:rPr>
            <w:noProof/>
            <w:webHidden/>
          </w:rPr>
          <w:t>39</w:t>
        </w:r>
        <w:r w:rsidR="0020009F">
          <w:rPr>
            <w:noProof/>
            <w:webHidden/>
          </w:rPr>
          <w:fldChar w:fldCharType="end"/>
        </w:r>
      </w:hyperlink>
    </w:p>
    <w:p w14:paraId="07D959F5" w14:textId="72377A6E" w:rsidR="0020009F" w:rsidRDefault="00000000">
      <w:pPr>
        <w:pStyle w:val="TOC2"/>
        <w:rPr>
          <w:rFonts w:asciiTheme="minorHAnsi" w:eastAsiaTheme="minorEastAsia" w:hAnsiTheme="minorHAnsi" w:cstheme="minorBidi"/>
          <w:noProof/>
        </w:rPr>
      </w:pPr>
      <w:hyperlink w:anchor="_Toc146797270" w:history="1">
        <w:r w:rsidR="0020009F" w:rsidRPr="007C3F46">
          <w:rPr>
            <w:rStyle w:val="Hyperlink"/>
            <w:noProof/>
          </w:rPr>
          <w:t>NVTOL-TILT.1500 - Noise measurement system</w:t>
        </w:r>
        <w:r w:rsidR="0020009F">
          <w:rPr>
            <w:noProof/>
            <w:webHidden/>
          </w:rPr>
          <w:tab/>
        </w:r>
        <w:r w:rsidR="0020009F">
          <w:rPr>
            <w:noProof/>
            <w:webHidden/>
          </w:rPr>
          <w:fldChar w:fldCharType="begin"/>
        </w:r>
        <w:r w:rsidR="0020009F">
          <w:rPr>
            <w:noProof/>
            <w:webHidden/>
          </w:rPr>
          <w:instrText xml:space="preserve"> PAGEREF _Toc146797270 \h </w:instrText>
        </w:r>
        <w:r w:rsidR="0020009F">
          <w:rPr>
            <w:noProof/>
            <w:webHidden/>
          </w:rPr>
        </w:r>
        <w:r w:rsidR="0020009F">
          <w:rPr>
            <w:noProof/>
            <w:webHidden/>
          </w:rPr>
          <w:fldChar w:fldCharType="separate"/>
        </w:r>
        <w:r w:rsidR="00631A19">
          <w:rPr>
            <w:noProof/>
            <w:webHidden/>
          </w:rPr>
          <w:t>39</w:t>
        </w:r>
        <w:r w:rsidR="0020009F">
          <w:rPr>
            <w:noProof/>
            <w:webHidden/>
          </w:rPr>
          <w:fldChar w:fldCharType="end"/>
        </w:r>
      </w:hyperlink>
    </w:p>
    <w:p w14:paraId="385CCAAF" w14:textId="7E2B0F11" w:rsidR="0020009F" w:rsidRDefault="00000000">
      <w:pPr>
        <w:pStyle w:val="TOC2"/>
        <w:rPr>
          <w:rFonts w:asciiTheme="minorHAnsi" w:eastAsiaTheme="minorEastAsia" w:hAnsiTheme="minorHAnsi" w:cstheme="minorBidi"/>
          <w:noProof/>
        </w:rPr>
      </w:pPr>
      <w:hyperlink w:anchor="_Toc146797271" w:history="1">
        <w:r w:rsidR="0020009F" w:rsidRPr="007C3F46">
          <w:rPr>
            <w:rStyle w:val="Hyperlink"/>
            <w:noProof/>
          </w:rPr>
          <w:t>NVTOL-TILT.1505 - Microphone system characteristics and set-up</w:t>
        </w:r>
        <w:r w:rsidR="0020009F">
          <w:rPr>
            <w:noProof/>
            <w:webHidden/>
          </w:rPr>
          <w:tab/>
        </w:r>
        <w:r w:rsidR="0020009F">
          <w:rPr>
            <w:noProof/>
            <w:webHidden/>
          </w:rPr>
          <w:fldChar w:fldCharType="begin"/>
        </w:r>
        <w:r w:rsidR="0020009F">
          <w:rPr>
            <w:noProof/>
            <w:webHidden/>
          </w:rPr>
          <w:instrText xml:space="preserve"> PAGEREF _Toc146797271 \h </w:instrText>
        </w:r>
        <w:r w:rsidR="0020009F">
          <w:rPr>
            <w:noProof/>
            <w:webHidden/>
          </w:rPr>
        </w:r>
        <w:r w:rsidR="0020009F">
          <w:rPr>
            <w:noProof/>
            <w:webHidden/>
          </w:rPr>
          <w:fldChar w:fldCharType="separate"/>
        </w:r>
        <w:r w:rsidR="00631A19">
          <w:rPr>
            <w:noProof/>
            <w:webHidden/>
          </w:rPr>
          <w:t>39</w:t>
        </w:r>
        <w:r w:rsidR="0020009F">
          <w:rPr>
            <w:noProof/>
            <w:webHidden/>
          </w:rPr>
          <w:fldChar w:fldCharType="end"/>
        </w:r>
      </w:hyperlink>
    </w:p>
    <w:p w14:paraId="5AD86005" w14:textId="498A9CA3" w:rsidR="0020009F" w:rsidRDefault="00000000">
      <w:pPr>
        <w:pStyle w:val="TOC4"/>
        <w:rPr>
          <w:rFonts w:asciiTheme="minorHAnsi" w:eastAsiaTheme="minorEastAsia" w:hAnsiTheme="minorHAnsi" w:cstheme="minorBidi"/>
          <w:noProof/>
          <w:spacing w:val="0"/>
          <w:sz w:val="22"/>
          <w:szCs w:val="22"/>
        </w:rPr>
      </w:pPr>
      <w:hyperlink w:anchor="_Toc146797272" w:history="1">
        <w:r w:rsidR="0020009F" w:rsidRPr="007C3F46">
          <w:rPr>
            <w:rStyle w:val="Hyperlink"/>
            <w:noProof/>
          </w:rPr>
          <w:t>MoC1 NVTOL-TILT.1505 - Microphone system characteristics and set-up</w:t>
        </w:r>
        <w:r w:rsidR="0020009F">
          <w:rPr>
            <w:noProof/>
            <w:webHidden/>
          </w:rPr>
          <w:tab/>
        </w:r>
        <w:r w:rsidR="0020009F">
          <w:rPr>
            <w:noProof/>
            <w:webHidden/>
          </w:rPr>
          <w:fldChar w:fldCharType="begin"/>
        </w:r>
        <w:r w:rsidR="0020009F">
          <w:rPr>
            <w:noProof/>
            <w:webHidden/>
          </w:rPr>
          <w:instrText xml:space="preserve"> PAGEREF _Toc146797272 \h </w:instrText>
        </w:r>
        <w:r w:rsidR="0020009F">
          <w:rPr>
            <w:noProof/>
            <w:webHidden/>
          </w:rPr>
        </w:r>
        <w:r w:rsidR="0020009F">
          <w:rPr>
            <w:noProof/>
            <w:webHidden/>
          </w:rPr>
          <w:fldChar w:fldCharType="separate"/>
        </w:r>
        <w:r w:rsidR="00631A19">
          <w:rPr>
            <w:noProof/>
            <w:webHidden/>
          </w:rPr>
          <w:t>41</w:t>
        </w:r>
        <w:r w:rsidR="0020009F">
          <w:rPr>
            <w:noProof/>
            <w:webHidden/>
          </w:rPr>
          <w:fldChar w:fldCharType="end"/>
        </w:r>
      </w:hyperlink>
    </w:p>
    <w:p w14:paraId="39E88A11" w14:textId="781E4681" w:rsidR="0020009F" w:rsidRDefault="00000000">
      <w:pPr>
        <w:pStyle w:val="TOC4"/>
        <w:rPr>
          <w:rFonts w:asciiTheme="minorHAnsi" w:eastAsiaTheme="minorEastAsia" w:hAnsiTheme="minorHAnsi" w:cstheme="minorBidi"/>
          <w:noProof/>
          <w:spacing w:val="0"/>
          <w:sz w:val="22"/>
          <w:szCs w:val="22"/>
        </w:rPr>
      </w:pPr>
      <w:hyperlink w:anchor="_Toc146797273" w:history="1">
        <w:r w:rsidR="0020009F" w:rsidRPr="007C3F46">
          <w:rPr>
            <w:rStyle w:val="Hyperlink"/>
            <w:noProof/>
          </w:rPr>
          <w:t>MoC2 NVTOL-TILT.1505 - Microphone system characteristics and set-up</w:t>
        </w:r>
        <w:r w:rsidR="0020009F">
          <w:rPr>
            <w:noProof/>
            <w:webHidden/>
          </w:rPr>
          <w:tab/>
        </w:r>
        <w:r w:rsidR="0020009F">
          <w:rPr>
            <w:noProof/>
            <w:webHidden/>
          </w:rPr>
          <w:fldChar w:fldCharType="begin"/>
        </w:r>
        <w:r w:rsidR="0020009F">
          <w:rPr>
            <w:noProof/>
            <w:webHidden/>
          </w:rPr>
          <w:instrText xml:space="preserve"> PAGEREF _Toc146797273 \h </w:instrText>
        </w:r>
        <w:r w:rsidR="0020009F">
          <w:rPr>
            <w:noProof/>
            <w:webHidden/>
          </w:rPr>
        </w:r>
        <w:r w:rsidR="0020009F">
          <w:rPr>
            <w:noProof/>
            <w:webHidden/>
          </w:rPr>
          <w:fldChar w:fldCharType="separate"/>
        </w:r>
        <w:r w:rsidR="00631A19">
          <w:rPr>
            <w:noProof/>
            <w:webHidden/>
          </w:rPr>
          <w:t>41</w:t>
        </w:r>
        <w:r w:rsidR="0020009F">
          <w:rPr>
            <w:noProof/>
            <w:webHidden/>
          </w:rPr>
          <w:fldChar w:fldCharType="end"/>
        </w:r>
      </w:hyperlink>
    </w:p>
    <w:p w14:paraId="29057762" w14:textId="23D12C84" w:rsidR="0020009F" w:rsidRDefault="00000000">
      <w:pPr>
        <w:pStyle w:val="TOC4"/>
        <w:rPr>
          <w:rFonts w:asciiTheme="minorHAnsi" w:eastAsiaTheme="minorEastAsia" w:hAnsiTheme="minorHAnsi" w:cstheme="minorBidi"/>
          <w:noProof/>
          <w:spacing w:val="0"/>
          <w:sz w:val="22"/>
          <w:szCs w:val="22"/>
        </w:rPr>
      </w:pPr>
      <w:hyperlink w:anchor="_Toc146797274" w:history="1">
        <w:r w:rsidR="0020009F" w:rsidRPr="007C3F46">
          <w:rPr>
            <w:rStyle w:val="Hyperlink"/>
            <w:noProof/>
          </w:rPr>
          <w:t>MoC3 NVTOL-TILT.1505 - Microphone system characteristics and set-up</w:t>
        </w:r>
        <w:r w:rsidR="0020009F">
          <w:rPr>
            <w:noProof/>
            <w:webHidden/>
          </w:rPr>
          <w:tab/>
        </w:r>
        <w:r w:rsidR="0020009F">
          <w:rPr>
            <w:noProof/>
            <w:webHidden/>
          </w:rPr>
          <w:fldChar w:fldCharType="begin"/>
        </w:r>
        <w:r w:rsidR="0020009F">
          <w:rPr>
            <w:noProof/>
            <w:webHidden/>
          </w:rPr>
          <w:instrText xml:space="preserve"> PAGEREF _Toc146797274 \h </w:instrText>
        </w:r>
        <w:r w:rsidR="0020009F">
          <w:rPr>
            <w:noProof/>
            <w:webHidden/>
          </w:rPr>
        </w:r>
        <w:r w:rsidR="0020009F">
          <w:rPr>
            <w:noProof/>
            <w:webHidden/>
          </w:rPr>
          <w:fldChar w:fldCharType="separate"/>
        </w:r>
        <w:r w:rsidR="00631A19">
          <w:rPr>
            <w:noProof/>
            <w:webHidden/>
          </w:rPr>
          <w:t>41</w:t>
        </w:r>
        <w:r w:rsidR="0020009F">
          <w:rPr>
            <w:noProof/>
            <w:webHidden/>
          </w:rPr>
          <w:fldChar w:fldCharType="end"/>
        </w:r>
      </w:hyperlink>
    </w:p>
    <w:p w14:paraId="51C1AFD6" w14:textId="2C9AFDD4" w:rsidR="0020009F" w:rsidRDefault="00000000">
      <w:pPr>
        <w:pStyle w:val="TOC4"/>
        <w:rPr>
          <w:rFonts w:asciiTheme="minorHAnsi" w:eastAsiaTheme="minorEastAsia" w:hAnsiTheme="minorHAnsi" w:cstheme="minorBidi"/>
          <w:noProof/>
          <w:spacing w:val="0"/>
          <w:sz w:val="22"/>
          <w:szCs w:val="22"/>
        </w:rPr>
      </w:pPr>
      <w:hyperlink w:anchor="_Toc146797275" w:history="1">
        <w:r w:rsidR="0020009F" w:rsidRPr="007C3F46">
          <w:rPr>
            <w:rStyle w:val="Hyperlink"/>
            <w:noProof/>
            <w:lang w:val="en-US"/>
          </w:rPr>
          <w:t>IM1 </w:t>
        </w:r>
        <w:r w:rsidR="0020009F" w:rsidRPr="007C3F46">
          <w:rPr>
            <w:rStyle w:val="Hyperlink"/>
            <w:noProof/>
          </w:rPr>
          <w:t>NVTOL-TILT.1505 - Microphone system characteristics and set-up</w:t>
        </w:r>
        <w:r w:rsidR="0020009F">
          <w:rPr>
            <w:noProof/>
            <w:webHidden/>
          </w:rPr>
          <w:tab/>
        </w:r>
        <w:r w:rsidR="0020009F">
          <w:rPr>
            <w:noProof/>
            <w:webHidden/>
          </w:rPr>
          <w:fldChar w:fldCharType="begin"/>
        </w:r>
        <w:r w:rsidR="0020009F">
          <w:rPr>
            <w:noProof/>
            <w:webHidden/>
          </w:rPr>
          <w:instrText xml:space="preserve"> PAGEREF _Toc146797275 \h </w:instrText>
        </w:r>
        <w:r w:rsidR="0020009F">
          <w:rPr>
            <w:noProof/>
            <w:webHidden/>
          </w:rPr>
        </w:r>
        <w:r w:rsidR="0020009F">
          <w:rPr>
            <w:noProof/>
            <w:webHidden/>
          </w:rPr>
          <w:fldChar w:fldCharType="separate"/>
        </w:r>
        <w:r w:rsidR="00631A19">
          <w:rPr>
            <w:noProof/>
            <w:webHidden/>
          </w:rPr>
          <w:t>42</w:t>
        </w:r>
        <w:r w:rsidR="0020009F">
          <w:rPr>
            <w:noProof/>
            <w:webHidden/>
          </w:rPr>
          <w:fldChar w:fldCharType="end"/>
        </w:r>
      </w:hyperlink>
    </w:p>
    <w:p w14:paraId="0E83784A" w14:textId="4C0C33DD" w:rsidR="0020009F" w:rsidRDefault="00000000">
      <w:pPr>
        <w:pStyle w:val="TOC2"/>
        <w:rPr>
          <w:rFonts w:asciiTheme="minorHAnsi" w:eastAsiaTheme="minorEastAsia" w:hAnsiTheme="minorHAnsi" w:cstheme="minorBidi"/>
          <w:noProof/>
        </w:rPr>
      </w:pPr>
      <w:hyperlink w:anchor="_Toc146797276" w:history="1">
        <w:r w:rsidR="0020009F" w:rsidRPr="007C3F46">
          <w:rPr>
            <w:rStyle w:val="Hyperlink"/>
            <w:noProof/>
          </w:rPr>
          <w:t>NVTOL-TILT.1510 - Recording and reproducing system</w:t>
        </w:r>
        <w:r w:rsidR="0020009F">
          <w:rPr>
            <w:noProof/>
            <w:webHidden/>
          </w:rPr>
          <w:tab/>
        </w:r>
        <w:r w:rsidR="0020009F">
          <w:rPr>
            <w:noProof/>
            <w:webHidden/>
          </w:rPr>
          <w:fldChar w:fldCharType="begin"/>
        </w:r>
        <w:r w:rsidR="0020009F">
          <w:rPr>
            <w:noProof/>
            <w:webHidden/>
          </w:rPr>
          <w:instrText xml:space="preserve"> PAGEREF _Toc146797276 \h </w:instrText>
        </w:r>
        <w:r w:rsidR="0020009F">
          <w:rPr>
            <w:noProof/>
            <w:webHidden/>
          </w:rPr>
        </w:r>
        <w:r w:rsidR="0020009F">
          <w:rPr>
            <w:noProof/>
            <w:webHidden/>
          </w:rPr>
          <w:fldChar w:fldCharType="separate"/>
        </w:r>
        <w:r w:rsidR="00631A19">
          <w:rPr>
            <w:noProof/>
            <w:webHidden/>
          </w:rPr>
          <w:t>43</w:t>
        </w:r>
        <w:r w:rsidR="0020009F">
          <w:rPr>
            <w:noProof/>
            <w:webHidden/>
          </w:rPr>
          <w:fldChar w:fldCharType="end"/>
        </w:r>
      </w:hyperlink>
    </w:p>
    <w:p w14:paraId="64AA76AA" w14:textId="133CCFE0" w:rsidR="0020009F" w:rsidRDefault="00000000">
      <w:pPr>
        <w:pStyle w:val="TOC4"/>
        <w:rPr>
          <w:rFonts w:asciiTheme="minorHAnsi" w:eastAsiaTheme="minorEastAsia" w:hAnsiTheme="minorHAnsi" w:cstheme="minorBidi"/>
          <w:noProof/>
          <w:spacing w:val="0"/>
          <w:sz w:val="22"/>
          <w:szCs w:val="22"/>
        </w:rPr>
      </w:pPr>
      <w:hyperlink w:anchor="_Toc146797277" w:history="1">
        <w:r w:rsidR="0020009F" w:rsidRPr="007C3F46">
          <w:rPr>
            <w:rStyle w:val="Hyperlink"/>
            <w:noProof/>
          </w:rPr>
          <w:t>MoC1 NVTOL-TILT.1510 - Recording and reproducing system</w:t>
        </w:r>
        <w:r w:rsidR="0020009F">
          <w:rPr>
            <w:noProof/>
            <w:webHidden/>
          </w:rPr>
          <w:tab/>
        </w:r>
        <w:r w:rsidR="0020009F">
          <w:rPr>
            <w:noProof/>
            <w:webHidden/>
          </w:rPr>
          <w:fldChar w:fldCharType="begin"/>
        </w:r>
        <w:r w:rsidR="0020009F">
          <w:rPr>
            <w:noProof/>
            <w:webHidden/>
          </w:rPr>
          <w:instrText xml:space="preserve"> PAGEREF _Toc146797277 \h </w:instrText>
        </w:r>
        <w:r w:rsidR="0020009F">
          <w:rPr>
            <w:noProof/>
            <w:webHidden/>
          </w:rPr>
        </w:r>
        <w:r w:rsidR="0020009F">
          <w:rPr>
            <w:noProof/>
            <w:webHidden/>
          </w:rPr>
          <w:fldChar w:fldCharType="separate"/>
        </w:r>
        <w:r w:rsidR="00631A19">
          <w:rPr>
            <w:noProof/>
            <w:webHidden/>
          </w:rPr>
          <w:t>43</w:t>
        </w:r>
        <w:r w:rsidR="0020009F">
          <w:rPr>
            <w:noProof/>
            <w:webHidden/>
          </w:rPr>
          <w:fldChar w:fldCharType="end"/>
        </w:r>
      </w:hyperlink>
    </w:p>
    <w:p w14:paraId="7A97320B" w14:textId="4BA280FA" w:rsidR="0020009F" w:rsidRDefault="00000000">
      <w:pPr>
        <w:pStyle w:val="TOC4"/>
        <w:rPr>
          <w:rFonts w:asciiTheme="minorHAnsi" w:eastAsiaTheme="minorEastAsia" w:hAnsiTheme="minorHAnsi" w:cstheme="minorBidi"/>
          <w:noProof/>
          <w:spacing w:val="0"/>
          <w:sz w:val="22"/>
          <w:szCs w:val="22"/>
        </w:rPr>
      </w:pPr>
      <w:hyperlink w:anchor="_Toc146797278" w:history="1">
        <w:r w:rsidR="0020009F" w:rsidRPr="007C3F46">
          <w:rPr>
            <w:rStyle w:val="Hyperlink"/>
            <w:noProof/>
          </w:rPr>
          <w:t>MoC2 NVTOL-TILT.1510 - Recording and reproducing system</w:t>
        </w:r>
        <w:r w:rsidR="0020009F">
          <w:rPr>
            <w:noProof/>
            <w:webHidden/>
          </w:rPr>
          <w:tab/>
        </w:r>
        <w:r w:rsidR="0020009F">
          <w:rPr>
            <w:noProof/>
            <w:webHidden/>
          </w:rPr>
          <w:fldChar w:fldCharType="begin"/>
        </w:r>
        <w:r w:rsidR="0020009F">
          <w:rPr>
            <w:noProof/>
            <w:webHidden/>
          </w:rPr>
          <w:instrText xml:space="preserve"> PAGEREF _Toc146797278 \h </w:instrText>
        </w:r>
        <w:r w:rsidR="0020009F">
          <w:rPr>
            <w:noProof/>
            <w:webHidden/>
          </w:rPr>
        </w:r>
        <w:r w:rsidR="0020009F">
          <w:rPr>
            <w:noProof/>
            <w:webHidden/>
          </w:rPr>
          <w:fldChar w:fldCharType="separate"/>
        </w:r>
        <w:r w:rsidR="00631A19">
          <w:rPr>
            <w:noProof/>
            <w:webHidden/>
          </w:rPr>
          <w:t>43</w:t>
        </w:r>
        <w:r w:rsidR="0020009F">
          <w:rPr>
            <w:noProof/>
            <w:webHidden/>
          </w:rPr>
          <w:fldChar w:fldCharType="end"/>
        </w:r>
      </w:hyperlink>
    </w:p>
    <w:p w14:paraId="1567CB7B" w14:textId="4F3E56BF" w:rsidR="0020009F" w:rsidRDefault="00000000">
      <w:pPr>
        <w:pStyle w:val="TOC4"/>
        <w:rPr>
          <w:rFonts w:asciiTheme="minorHAnsi" w:eastAsiaTheme="minorEastAsia" w:hAnsiTheme="minorHAnsi" w:cstheme="minorBidi"/>
          <w:noProof/>
          <w:spacing w:val="0"/>
          <w:sz w:val="22"/>
          <w:szCs w:val="22"/>
        </w:rPr>
      </w:pPr>
      <w:hyperlink w:anchor="_Toc146797279" w:history="1">
        <w:r w:rsidR="0020009F" w:rsidRPr="007C3F46">
          <w:rPr>
            <w:rStyle w:val="Hyperlink"/>
            <w:noProof/>
          </w:rPr>
          <w:t>MoC3 NVTOL-TILT.1510 - Recording and reproducing system</w:t>
        </w:r>
        <w:r w:rsidR="0020009F">
          <w:rPr>
            <w:noProof/>
            <w:webHidden/>
          </w:rPr>
          <w:tab/>
        </w:r>
        <w:r w:rsidR="0020009F">
          <w:rPr>
            <w:noProof/>
            <w:webHidden/>
          </w:rPr>
          <w:fldChar w:fldCharType="begin"/>
        </w:r>
        <w:r w:rsidR="0020009F">
          <w:rPr>
            <w:noProof/>
            <w:webHidden/>
          </w:rPr>
          <w:instrText xml:space="preserve"> PAGEREF _Toc146797279 \h </w:instrText>
        </w:r>
        <w:r w:rsidR="0020009F">
          <w:rPr>
            <w:noProof/>
            <w:webHidden/>
          </w:rPr>
        </w:r>
        <w:r w:rsidR="0020009F">
          <w:rPr>
            <w:noProof/>
            <w:webHidden/>
          </w:rPr>
          <w:fldChar w:fldCharType="separate"/>
        </w:r>
        <w:r w:rsidR="00631A19">
          <w:rPr>
            <w:noProof/>
            <w:webHidden/>
          </w:rPr>
          <w:t>44</w:t>
        </w:r>
        <w:r w:rsidR="0020009F">
          <w:rPr>
            <w:noProof/>
            <w:webHidden/>
          </w:rPr>
          <w:fldChar w:fldCharType="end"/>
        </w:r>
      </w:hyperlink>
    </w:p>
    <w:p w14:paraId="49F5EE59" w14:textId="0AC24445" w:rsidR="0020009F" w:rsidRDefault="00000000">
      <w:pPr>
        <w:pStyle w:val="TOC4"/>
        <w:rPr>
          <w:rFonts w:asciiTheme="minorHAnsi" w:eastAsiaTheme="minorEastAsia" w:hAnsiTheme="minorHAnsi" w:cstheme="minorBidi"/>
          <w:noProof/>
          <w:spacing w:val="0"/>
          <w:sz w:val="22"/>
          <w:szCs w:val="22"/>
        </w:rPr>
      </w:pPr>
      <w:hyperlink w:anchor="_Toc146797280" w:history="1">
        <w:r w:rsidR="0020009F" w:rsidRPr="007C3F46">
          <w:rPr>
            <w:rStyle w:val="Hyperlink"/>
            <w:noProof/>
          </w:rPr>
          <w:t>IM1 NVTOL-TILT.1510 - Recording and reproducing system</w:t>
        </w:r>
        <w:r w:rsidR="0020009F">
          <w:rPr>
            <w:noProof/>
            <w:webHidden/>
          </w:rPr>
          <w:tab/>
        </w:r>
        <w:r w:rsidR="0020009F">
          <w:rPr>
            <w:noProof/>
            <w:webHidden/>
          </w:rPr>
          <w:fldChar w:fldCharType="begin"/>
        </w:r>
        <w:r w:rsidR="0020009F">
          <w:rPr>
            <w:noProof/>
            <w:webHidden/>
          </w:rPr>
          <w:instrText xml:space="preserve"> PAGEREF _Toc146797280 \h </w:instrText>
        </w:r>
        <w:r w:rsidR="0020009F">
          <w:rPr>
            <w:noProof/>
            <w:webHidden/>
          </w:rPr>
        </w:r>
        <w:r w:rsidR="0020009F">
          <w:rPr>
            <w:noProof/>
            <w:webHidden/>
          </w:rPr>
          <w:fldChar w:fldCharType="separate"/>
        </w:r>
        <w:r w:rsidR="00631A19">
          <w:rPr>
            <w:noProof/>
            <w:webHidden/>
          </w:rPr>
          <w:t>44</w:t>
        </w:r>
        <w:r w:rsidR="0020009F">
          <w:rPr>
            <w:noProof/>
            <w:webHidden/>
          </w:rPr>
          <w:fldChar w:fldCharType="end"/>
        </w:r>
      </w:hyperlink>
    </w:p>
    <w:p w14:paraId="7AC59CCD" w14:textId="77B7D7AD" w:rsidR="0020009F" w:rsidRDefault="00000000">
      <w:pPr>
        <w:pStyle w:val="TOC4"/>
        <w:rPr>
          <w:rFonts w:asciiTheme="minorHAnsi" w:eastAsiaTheme="minorEastAsia" w:hAnsiTheme="minorHAnsi" w:cstheme="minorBidi"/>
          <w:noProof/>
          <w:spacing w:val="0"/>
          <w:sz w:val="22"/>
          <w:szCs w:val="22"/>
        </w:rPr>
      </w:pPr>
      <w:hyperlink w:anchor="_Toc146797281" w:history="1">
        <w:r w:rsidR="0020009F" w:rsidRPr="007C3F46">
          <w:rPr>
            <w:rStyle w:val="Hyperlink"/>
            <w:noProof/>
          </w:rPr>
          <w:t>IM2 NVTOL-TILT.1510 - Recording and reproducing system</w:t>
        </w:r>
        <w:r w:rsidR="0020009F">
          <w:rPr>
            <w:noProof/>
            <w:webHidden/>
          </w:rPr>
          <w:tab/>
        </w:r>
        <w:r w:rsidR="0020009F">
          <w:rPr>
            <w:noProof/>
            <w:webHidden/>
          </w:rPr>
          <w:fldChar w:fldCharType="begin"/>
        </w:r>
        <w:r w:rsidR="0020009F">
          <w:rPr>
            <w:noProof/>
            <w:webHidden/>
          </w:rPr>
          <w:instrText xml:space="preserve"> PAGEREF _Toc146797281 \h </w:instrText>
        </w:r>
        <w:r w:rsidR="0020009F">
          <w:rPr>
            <w:noProof/>
            <w:webHidden/>
          </w:rPr>
        </w:r>
        <w:r w:rsidR="0020009F">
          <w:rPr>
            <w:noProof/>
            <w:webHidden/>
          </w:rPr>
          <w:fldChar w:fldCharType="separate"/>
        </w:r>
        <w:r w:rsidR="00631A19">
          <w:rPr>
            <w:noProof/>
            <w:webHidden/>
          </w:rPr>
          <w:t>44</w:t>
        </w:r>
        <w:r w:rsidR="0020009F">
          <w:rPr>
            <w:noProof/>
            <w:webHidden/>
          </w:rPr>
          <w:fldChar w:fldCharType="end"/>
        </w:r>
      </w:hyperlink>
    </w:p>
    <w:p w14:paraId="0A1D67D3" w14:textId="5EDBAA44" w:rsidR="0020009F" w:rsidRDefault="00000000">
      <w:pPr>
        <w:pStyle w:val="TOC2"/>
        <w:rPr>
          <w:rFonts w:asciiTheme="minorHAnsi" w:eastAsiaTheme="minorEastAsia" w:hAnsiTheme="minorHAnsi" w:cstheme="minorBidi"/>
          <w:noProof/>
        </w:rPr>
      </w:pPr>
      <w:hyperlink w:anchor="_Toc146797282" w:history="1">
        <w:r w:rsidR="0020009F" w:rsidRPr="007C3F46">
          <w:rPr>
            <w:rStyle w:val="Hyperlink"/>
            <w:noProof/>
          </w:rPr>
          <w:t>NVTOL-TILT.1515 - Analysis system</w:t>
        </w:r>
        <w:r w:rsidR="0020009F">
          <w:rPr>
            <w:noProof/>
            <w:webHidden/>
          </w:rPr>
          <w:tab/>
        </w:r>
        <w:r w:rsidR="0020009F">
          <w:rPr>
            <w:noProof/>
            <w:webHidden/>
          </w:rPr>
          <w:fldChar w:fldCharType="begin"/>
        </w:r>
        <w:r w:rsidR="0020009F">
          <w:rPr>
            <w:noProof/>
            <w:webHidden/>
          </w:rPr>
          <w:instrText xml:space="preserve"> PAGEREF _Toc146797282 \h </w:instrText>
        </w:r>
        <w:r w:rsidR="0020009F">
          <w:rPr>
            <w:noProof/>
            <w:webHidden/>
          </w:rPr>
        </w:r>
        <w:r w:rsidR="0020009F">
          <w:rPr>
            <w:noProof/>
            <w:webHidden/>
          </w:rPr>
          <w:fldChar w:fldCharType="separate"/>
        </w:r>
        <w:r w:rsidR="00631A19">
          <w:rPr>
            <w:noProof/>
            <w:webHidden/>
          </w:rPr>
          <w:t>44</w:t>
        </w:r>
        <w:r w:rsidR="0020009F">
          <w:rPr>
            <w:noProof/>
            <w:webHidden/>
          </w:rPr>
          <w:fldChar w:fldCharType="end"/>
        </w:r>
      </w:hyperlink>
    </w:p>
    <w:p w14:paraId="2524CD2A" w14:textId="5F942D03" w:rsidR="0020009F" w:rsidRDefault="00000000">
      <w:pPr>
        <w:pStyle w:val="TOC4"/>
        <w:rPr>
          <w:rFonts w:asciiTheme="minorHAnsi" w:eastAsiaTheme="minorEastAsia" w:hAnsiTheme="minorHAnsi" w:cstheme="minorBidi"/>
          <w:noProof/>
          <w:spacing w:val="0"/>
          <w:sz w:val="22"/>
          <w:szCs w:val="22"/>
        </w:rPr>
      </w:pPr>
      <w:hyperlink w:anchor="_Toc146797283" w:history="1">
        <w:r w:rsidR="0020009F" w:rsidRPr="007C3F46">
          <w:rPr>
            <w:rStyle w:val="Hyperlink"/>
            <w:noProof/>
          </w:rPr>
          <w:t>MoC1 NVTOL-TILT.1515 - Analysis system</w:t>
        </w:r>
        <w:r w:rsidR="0020009F">
          <w:rPr>
            <w:noProof/>
            <w:webHidden/>
          </w:rPr>
          <w:tab/>
        </w:r>
        <w:r w:rsidR="0020009F">
          <w:rPr>
            <w:noProof/>
            <w:webHidden/>
          </w:rPr>
          <w:fldChar w:fldCharType="begin"/>
        </w:r>
        <w:r w:rsidR="0020009F">
          <w:rPr>
            <w:noProof/>
            <w:webHidden/>
          </w:rPr>
          <w:instrText xml:space="preserve"> PAGEREF _Toc146797283 \h </w:instrText>
        </w:r>
        <w:r w:rsidR="0020009F">
          <w:rPr>
            <w:noProof/>
            <w:webHidden/>
          </w:rPr>
        </w:r>
        <w:r w:rsidR="0020009F">
          <w:rPr>
            <w:noProof/>
            <w:webHidden/>
          </w:rPr>
          <w:fldChar w:fldCharType="separate"/>
        </w:r>
        <w:r w:rsidR="00631A19">
          <w:rPr>
            <w:noProof/>
            <w:webHidden/>
          </w:rPr>
          <w:t>45</w:t>
        </w:r>
        <w:r w:rsidR="0020009F">
          <w:rPr>
            <w:noProof/>
            <w:webHidden/>
          </w:rPr>
          <w:fldChar w:fldCharType="end"/>
        </w:r>
      </w:hyperlink>
    </w:p>
    <w:p w14:paraId="0FDF90FD" w14:textId="70AE95A6" w:rsidR="0020009F" w:rsidRDefault="00000000">
      <w:pPr>
        <w:pStyle w:val="TOC4"/>
        <w:rPr>
          <w:rFonts w:asciiTheme="minorHAnsi" w:eastAsiaTheme="minorEastAsia" w:hAnsiTheme="minorHAnsi" w:cstheme="minorBidi"/>
          <w:noProof/>
          <w:spacing w:val="0"/>
          <w:sz w:val="22"/>
          <w:szCs w:val="22"/>
        </w:rPr>
      </w:pPr>
      <w:hyperlink w:anchor="_Toc146797284" w:history="1">
        <w:r w:rsidR="0020009F" w:rsidRPr="007C3F46">
          <w:rPr>
            <w:rStyle w:val="Hyperlink"/>
            <w:noProof/>
          </w:rPr>
          <w:t>MoC2 NVTOL-TILT.1515 - Analysis system</w:t>
        </w:r>
        <w:r w:rsidR="0020009F">
          <w:rPr>
            <w:noProof/>
            <w:webHidden/>
          </w:rPr>
          <w:tab/>
        </w:r>
        <w:r w:rsidR="0020009F">
          <w:rPr>
            <w:noProof/>
            <w:webHidden/>
          </w:rPr>
          <w:fldChar w:fldCharType="begin"/>
        </w:r>
        <w:r w:rsidR="0020009F">
          <w:rPr>
            <w:noProof/>
            <w:webHidden/>
          </w:rPr>
          <w:instrText xml:space="preserve"> PAGEREF _Toc146797284 \h </w:instrText>
        </w:r>
        <w:r w:rsidR="0020009F">
          <w:rPr>
            <w:noProof/>
            <w:webHidden/>
          </w:rPr>
        </w:r>
        <w:r w:rsidR="0020009F">
          <w:rPr>
            <w:noProof/>
            <w:webHidden/>
          </w:rPr>
          <w:fldChar w:fldCharType="separate"/>
        </w:r>
        <w:r w:rsidR="00631A19">
          <w:rPr>
            <w:noProof/>
            <w:webHidden/>
          </w:rPr>
          <w:t>45</w:t>
        </w:r>
        <w:r w:rsidR="0020009F">
          <w:rPr>
            <w:noProof/>
            <w:webHidden/>
          </w:rPr>
          <w:fldChar w:fldCharType="end"/>
        </w:r>
      </w:hyperlink>
    </w:p>
    <w:p w14:paraId="0EC9ED64" w14:textId="1EA9D063" w:rsidR="0020009F" w:rsidRDefault="00000000">
      <w:pPr>
        <w:pStyle w:val="TOC4"/>
        <w:rPr>
          <w:rFonts w:asciiTheme="minorHAnsi" w:eastAsiaTheme="minorEastAsia" w:hAnsiTheme="minorHAnsi" w:cstheme="minorBidi"/>
          <w:noProof/>
          <w:spacing w:val="0"/>
          <w:sz w:val="22"/>
          <w:szCs w:val="22"/>
        </w:rPr>
      </w:pPr>
      <w:hyperlink w:anchor="_Toc146797285" w:history="1">
        <w:r w:rsidR="0020009F" w:rsidRPr="007C3F46">
          <w:rPr>
            <w:rStyle w:val="Hyperlink"/>
            <w:noProof/>
          </w:rPr>
          <w:t>IM1 NVTOL-TILT.1515 - Analysis system</w:t>
        </w:r>
        <w:r w:rsidR="0020009F">
          <w:rPr>
            <w:noProof/>
            <w:webHidden/>
          </w:rPr>
          <w:tab/>
        </w:r>
        <w:r w:rsidR="0020009F">
          <w:rPr>
            <w:noProof/>
            <w:webHidden/>
          </w:rPr>
          <w:fldChar w:fldCharType="begin"/>
        </w:r>
        <w:r w:rsidR="0020009F">
          <w:rPr>
            <w:noProof/>
            <w:webHidden/>
          </w:rPr>
          <w:instrText xml:space="preserve"> PAGEREF _Toc146797285 \h </w:instrText>
        </w:r>
        <w:r w:rsidR="0020009F">
          <w:rPr>
            <w:noProof/>
            <w:webHidden/>
          </w:rPr>
        </w:r>
        <w:r w:rsidR="0020009F">
          <w:rPr>
            <w:noProof/>
            <w:webHidden/>
          </w:rPr>
          <w:fldChar w:fldCharType="separate"/>
        </w:r>
        <w:r w:rsidR="00631A19">
          <w:rPr>
            <w:noProof/>
            <w:webHidden/>
          </w:rPr>
          <w:t>46</w:t>
        </w:r>
        <w:r w:rsidR="0020009F">
          <w:rPr>
            <w:noProof/>
            <w:webHidden/>
          </w:rPr>
          <w:fldChar w:fldCharType="end"/>
        </w:r>
      </w:hyperlink>
    </w:p>
    <w:p w14:paraId="73A4C0A2" w14:textId="2FE52CDB" w:rsidR="0020009F" w:rsidRDefault="00000000">
      <w:pPr>
        <w:pStyle w:val="TOC4"/>
        <w:rPr>
          <w:rFonts w:asciiTheme="minorHAnsi" w:eastAsiaTheme="minorEastAsia" w:hAnsiTheme="minorHAnsi" w:cstheme="minorBidi"/>
          <w:noProof/>
          <w:spacing w:val="0"/>
          <w:sz w:val="22"/>
          <w:szCs w:val="22"/>
        </w:rPr>
      </w:pPr>
      <w:hyperlink w:anchor="_Toc146797286" w:history="1">
        <w:r w:rsidR="0020009F" w:rsidRPr="007C3F46">
          <w:rPr>
            <w:rStyle w:val="Hyperlink"/>
            <w:noProof/>
          </w:rPr>
          <w:t>IM2 NVTOL-TILT.1515 - Analysis system</w:t>
        </w:r>
        <w:r w:rsidR="0020009F">
          <w:rPr>
            <w:noProof/>
            <w:webHidden/>
          </w:rPr>
          <w:tab/>
        </w:r>
        <w:r w:rsidR="0020009F">
          <w:rPr>
            <w:noProof/>
            <w:webHidden/>
          </w:rPr>
          <w:fldChar w:fldCharType="begin"/>
        </w:r>
        <w:r w:rsidR="0020009F">
          <w:rPr>
            <w:noProof/>
            <w:webHidden/>
          </w:rPr>
          <w:instrText xml:space="preserve"> PAGEREF _Toc146797286 \h </w:instrText>
        </w:r>
        <w:r w:rsidR="0020009F">
          <w:rPr>
            <w:noProof/>
            <w:webHidden/>
          </w:rPr>
        </w:r>
        <w:r w:rsidR="0020009F">
          <w:rPr>
            <w:noProof/>
            <w:webHidden/>
          </w:rPr>
          <w:fldChar w:fldCharType="separate"/>
        </w:r>
        <w:r w:rsidR="00631A19">
          <w:rPr>
            <w:noProof/>
            <w:webHidden/>
          </w:rPr>
          <w:t>46</w:t>
        </w:r>
        <w:r w:rsidR="0020009F">
          <w:rPr>
            <w:noProof/>
            <w:webHidden/>
          </w:rPr>
          <w:fldChar w:fldCharType="end"/>
        </w:r>
      </w:hyperlink>
    </w:p>
    <w:p w14:paraId="127F069B" w14:textId="62C5C29F" w:rsidR="0020009F" w:rsidRDefault="00000000">
      <w:pPr>
        <w:pStyle w:val="TOC2"/>
        <w:rPr>
          <w:rFonts w:asciiTheme="minorHAnsi" w:eastAsiaTheme="minorEastAsia" w:hAnsiTheme="minorHAnsi" w:cstheme="minorBidi"/>
          <w:noProof/>
        </w:rPr>
      </w:pPr>
      <w:hyperlink w:anchor="_Toc146797287" w:history="1">
        <w:r w:rsidR="0020009F" w:rsidRPr="007C3F46">
          <w:rPr>
            <w:rStyle w:val="Hyperlink"/>
            <w:noProof/>
          </w:rPr>
          <w:t>NVTOL-TILT.1520 - Calibration systems</w:t>
        </w:r>
        <w:r w:rsidR="0020009F">
          <w:rPr>
            <w:noProof/>
            <w:webHidden/>
          </w:rPr>
          <w:tab/>
        </w:r>
        <w:r w:rsidR="0020009F">
          <w:rPr>
            <w:noProof/>
            <w:webHidden/>
          </w:rPr>
          <w:fldChar w:fldCharType="begin"/>
        </w:r>
        <w:r w:rsidR="0020009F">
          <w:rPr>
            <w:noProof/>
            <w:webHidden/>
          </w:rPr>
          <w:instrText xml:space="preserve"> PAGEREF _Toc146797287 \h </w:instrText>
        </w:r>
        <w:r w:rsidR="0020009F">
          <w:rPr>
            <w:noProof/>
            <w:webHidden/>
          </w:rPr>
        </w:r>
        <w:r w:rsidR="0020009F">
          <w:rPr>
            <w:noProof/>
            <w:webHidden/>
          </w:rPr>
          <w:fldChar w:fldCharType="separate"/>
        </w:r>
        <w:r w:rsidR="00631A19">
          <w:rPr>
            <w:noProof/>
            <w:webHidden/>
          </w:rPr>
          <w:t>47</w:t>
        </w:r>
        <w:r w:rsidR="0020009F">
          <w:rPr>
            <w:noProof/>
            <w:webHidden/>
          </w:rPr>
          <w:fldChar w:fldCharType="end"/>
        </w:r>
      </w:hyperlink>
    </w:p>
    <w:p w14:paraId="2E2D369C" w14:textId="36FFB576" w:rsidR="0020009F" w:rsidRDefault="00000000">
      <w:pPr>
        <w:pStyle w:val="TOC1"/>
        <w:rPr>
          <w:rFonts w:asciiTheme="minorHAnsi" w:eastAsiaTheme="minorEastAsia" w:hAnsiTheme="minorHAnsi" w:cstheme="minorBidi"/>
          <w:noProof/>
        </w:rPr>
      </w:pPr>
      <w:hyperlink w:anchor="_Toc146797288" w:history="1">
        <w:r w:rsidR="0020009F" w:rsidRPr="007C3F46">
          <w:rPr>
            <w:rStyle w:val="Hyperlink"/>
            <w:noProof/>
          </w:rPr>
          <w:t>SUBPART G - CONFORMITY PROCEDURE</w:t>
        </w:r>
        <w:r w:rsidR="0020009F">
          <w:rPr>
            <w:noProof/>
            <w:webHidden/>
          </w:rPr>
          <w:tab/>
        </w:r>
        <w:r w:rsidR="0020009F">
          <w:rPr>
            <w:noProof/>
            <w:webHidden/>
          </w:rPr>
          <w:fldChar w:fldCharType="begin"/>
        </w:r>
        <w:r w:rsidR="0020009F">
          <w:rPr>
            <w:noProof/>
            <w:webHidden/>
          </w:rPr>
          <w:instrText xml:space="preserve"> PAGEREF _Toc146797288 \h </w:instrText>
        </w:r>
        <w:r w:rsidR="0020009F">
          <w:rPr>
            <w:noProof/>
            <w:webHidden/>
          </w:rPr>
        </w:r>
        <w:r w:rsidR="0020009F">
          <w:rPr>
            <w:noProof/>
            <w:webHidden/>
          </w:rPr>
          <w:fldChar w:fldCharType="separate"/>
        </w:r>
        <w:r w:rsidR="00631A19">
          <w:rPr>
            <w:noProof/>
            <w:webHidden/>
          </w:rPr>
          <w:t>48</w:t>
        </w:r>
        <w:r w:rsidR="0020009F">
          <w:rPr>
            <w:noProof/>
            <w:webHidden/>
          </w:rPr>
          <w:fldChar w:fldCharType="end"/>
        </w:r>
      </w:hyperlink>
    </w:p>
    <w:p w14:paraId="1794D165" w14:textId="7C8E1C2F" w:rsidR="0020009F" w:rsidRDefault="00000000">
      <w:pPr>
        <w:pStyle w:val="TOC2"/>
        <w:rPr>
          <w:rFonts w:asciiTheme="minorHAnsi" w:eastAsiaTheme="minorEastAsia" w:hAnsiTheme="minorHAnsi" w:cstheme="minorBidi"/>
          <w:noProof/>
        </w:rPr>
      </w:pPr>
      <w:hyperlink w:anchor="_Toc146797289" w:history="1">
        <w:r w:rsidR="0020009F" w:rsidRPr="007C3F46">
          <w:rPr>
            <w:rStyle w:val="Hyperlink"/>
            <w:noProof/>
          </w:rPr>
          <w:t>NVTOL-TILT.1600 - Adjustments of the measured sound levels</w:t>
        </w:r>
        <w:r w:rsidR="0020009F">
          <w:rPr>
            <w:noProof/>
            <w:webHidden/>
          </w:rPr>
          <w:tab/>
        </w:r>
        <w:r w:rsidR="0020009F">
          <w:rPr>
            <w:noProof/>
            <w:webHidden/>
          </w:rPr>
          <w:fldChar w:fldCharType="begin"/>
        </w:r>
        <w:r w:rsidR="0020009F">
          <w:rPr>
            <w:noProof/>
            <w:webHidden/>
          </w:rPr>
          <w:instrText xml:space="preserve"> PAGEREF _Toc146797289 \h </w:instrText>
        </w:r>
        <w:r w:rsidR="0020009F">
          <w:rPr>
            <w:noProof/>
            <w:webHidden/>
          </w:rPr>
        </w:r>
        <w:r w:rsidR="0020009F">
          <w:rPr>
            <w:noProof/>
            <w:webHidden/>
          </w:rPr>
          <w:fldChar w:fldCharType="separate"/>
        </w:r>
        <w:r w:rsidR="00631A19">
          <w:rPr>
            <w:noProof/>
            <w:webHidden/>
          </w:rPr>
          <w:t>48</w:t>
        </w:r>
        <w:r w:rsidR="0020009F">
          <w:rPr>
            <w:noProof/>
            <w:webHidden/>
          </w:rPr>
          <w:fldChar w:fldCharType="end"/>
        </w:r>
      </w:hyperlink>
    </w:p>
    <w:p w14:paraId="4331D78C" w14:textId="074C9902" w:rsidR="0020009F" w:rsidRDefault="00000000">
      <w:pPr>
        <w:pStyle w:val="TOC4"/>
        <w:rPr>
          <w:rFonts w:asciiTheme="minorHAnsi" w:eastAsiaTheme="minorEastAsia" w:hAnsiTheme="minorHAnsi" w:cstheme="minorBidi"/>
          <w:noProof/>
          <w:spacing w:val="0"/>
          <w:sz w:val="22"/>
          <w:szCs w:val="22"/>
        </w:rPr>
      </w:pPr>
      <w:hyperlink w:anchor="_Toc146797290" w:history="1">
        <w:r w:rsidR="0020009F" w:rsidRPr="007C3F46">
          <w:rPr>
            <w:rStyle w:val="Hyperlink"/>
            <w:noProof/>
          </w:rPr>
          <w:t>MoC1 NVTOL-TILT.1600 - Adjustments of the measured sound levels</w:t>
        </w:r>
        <w:r w:rsidR="0020009F">
          <w:rPr>
            <w:noProof/>
            <w:webHidden/>
          </w:rPr>
          <w:tab/>
        </w:r>
        <w:r w:rsidR="0020009F">
          <w:rPr>
            <w:noProof/>
            <w:webHidden/>
          </w:rPr>
          <w:fldChar w:fldCharType="begin"/>
        </w:r>
        <w:r w:rsidR="0020009F">
          <w:rPr>
            <w:noProof/>
            <w:webHidden/>
          </w:rPr>
          <w:instrText xml:space="preserve"> PAGEREF _Toc146797290 \h </w:instrText>
        </w:r>
        <w:r w:rsidR="0020009F">
          <w:rPr>
            <w:noProof/>
            <w:webHidden/>
          </w:rPr>
        </w:r>
        <w:r w:rsidR="0020009F">
          <w:rPr>
            <w:noProof/>
            <w:webHidden/>
          </w:rPr>
          <w:fldChar w:fldCharType="separate"/>
        </w:r>
        <w:r w:rsidR="00631A19">
          <w:rPr>
            <w:noProof/>
            <w:webHidden/>
          </w:rPr>
          <w:t>52</w:t>
        </w:r>
        <w:r w:rsidR="0020009F">
          <w:rPr>
            <w:noProof/>
            <w:webHidden/>
          </w:rPr>
          <w:fldChar w:fldCharType="end"/>
        </w:r>
      </w:hyperlink>
    </w:p>
    <w:p w14:paraId="6A26F71D" w14:textId="49B916A7" w:rsidR="0020009F" w:rsidRDefault="00000000">
      <w:pPr>
        <w:pStyle w:val="TOC4"/>
        <w:rPr>
          <w:rFonts w:asciiTheme="minorHAnsi" w:eastAsiaTheme="minorEastAsia" w:hAnsiTheme="minorHAnsi" w:cstheme="minorBidi"/>
          <w:noProof/>
          <w:spacing w:val="0"/>
          <w:sz w:val="22"/>
          <w:szCs w:val="22"/>
        </w:rPr>
      </w:pPr>
      <w:hyperlink w:anchor="_Toc146797291" w:history="1">
        <w:r w:rsidR="0020009F" w:rsidRPr="007C3F46">
          <w:rPr>
            <w:rStyle w:val="Hyperlink"/>
            <w:noProof/>
          </w:rPr>
          <w:t>MoC2 NVTOL-TILT.1600 - Adjustments of the measured sound levels</w:t>
        </w:r>
        <w:r w:rsidR="0020009F">
          <w:rPr>
            <w:noProof/>
            <w:webHidden/>
          </w:rPr>
          <w:tab/>
        </w:r>
        <w:r w:rsidR="0020009F">
          <w:rPr>
            <w:noProof/>
            <w:webHidden/>
          </w:rPr>
          <w:fldChar w:fldCharType="begin"/>
        </w:r>
        <w:r w:rsidR="0020009F">
          <w:rPr>
            <w:noProof/>
            <w:webHidden/>
          </w:rPr>
          <w:instrText xml:space="preserve"> PAGEREF _Toc146797291 \h </w:instrText>
        </w:r>
        <w:r w:rsidR="0020009F">
          <w:rPr>
            <w:noProof/>
            <w:webHidden/>
          </w:rPr>
        </w:r>
        <w:r w:rsidR="0020009F">
          <w:rPr>
            <w:noProof/>
            <w:webHidden/>
          </w:rPr>
          <w:fldChar w:fldCharType="separate"/>
        </w:r>
        <w:r w:rsidR="00631A19">
          <w:rPr>
            <w:noProof/>
            <w:webHidden/>
          </w:rPr>
          <w:t>57</w:t>
        </w:r>
        <w:r w:rsidR="0020009F">
          <w:rPr>
            <w:noProof/>
            <w:webHidden/>
          </w:rPr>
          <w:fldChar w:fldCharType="end"/>
        </w:r>
      </w:hyperlink>
    </w:p>
    <w:p w14:paraId="73E30AE5" w14:textId="07B5FE48" w:rsidR="0020009F" w:rsidRDefault="00000000">
      <w:pPr>
        <w:pStyle w:val="TOC4"/>
        <w:rPr>
          <w:rFonts w:asciiTheme="minorHAnsi" w:eastAsiaTheme="minorEastAsia" w:hAnsiTheme="minorHAnsi" w:cstheme="minorBidi"/>
          <w:noProof/>
          <w:spacing w:val="0"/>
          <w:sz w:val="22"/>
          <w:szCs w:val="22"/>
        </w:rPr>
      </w:pPr>
      <w:hyperlink w:anchor="_Toc146797292" w:history="1">
        <w:r w:rsidR="0020009F" w:rsidRPr="007C3F46">
          <w:rPr>
            <w:rStyle w:val="Hyperlink"/>
            <w:noProof/>
          </w:rPr>
          <w:t>MoC3 NVTOL-TILT.1600 - Adjustments of the measured sound levels</w:t>
        </w:r>
        <w:r w:rsidR="0020009F">
          <w:rPr>
            <w:noProof/>
            <w:webHidden/>
          </w:rPr>
          <w:tab/>
        </w:r>
        <w:r w:rsidR="0020009F">
          <w:rPr>
            <w:noProof/>
            <w:webHidden/>
          </w:rPr>
          <w:fldChar w:fldCharType="begin"/>
        </w:r>
        <w:r w:rsidR="0020009F">
          <w:rPr>
            <w:noProof/>
            <w:webHidden/>
          </w:rPr>
          <w:instrText xml:space="preserve"> PAGEREF _Toc146797292 \h </w:instrText>
        </w:r>
        <w:r w:rsidR="0020009F">
          <w:rPr>
            <w:noProof/>
            <w:webHidden/>
          </w:rPr>
        </w:r>
        <w:r w:rsidR="0020009F">
          <w:rPr>
            <w:noProof/>
            <w:webHidden/>
          </w:rPr>
          <w:fldChar w:fldCharType="separate"/>
        </w:r>
        <w:r w:rsidR="00631A19">
          <w:rPr>
            <w:noProof/>
            <w:webHidden/>
          </w:rPr>
          <w:t>63</w:t>
        </w:r>
        <w:r w:rsidR="0020009F">
          <w:rPr>
            <w:noProof/>
            <w:webHidden/>
          </w:rPr>
          <w:fldChar w:fldCharType="end"/>
        </w:r>
      </w:hyperlink>
    </w:p>
    <w:p w14:paraId="6825DA97" w14:textId="5E2F924B" w:rsidR="0020009F" w:rsidRDefault="00000000">
      <w:pPr>
        <w:pStyle w:val="TOC4"/>
        <w:rPr>
          <w:rFonts w:asciiTheme="minorHAnsi" w:eastAsiaTheme="minorEastAsia" w:hAnsiTheme="minorHAnsi" w:cstheme="minorBidi"/>
          <w:noProof/>
          <w:spacing w:val="0"/>
          <w:sz w:val="22"/>
          <w:szCs w:val="22"/>
        </w:rPr>
      </w:pPr>
      <w:hyperlink w:anchor="_Toc146797293" w:history="1">
        <w:r w:rsidR="0020009F" w:rsidRPr="007C3F46">
          <w:rPr>
            <w:rStyle w:val="Hyperlink"/>
            <w:noProof/>
          </w:rPr>
          <w:t>IM1 NVTOL-TILT.1600 - Adjustments of the measured sound levels</w:t>
        </w:r>
        <w:r w:rsidR="0020009F">
          <w:rPr>
            <w:noProof/>
            <w:webHidden/>
          </w:rPr>
          <w:tab/>
        </w:r>
        <w:r w:rsidR="0020009F">
          <w:rPr>
            <w:noProof/>
            <w:webHidden/>
          </w:rPr>
          <w:fldChar w:fldCharType="begin"/>
        </w:r>
        <w:r w:rsidR="0020009F">
          <w:rPr>
            <w:noProof/>
            <w:webHidden/>
          </w:rPr>
          <w:instrText xml:space="preserve"> PAGEREF _Toc146797293 \h </w:instrText>
        </w:r>
        <w:r w:rsidR="0020009F">
          <w:rPr>
            <w:noProof/>
            <w:webHidden/>
          </w:rPr>
        </w:r>
        <w:r w:rsidR="0020009F">
          <w:rPr>
            <w:noProof/>
            <w:webHidden/>
          </w:rPr>
          <w:fldChar w:fldCharType="separate"/>
        </w:r>
        <w:r w:rsidR="00631A19">
          <w:rPr>
            <w:noProof/>
            <w:webHidden/>
          </w:rPr>
          <w:t>63</w:t>
        </w:r>
        <w:r w:rsidR="0020009F">
          <w:rPr>
            <w:noProof/>
            <w:webHidden/>
          </w:rPr>
          <w:fldChar w:fldCharType="end"/>
        </w:r>
      </w:hyperlink>
    </w:p>
    <w:p w14:paraId="0F3FC62C" w14:textId="0A746B98" w:rsidR="0020009F" w:rsidRDefault="00000000">
      <w:pPr>
        <w:pStyle w:val="TOC4"/>
        <w:rPr>
          <w:rFonts w:asciiTheme="minorHAnsi" w:eastAsiaTheme="minorEastAsia" w:hAnsiTheme="minorHAnsi" w:cstheme="minorBidi"/>
          <w:noProof/>
          <w:spacing w:val="0"/>
          <w:sz w:val="22"/>
          <w:szCs w:val="22"/>
        </w:rPr>
      </w:pPr>
      <w:hyperlink w:anchor="_Toc146797294" w:history="1">
        <w:r w:rsidR="0020009F" w:rsidRPr="007C3F46">
          <w:rPr>
            <w:rStyle w:val="Hyperlink"/>
            <w:noProof/>
          </w:rPr>
          <w:t>IM2 NVTOL-TILT.1600 - Adjustments of the measured sound levels</w:t>
        </w:r>
        <w:r w:rsidR="0020009F">
          <w:rPr>
            <w:noProof/>
            <w:webHidden/>
          </w:rPr>
          <w:tab/>
        </w:r>
        <w:r w:rsidR="0020009F">
          <w:rPr>
            <w:noProof/>
            <w:webHidden/>
          </w:rPr>
          <w:fldChar w:fldCharType="begin"/>
        </w:r>
        <w:r w:rsidR="0020009F">
          <w:rPr>
            <w:noProof/>
            <w:webHidden/>
          </w:rPr>
          <w:instrText xml:space="preserve"> PAGEREF _Toc146797294 \h </w:instrText>
        </w:r>
        <w:r w:rsidR="0020009F">
          <w:rPr>
            <w:noProof/>
            <w:webHidden/>
          </w:rPr>
        </w:r>
        <w:r w:rsidR="0020009F">
          <w:rPr>
            <w:noProof/>
            <w:webHidden/>
          </w:rPr>
          <w:fldChar w:fldCharType="separate"/>
        </w:r>
        <w:r w:rsidR="00631A19">
          <w:rPr>
            <w:noProof/>
            <w:webHidden/>
          </w:rPr>
          <w:t>63</w:t>
        </w:r>
        <w:r w:rsidR="0020009F">
          <w:rPr>
            <w:noProof/>
            <w:webHidden/>
          </w:rPr>
          <w:fldChar w:fldCharType="end"/>
        </w:r>
      </w:hyperlink>
    </w:p>
    <w:p w14:paraId="1CA24E5E" w14:textId="37E71AD6" w:rsidR="0020009F" w:rsidRDefault="00000000">
      <w:pPr>
        <w:pStyle w:val="TOC4"/>
        <w:rPr>
          <w:rFonts w:asciiTheme="minorHAnsi" w:eastAsiaTheme="minorEastAsia" w:hAnsiTheme="minorHAnsi" w:cstheme="minorBidi"/>
          <w:noProof/>
          <w:spacing w:val="0"/>
          <w:sz w:val="22"/>
          <w:szCs w:val="22"/>
        </w:rPr>
      </w:pPr>
      <w:hyperlink w:anchor="_Toc146797295" w:history="1">
        <w:r w:rsidR="0020009F" w:rsidRPr="007C3F46">
          <w:rPr>
            <w:rStyle w:val="Hyperlink"/>
            <w:noProof/>
          </w:rPr>
          <w:t>IM3 NVTOL-TILT.1600 - Adjustments of the measured sound levels</w:t>
        </w:r>
        <w:r w:rsidR="0020009F">
          <w:rPr>
            <w:noProof/>
            <w:webHidden/>
          </w:rPr>
          <w:tab/>
        </w:r>
        <w:r w:rsidR="0020009F">
          <w:rPr>
            <w:noProof/>
            <w:webHidden/>
          </w:rPr>
          <w:fldChar w:fldCharType="begin"/>
        </w:r>
        <w:r w:rsidR="0020009F">
          <w:rPr>
            <w:noProof/>
            <w:webHidden/>
          </w:rPr>
          <w:instrText xml:space="preserve"> PAGEREF _Toc146797295 \h </w:instrText>
        </w:r>
        <w:r w:rsidR="0020009F">
          <w:rPr>
            <w:noProof/>
            <w:webHidden/>
          </w:rPr>
        </w:r>
        <w:r w:rsidR="0020009F">
          <w:rPr>
            <w:noProof/>
            <w:webHidden/>
          </w:rPr>
          <w:fldChar w:fldCharType="separate"/>
        </w:r>
        <w:r w:rsidR="00631A19">
          <w:rPr>
            <w:noProof/>
            <w:webHidden/>
          </w:rPr>
          <w:t>63</w:t>
        </w:r>
        <w:r w:rsidR="0020009F">
          <w:rPr>
            <w:noProof/>
            <w:webHidden/>
          </w:rPr>
          <w:fldChar w:fldCharType="end"/>
        </w:r>
      </w:hyperlink>
    </w:p>
    <w:p w14:paraId="19A53176" w14:textId="0F3DE052" w:rsidR="0020009F" w:rsidRDefault="00000000">
      <w:pPr>
        <w:pStyle w:val="TOC2"/>
        <w:rPr>
          <w:rFonts w:asciiTheme="minorHAnsi" w:eastAsiaTheme="minorEastAsia" w:hAnsiTheme="minorHAnsi" w:cstheme="minorBidi"/>
          <w:noProof/>
        </w:rPr>
      </w:pPr>
      <w:hyperlink w:anchor="_Toc146797296" w:history="1">
        <w:r w:rsidR="0020009F" w:rsidRPr="007C3F46">
          <w:rPr>
            <w:rStyle w:val="Hyperlink"/>
            <w:noProof/>
          </w:rPr>
          <w:t>NVTOL-TILT.1605 - Satisfying maximum allowable noise levels</w:t>
        </w:r>
        <w:r w:rsidR="0020009F">
          <w:rPr>
            <w:noProof/>
            <w:webHidden/>
          </w:rPr>
          <w:tab/>
        </w:r>
        <w:r w:rsidR="0020009F">
          <w:rPr>
            <w:noProof/>
            <w:webHidden/>
          </w:rPr>
          <w:fldChar w:fldCharType="begin"/>
        </w:r>
        <w:r w:rsidR="0020009F">
          <w:rPr>
            <w:noProof/>
            <w:webHidden/>
          </w:rPr>
          <w:instrText xml:space="preserve"> PAGEREF _Toc146797296 \h </w:instrText>
        </w:r>
        <w:r w:rsidR="0020009F">
          <w:rPr>
            <w:noProof/>
            <w:webHidden/>
          </w:rPr>
        </w:r>
        <w:r w:rsidR="0020009F">
          <w:rPr>
            <w:noProof/>
            <w:webHidden/>
          </w:rPr>
          <w:fldChar w:fldCharType="separate"/>
        </w:r>
        <w:r w:rsidR="00631A19">
          <w:rPr>
            <w:noProof/>
            <w:webHidden/>
          </w:rPr>
          <w:t>64</w:t>
        </w:r>
        <w:r w:rsidR="0020009F">
          <w:rPr>
            <w:noProof/>
            <w:webHidden/>
          </w:rPr>
          <w:fldChar w:fldCharType="end"/>
        </w:r>
      </w:hyperlink>
    </w:p>
    <w:p w14:paraId="71673004" w14:textId="6E6E8E38" w:rsidR="0020009F" w:rsidRDefault="00000000">
      <w:pPr>
        <w:pStyle w:val="TOC4"/>
        <w:rPr>
          <w:rFonts w:asciiTheme="minorHAnsi" w:eastAsiaTheme="minorEastAsia" w:hAnsiTheme="minorHAnsi" w:cstheme="minorBidi"/>
          <w:noProof/>
          <w:spacing w:val="0"/>
          <w:sz w:val="22"/>
          <w:szCs w:val="22"/>
        </w:rPr>
      </w:pPr>
      <w:hyperlink w:anchor="_Toc146797297" w:history="1">
        <w:r w:rsidR="0020009F" w:rsidRPr="007C3F46">
          <w:rPr>
            <w:rStyle w:val="Hyperlink"/>
            <w:noProof/>
          </w:rPr>
          <w:t>IM1 NVTOL-TILT.1605 - Satisfying maximum allowable noise levels</w:t>
        </w:r>
        <w:r w:rsidR="0020009F">
          <w:rPr>
            <w:noProof/>
            <w:webHidden/>
          </w:rPr>
          <w:tab/>
        </w:r>
        <w:r w:rsidR="0020009F">
          <w:rPr>
            <w:noProof/>
            <w:webHidden/>
          </w:rPr>
          <w:fldChar w:fldCharType="begin"/>
        </w:r>
        <w:r w:rsidR="0020009F">
          <w:rPr>
            <w:noProof/>
            <w:webHidden/>
          </w:rPr>
          <w:instrText xml:space="preserve"> PAGEREF _Toc146797297 \h </w:instrText>
        </w:r>
        <w:r w:rsidR="0020009F">
          <w:rPr>
            <w:noProof/>
            <w:webHidden/>
          </w:rPr>
        </w:r>
        <w:r w:rsidR="0020009F">
          <w:rPr>
            <w:noProof/>
            <w:webHidden/>
          </w:rPr>
          <w:fldChar w:fldCharType="separate"/>
        </w:r>
        <w:r w:rsidR="00631A19">
          <w:rPr>
            <w:noProof/>
            <w:webHidden/>
          </w:rPr>
          <w:t>66</w:t>
        </w:r>
        <w:r w:rsidR="0020009F">
          <w:rPr>
            <w:noProof/>
            <w:webHidden/>
          </w:rPr>
          <w:fldChar w:fldCharType="end"/>
        </w:r>
      </w:hyperlink>
    </w:p>
    <w:p w14:paraId="1EA9F37B" w14:textId="60A8498A" w:rsidR="0020009F" w:rsidRDefault="00000000">
      <w:pPr>
        <w:pStyle w:val="TOC1"/>
        <w:rPr>
          <w:rFonts w:asciiTheme="minorHAnsi" w:eastAsiaTheme="minorEastAsia" w:hAnsiTheme="minorHAnsi" w:cstheme="minorBidi"/>
          <w:noProof/>
        </w:rPr>
      </w:pPr>
      <w:hyperlink w:anchor="_Toc146797298" w:history="1">
        <w:r w:rsidR="0020009F" w:rsidRPr="007C3F46">
          <w:rPr>
            <w:rStyle w:val="Hyperlink"/>
            <w:noProof/>
          </w:rPr>
          <w:t>SUBPART H - REPORTING</w:t>
        </w:r>
        <w:r w:rsidR="0020009F">
          <w:rPr>
            <w:noProof/>
            <w:webHidden/>
          </w:rPr>
          <w:tab/>
        </w:r>
        <w:r w:rsidR="0020009F">
          <w:rPr>
            <w:noProof/>
            <w:webHidden/>
          </w:rPr>
          <w:fldChar w:fldCharType="begin"/>
        </w:r>
        <w:r w:rsidR="0020009F">
          <w:rPr>
            <w:noProof/>
            <w:webHidden/>
          </w:rPr>
          <w:instrText xml:space="preserve"> PAGEREF _Toc146797298 \h </w:instrText>
        </w:r>
        <w:r w:rsidR="0020009F">
          <w:rPr>
            <w:noProof/>
            <w:webHidden/>
          </w:rPr>
        </w:r>
        <w:r w:rsidR="0020009F">
          <w:rPr>
            <w:noProof/>
            <w:webHidden/>
          </w:rPr>
          <w:fldChar w:fldCharType="separate"/>
        </w:r>
        <w:r w:rsidR="00631A19">
          <w:rPr>
            <w:noProof/>
            <w:webHidden/>
          </w:rPr>
          <w:t>69</w:t>
        </w:r>
        <w:r w:rsidR="0020009F">
          <w:rPr>
            <w:noProof/>
            <w:webHidden/>
          </w:rPr>
          <w:fldChar w:fldCharType="end"/>
        </w:r>
      </w:hyperlink>
    </w:p>
    <w:p w14:paraId="78EE6A0E" w14:textId="0E3BE6E9" w:rsidR="0020009F" w:rsidRDefault="00000000">
      <w:pPr>
        <w:pStyle w:val="TOC2"/>
        <w:rPr>
          <w:rFonts w:asciiTheme="minorHAnsi" w:eastAsiaTheme="minorEastAsia" w:hAnsiTheme="minorHAnsi" w:cstheme="minorBidi"/>
          <w:noProof/>
        </w:rPr>
      </w:pPr>
      <w:hyperlink w:anchor="_Toc146797299" w:history="1">
        <w:r w:rsidR="0020009F" w:rsidRPr="007C3F46">
          <w:rPr>
            <w:rStyle w:val="Hyperlink"/>
            <w:noProof/>
          </w:rPr>
          <w:t>NVTOL-TILT.1700 - Noise data</w:t>
        </w:r>
        <w:r w:rsidR="0020009F">
          <w:rPr>
            <w:noProof/>
            <w:webHidden/>
          </w:rPr>
          <w:tab/>
        </w:r>
        <w:r w:rsidR="0020009F">
          <w:rPr>
            <w:noProof/>
            <w:webHidden/>
          </w:rPr>
          <w:fldChar w:fldCharType="begin"/>
        </w:r>
        <w:r w:rsidR="0020009F">
          <w:rPr>
            <w:noProof/>
            <w:webHidden/>
          </w:rPr>
          <w:instrText xml:space="preserve"> PAGEREF _Toc146797299 \h </w:instrText>
        </w:r>
        <w:r w:rsidR="0020009F">
          <w:rPr>
            <w:noProof/>
            <w:webHidden/>
          </w:rPr>
        </w:r>
        <w:r w:rsidR="0020009F">
          <w:rPr>
            <w:noProof/>
            <w:webHidden/>
          </w:rPr>
          <w:fldChar w:fldCharType="separate"/>
        </w:r>
        <w:r w:rsidR="00631A19">
          <w:rPr>
            <w:noProof/>
            <w:webHidden/>
          </w:rPr>
          <w:t>69</w:t>
        </w:r>
        <w:r w:rsidR="0020009F">
          <w:rPr>
            <w:noProof/>
            <w:webHidden/>
          </w:rPr>
          <w:fldChar w:fldCharType="end"/>
        </w:r>
      </w:hyperlink>
    </w:p>
    <w:p w14:paraId="6D679A03" w14:textId="0D56CB0C" w:rsidR="0020009F" w:rsidRDefault="00000000">
      <w:pPr>
        <w:pStyle w:val="TOC2"/>
        <w:rPr>
          <w:rFonts w:asciiTheme="minorHAnsi" w:eastAsiaTheme="minorEastAsia" w:hAnsiTheme="minorHAnsi" w:cstheme="minorBidi"/>
          <w:noProof/>
        </w:rPr>
      </w:pPr>
      <w:hyperlink w:anchor="_Toc146797300" w:history="1">
        <w:r w:rsidR="0020009F" w:rsidRPr="007C3F46">
          <w:rPr>
            <w:rStyle w:val="Hyperlink"/>
            <w:noProof/>
          </w:rPr>
          <w:t>NVTOL-TILT.1705 - Aircraft information</w:t>
        </w:r>
        <w:r w:rsidR="0020009F">
          <w:rPr>
            <w:noProof/>
            <w:webHidden/>
          </w:rPr>
          <w:tab/>
        </w:r>
        <w:r w:rsidR="0020009F">
          <w:rPr>
            <w:noProof/>
            <w:webHidden/>
          </w:rPr>
          <w:fldChar w:fldCharType="begin"/>
        </w:r>
        <w:r w:rsidR="0020009F">
          <w:rPr>
            <w:noProof/>
            <w:webHidden/>
          </w:rPr>
          <w:instrText xml:space="preserve"> PAGEREF _Toc146797300 \h </w:instrText>
        </w:r>
        <w:r w:rsidR="0020009F">
          <w:rPr>
            <w:noProof/>
            <w:webHidden/>
          </w:rPr>
        </w:r>
        <w:r w:rsidR="0020009F">
          <w:rPr>
            <w:noProof/>
            <w:webHidden/>
          </w:rPr>
          <w:fldChar w:fldCharType="separate"/>
        </w:r>
        <w:r w:rsidR="00631A19">
          <w:rPr>
            <w:noProof/>
            <w:webHidden/>
          </w:rPr>
          <w:t>70</w:t>
        </w:r>
        <w:r w:rsidR="0020009F">
          <w:rPr>
            <w:noProof/>
            <w:webHidden/>
          </w:rPr>
          <w:fldChar w:fldCharType="end"/>
        </w:r>
      </w:hyperlink>
    </w:p>
    <w:p w14:paraId="3A8C59E7" w14:textId="1AD06C94" w:rsidR="0020009F" w:rsidRDefault="00000000">
      <w:pPr>
        <w:pStyle w:val="TOC2"/>
        <w:rPr>
          <w:rFonts w:asciiTheme="minorHAnsi" w:eastAsiaTheme="minorEastAsia" w:hAnsiTheme="minorHAnsi" w:cstheme="minorBidi"/>
          <w:noProof/>
        </w:rPr>
      </w:pPr>
      <w:hyperlink w:anchor="_Toc146797301" w:history="1">
        <w:r w:rsidR="0020009F" w:rsidRPr="007C3F46">
          <w:rPr>
            <w:rStyle w:val="Hyperlink"/>
            <w:noProof/>
          </w:rPr>
          <w:t>NVTOL-TILT.1710 - Additional test information</w:t>
        </w:r>
        <w:r w:rsidR="0020009F">
          <w:rPr>
            <w:noProof/>
            <w:webHidden/>
          </w:rPr>
          <w:tab/>
        </w:r>
        <w:r w:rsidR="0020009F">
          <w:rPr>
            <w:noProof/>
            <w:webHidden/>
          </w:rPr>
          <w:fldChar w:fldCharType="begin"/>
        </w:r>
        <w:r w:rsidR="0020009F">
          <w:rPr>
            <w:noProof/>
            <w:webHidden/>
          </w:rPr>
          <w:instrText xml:space="preserve"> PAGEREF _Toc146797301 \h </w:instrText>
        </w:r>
        <w:r w:rsidR="0020009F">
          <w:rPr>
            <w:noProof/>
            <w:webHidden/>
          </w:rPr>
        </w:r>
        <w:r w:rsidR="0020009F">
          <w:rPr>
            <w:noProof/>
            <w:webHidden/>
          </w:rPr>
          <w:fldChar w:fldCharType="separate"/>
        </w:r>
        <w:r w:rsidR="00631A19">
          <w:rPr>
            <w:noProof/>
            <w:webHidden/>
          </w:rPr>
          <w:t>71</w:t>
        </w:r>
        <w:r w:rsidR="0020009F">
          <w:rPr>
            <w:noProof/>
            <w:webHidden/>
          </w:rPr>
          <w:fldChar w:fldCharType="end"/>
        </w:r>
      </w:hyperlink>
    </w:p>
    <w:p w14:paraId="1007DD8F" w14:textId="3561D3A7" w:rsidR="00926FB0" w:rsidRPr="001246C9" w:rsidRDefault="00070DB7" w:rsidP="00B72679">
      <w:pPr>
        <w:jc w:val="left"/>
      </w:pPr>
      <w:r>
        <w:fldChar w:fldCharType="end"/>
      </w:r>
    </w:p>
    <w:p w14:paraId="18CB76CA" w14:textId="7EB31113" w:rsidR="00070DB7" w:rsidRDefault="00070DB7">
      <w:pPr>
        <w:spacing w:after="0"/>
        <w:ind w:left="0"/>
        <w:jc w:val="left"/>
      </w:pPr>
      <w:r>
        <w:br w:type="page"/>
      </w:r>
    </w:p>
    <w:p w14:paraId="36A2FEB0" w14:textId="424D9887" w:rsidR="00926FB0" w:rsidRDefault="00070DB7" w:rsidP="00B72679">
      <w:pPr>
        <w:pStyle w:val="HeadingTitle"/>
      </w:pPr>
      <w:bookmarkStart w:id="2" w:name="_Toc146797230"/>
      <w:r>
        <w:lastRenderedPageBreak/>
        <w:t>Table of figures</w:t>
      </w:r>
      <w:bookmarkEnd w:id="2"/>
    </w:p>
    <w:p w14:paraId="7D43007D" w14:textId="511900D0" w:rsidR="00F64DAD" w:rsidRDefault="00345C08">
      <w:pPr>
        <w:pStyle w:val="TableofFigures"/>
        <w:tabs>
          <w:tab w:val="right" w:leader="dot" w:pos="9628"/>
        </w:tabs>
        <w:rPr>
          <w:rFonts w:asciiTheme="minorHAnsi" w:eastAsiaTheme="minorEastAsia" w:hAnsiTheme="minorHAnsi" w:cstheme="minorBidi"/>
          <w:noProof/>
          <w:spacing w:val="0"/>
          <w:sz w:val="22"/>
          <w:szCs w:val="22"/>
        </w:rPr>
      </w:pPr>
      <w:r>
        <w:fldChar w:fldCharType="begin"/>
      </w:r>
      <w:r>
        <w:instrText xml:space="preserve"> TOC \h \z \c "Figure" </w:instrText>
      </w:r>
      <w:r>
        <w:fldChar w:fldCharType="separate"/>
      </w:r>
      <w:hyperlink w:anchor="_Toc131058161" w:history="1">
        <w:r w:rsidR="00F64DAD" w:rsidRPr="003A5B8E">
          <w:rPr>
            <w:rStyle w:val="Hyperlink"/>
            <w:noProof/>
          </w:rPr>
          <w:t>Figure 1: Perceived Noisiness as a function of Sound Pressure Level</w:t>
        </w:r>
        <w:r w:rsidR="00F64DAD">
          <w:rPr>
            <w:noProof/>
            <w:webHidden/>
          </w:rPr>
          <w:tab/>
        </w:r>
        <w:r w:rsidR="00F64DAD">
          <w:rPr>
            <w:noProof/>
            <w:webHidden/>
          </w:rPr>
          <w:fldChar w:fldCharType="begin"/>
        </w:r>
        <w:r w:rsidR="00F64DAD">
          <w:rPr>
            <w:noProof/>
            <w:webHidden/>
          </w:rPr>
          <w:instrText xml:space="preserve"> PAGEREF _Toc131058161 \h </w:instrText>
        </w:r>
        <w:r w:rsidR="00F64DAD">
          <w:rPr>
            <w:noProof/>
            <w:webHidden/>
          </w:rPr>
        </w:r>
        <w:r w:rsidR="00F64DAD">
          <w:rPr>
            <w:noProof/>
            <w:webHidden/>
          </w:rPr>
          <w:fldChar w:fldCharType="separate"/>
        </w:r>
        <w:r w:rsidR="00631A19">
          <w:rPr>
            <w:noProof/>
            <w:webHidden/>
          </w:rPr>
          <w:t>12</w:t>
        </w:r>
        <w:r w:rsidR="00F64DAD">
          <w:rPr>
            <w:noProof/>
            <w:webHidden/>
          </w:rPr>
          <w:fldChar w:fldCharType="end"/>
        </w:r>
      </w:hyperlink>
    </w:p>
    <w:p w14:paraId="0E76BE03" w14:textId="248D3130" w:rsidR="00F64DAD" w:rsidRDefault="00000000">
      <w:pPr>
        <w:pStyle w:val="TableofFigures"/>
        <w:tabs>
          <w:tab w:val="right" w:leader="dot" w:pos="9628"/>
        </w:tabs>
        <w:rPr>
          <w:rFonts w:asciiTheme="minorHAnsi" w:eastAsiaTheme="minorEastAsia" w:hAnsiTheme="minorHAnsi" w:cstheme="minorBidi"/>
          <w:noProof/>
          <w:spacing w:val="0"/>
          <w:sz w:val="22"/>
          <w:szCs w:val="22"/>
        </w:rPr>
      </w:pPr>
      <w:hyperlink w:anchor="_Toc131058162" w:history="1">
        <w:r w:rsidR="00F64DAD" w:rsidRPr="003A5B8E">
          <w:rPr>
            <w:rStyle w:val="Hyperlink"/>
            <w:noProof/>
          </w:rPr>
          <w:t>Figure 2: Example of a noise time history</w:t>
        </w:r>
        <w:r w:rsidR="00F64DAD">
          <w:rPr>
            <w:noProof/>
            <w:webHidden/>
          </w:rPr>
          <w:tab/>
        </w:r>
        <w:r w:rsidR="00F64DAD">
          <w:rPr>
            <w:noProof/>
            <w:webHidden/>
          </w:rPr>
          <w:fldChar w:fldCharType="begin"/>
        </w:r>
        <w:r w:rsidR="00F64DAD">
          <w:rPr>
            <w:noProof/>
            <w:webHidden/>
          </w:rPr>
          <w:instrText xml:space="preserve"> PAGEREF _Toc131058162 \h </w:instrText>
        </w:r>
        <w:r w:rsidR="00F64DAD">
          <w:rPr>
            <w:noProof/>
            <w:webHidden/>
          </w:rPr>
        </w:r>
        <w:r w:rsidR="00F64DAD">
          <w:rPr>
            <w:noProof/>
            <w:webHidden/>
          </w:rPr>
          <w:fldChar w:fldCharType="separate"/>
        </w:r>
        <w:r w:rsidR="00631A19">
          <w:rPr>
            <w:noProof/>
            <w:webHidden/>
          </w:rPr>
          <w:t>14</w:t>
        </w:r>
        <w:r w:rsidR="00F64DAD">
          <w:rPr>
            <w:noProof/>
            <w:webHidden/>
          </w:rPr>
          <w:fldChar w:fldCharType="end"/>
        </w:r>
      </w:hyperlink>
    </w:p>
    <w:p w14:paraId="7C6443A4" w14:textId="65A60007" w:rsidR="00F64DAD" w:rsidRDefault="00000000">
      <w:pPr>
        <w:pStyle w:val="TableofFigures"/>
        <w:tabs>
          <w:tab w:val="right" w:leader="dot" w:pos="9628"/>
        </w:tabs>
        <w:rPr>
          <w:rFonts w:asciiTheme="minorHAnsi" w:eastAsiaTheme="minorEastAsia" w:hAnsiTheme="minorHAnsi" w:cstheme="minorBidi"/>
          <w:noProof/>
          <w:spacing w:val="0"/>
          <w:sz w:val="22"/>
          <w:szCs w:val="22"/>
        </w:rPr>
      </w:pPr>
      <w:hyperlink w:anchor="_Toc131058163" w:history="1">
        <w:r w:rsidR="00F64DAD" w:rsidRPr="003A5B8E">
          <w:rPr>
            <w:rStyle w:val="Hyperlink"/>
            <w:noProof/>
          </w:rPr>
          <w:t>Figure 3: side view of the reference noise measurement points of the hover procedure</w:t>
        </w:r>
        <w:r w:rsidR="00F64DAD">
          <w:rPr>
            <w:noProof/>
            <w:webHidden/>
          </w:rPr>
          <w:tab/>
        </w:r>
        <w:r w:rsidR="00F64DAD">
          <w:rPr>
            <w:noProof/>
            <w:webHidden/>
          </w:rPr>
          <w:fldChar w:fldCharType="begin"/>
        </w:r>
        <w:r w:rsidR="00F64DAD">
          <w:rPr>
            <w:noProof/>
            <w:webHidden/>
          </w:rPr>
          <w:instrText xml:space="preserve"> PAGEREF _Toc131058163 \h </w:instrText>
        </w:r>
        <w:r w:rsidR="00F64DAD">
          <w:rPr>
            <w:noProof/>
            <w:webHidden/>
          </w:rPr>
        </w:r>
        <w:r w:rsidR="00F64DAD">
          <w:rPr>
            <w:noProof/>
            <w:webHidden/>
          </w:rPr>
          <w:fldChar w:fldCharType="separate"/>
        </w:r>
        <w:r w:rsidR="00631A19">
          <w:rPr>
            <w:noProof/>
            <w:webHidden/>
          </w:rPr>
          <w:t>17</w:t>
        </w:r>
        <w:r w:rsidR="00F64DAD">
          <w:rPr>
            <w:noProof/>
            <w:webHidden/>
          </w:rPr>
          <w:fldChar w:fldCharType="end"/>
        </w:r>
      </w:hyperlink>
    </w:p>
    <w:p w14:paraId="2D83E084" w14:textId="62536DB4" w:rsidR="00F64DAD" w:rsidRDefault="00000000">
      <w:pPr>
        <w:pStyle w:val="TableofFigures"/>
        <w:tabs>
          <w:tab w:val="right" w:leader="dot" w:pos="9628"/>
        </w:tabs>
        <w:rPr>
          <w:rFonts w:asciiTheme="minorHAnsi" w:eastAsiaTheme="minorEastAsia" w:hAnsiTheme="minorHAnsi" w:cstheme="minorBidi"/>
          <w:noProof/>
          <w:spacing w:val="0"/>
          <w:sz w:val="22"/>
          <w:szCs w:val="22"/>
        </w:rPr>
      </w:pPr>
      <w:hyperlink w:anchor="_Toc131058164" w:history="1">
        <w:r w:rsidR="00F64DAD" w:rsidRPr="003A5B8E">
          <w:rPr>
            <w:rStyle w:val="Hyperlink"/>
            <w:noProof/>
          </w:rPr>
          <w:t>Figure 4: top view of the reference noise measurement points of the hover procedure</w:t>
        </w:r>
        <w:r w:rsidR="00F64DAD">
          <w:rPr>
            <w:noProof/>
            <w:webHidden/>
          </w:rPr>
          <w:tab/>
        </w:r>
        <w:r w:rsidR="00F64DAD">
          <w:rPr>
            <w:noProof/>
            <w:webHidden/>
          </w:rPr>
          <w:fldChar w:fldCharType="begin"/>
        </w:r>
        <w:r w:rsidR="00F64DAD">
          <w:rPr>
            <w:noProof/>
            <w:webHidden/>
          </w:rPr>
          <w:instrText xml:space="preserve"> PAGEREF _Toc131058164 \h </w:instrText>
        </w:r>
        <w:r w:rsidR="00F64DAD">
          <w:rPr>
            <w:noProof/>
            <w:webHidden/>
          </w:rPr>
        </w:r>
        <w:r w:rsidR="00F64DAD">
          <w:rPr>
            <w:noProof/>
            <w:webHidden/>
          </w:rPr>
          <w:fldChar w:fldCharType="separate"/>
        </w:r>
        <w:r w:rsidR="00631A19">
          <w:rPr>
            <w:noProof/>
            <w:webHidden/>
          </w:rPr>
          <w:t>17</w:t>
        </w:r>
        <w:r w:rsidR="00F64DAD">
          <w:rPr>
            <w:noProof/>
            <w:webHidden/>
          </w:rPr>
          <w:fldChar w:fldCharType="end"/>
        </w:r>
      </w:hyperlink>
    </w:p>
    <w:p w14:paraId="3748FE32" w14:textId="02DE2252" w:rsidR="00F64DAD" w:rsidRDefault="00000000">
      <w:pPr>
        <w:pStyle w:val="TableofFigures"/>
        <w:tabs>
          <w:tab w:val="right" w:leader="dot" w:pos="9628"/>
        </w:tabs>
        <w:rPr>
          <w:rFonts w:asciiTheme="minorHAnsi" w:eastAsiaTheme="minorEastAsia" w:hAnsiTheme="minorHAnsi" w:cstheme="minorBidi"/>
          <w:noProof/>
          <w:spacing w:val="0"/>
          <w:sz w:val="22"/>
          <w:szCs w:val="22"/>
        </w:rPr>
      </w:pPr>
      <w:hyperlink w:anchor="_Toc131058165" w:history="1">
        <w:r w:rsidR="00F64DAD" w:rsidRPr="003A5B8E">
          <w:rPr>
            <w:rStyle w:val="Hyperlink"/>
            <w:noProof/>
          </w:rPr>
          <w:t>Figure 5: depiction of allowable flight boundaries for the hover procedure</w:t>
        </w:r>
        <w:r w:rsidR="00F64DAD">
          <w:rPr>
            <w:noProof/>
            <w:webHidden/>
          </w:rPr>
          <w:tab/>
        </w:r>
        <w:r w:rsidR="00F64DAD">
          <w:rPr>
            <w:noProof/>
            <w:webHidden/>
          </w:rPr>
          <w:fldChar w:fldCharType="begin"/>
        </w:r>
        <w:r w:rsidR="00F64DAD">
          <w:rPr>
            <w:noProof/>
            <w:webHidden/>
          </w:rPr>
          <w:instrText xml:space="preserve"> PAGEREF _Toc131058165 \h </w:instrText>
        </w:r>
        <w:r w:rsidR="00F64DAD">
          <w:rPr>
            <w:noProof/>
            <w:webHidden/>
          </w:rPr>
        </w:r>
        <w:r w:rsidR="00F64DAD">
          <w:rPr>
            <w:noProof/>
            <w:webHidden/>
          </w:rPr>
          <w:fldChar w:fldCharType="separate"/>
        </w:r>
        <w:r w:rsidR="00631A19">
          <w:rPr>
            <w:noProof/>
            <w:webHidden/>
          </w:rPr>
          <w:t>30</w:t>
        </w:r>
        <w:r w:rsidR="00F64DAD">
          <w:rPr>
            <w:noProof/>
            <w:webHidden/>
          </w:rPr>
          <w:fldChar w:fldCharType="end"/>
        </w:r>
      </w:hyperlink>
    </w:p>
    <w:p w14:paraId="064CA0A1" w14:textId="46C2B74D" w:rsidR="00F64DAD" w:rsidRDefault="00000000">
      <w:pPr>
        <w:pStyle w:val="TableofFigures"/>
        <w:tabs>
          <w:tab w:val="right" w:leader="dot" w:pos="9628"/>
        </w:tabs>
        <w:rPr>
          <w:rFonts w:asciiTheme="minorHAnsi" w:eastAsiaTheme="minorEastAsia" w:hAnsiTheme="minorHAnsi" w:cstheme="minorBidi"/>
          <w:noProof/>
          <w:spacing w:val="0"/>
          <w:sz w:val="22"/>
          <w:szCs w:val="22"/>
        </w:rPr>
      </w:pPr>
      <w:hyperlink w:anchor="_Toc131058166" w:history="1">
        <w:r w:rsidR="00F64DAD" w:rsidRPr="003A5B8E">
          <w:rPr>
            <w:rStyle w:val="Hyperlink"/>
            <w:noProof/>
          </w:rPr>
          <w:t>Figure 6: Comparison of measured and reference take-off profiles</w:t>
        </w:r>
        <w:r w:rsidR="00F64DAD">
          <w:rPr>
            <w:noProof/>
            <w:webHidden/>
          </w:rPr>
          <w:tab/>
        </w:r>
        <w:r w:rsidR="00F64DAD">
          <w:rPr>
            <w:noProof/>
            <w:webHidden/>
          </w:rPr>
          <w:fldChar w:fldCharType="begin"/>
        </w:r>
        <w:r w:rsidR="00F64DAD">
          <w:rPr>
            <w:noProof/>
            <w:webHidden/>
          </w:rPr>
          <w:instrText xml:space="preserve"> PAGEREF _Toc131058166 \h </w:instrText>
        </w:r>
        <w:r w:rsidR="00F64DAD">
          <w:rPr>
            <w:noProof/>
            <w:webHidden/>
          </w:rPr>
        </w:r>
        <w:r w:rsidR="00F64DAD">
          <w:rPr>
            <w:noProof/>
            <w:webHidden/>
          </w:rPr>
          <w:fldChar w:fldCharType="separate"/>
        </w:r>
        <w:r w:rsidR="00631A19">
          <w:rPr>
            <w:noProof/>
            <w:webHidden/>
          </w:rPr>
          <w:t>31</w:t>
        </w:r>
        <w:r w:rsidR="00F64DAD">
          <w:rPr>
            <w:noProof/>
            <w:webHidden/>
          </w:rPr>
          <w:fldChar w:fldCharType="end"/>
        </w:r>
      </w:hyperlink>
    </w:p>
    <w:p w14:paraId="44BAF982" w14:textId="681041C1" w:rsidR="00F64DAD" w:rsidRDefault="00000000">
      <w:pPr>
        <w:pStyle w:val="TableofFigures"/>
        <w:tabs>
          <w:tab w:val="right" w:leader="dot" w:pos="9628"/>
        </w:tabs>
        <w:rPr>
          <w:rFonts w:asciiTheme="minorHAnsi" w:eastAsiaTheme="minorEastAsia" w:hAnsiTheme="minorHAnsi" w:cstheme="minorBidi"/>
          <w:noProof/>
          <w:spacing w:val="0"/>
          <w:sz w:val="22"/>
          <w:szCs w:val="22"/>
        </w:rPr>
      </w:pPr>
      <w:hyperlink w:anchor="_Toc131058167" w:history="1">
        <w:r w:rsidR="00F64DAD" w:rsidRPr="003A5B8E">
          <w:rPr>
            <w:rStyle w:val="Hyperlink"/>
            <w:noProof/>
          </w:rPr>
          <w:t>Figure 7: Comparison of measured and reference overflight profiles</w:t>
        </w:r>
        <w:r w:rsidR="00F64DAD">
          <w:rPr>
            <w:noProof/>
            <w:webHidden/>
          </w:rPr>
          <w:tab/>
        </w:r>
        <w:r w:rsidR="00F64DAD">
          <w:rPr>
            <w:noProof/>
            <w:webHidden/>
          </w:rPr>
          <w:fldChar w:fldCharType="begin"/>
        </w:r>
        <w:r w:rsidR="00F64DAD">
          <w:rPr>
            <w:noProof/>
            <w:webHidden/>
          </w:rPr>
          <w:instrText xml:space="preserve"> PAGEREF _Toc131058167 \h </w:instrText>
        </w:r>
        <w:r w:rsidR="00F64DAD">
          <w:rPr>
            <w:noProof/>
            <w:webHidden/>
          </w:rPr>
        </w:r>
        <w:r w:rsidR="00F64DAD">
          <w:rPr>
            <w:noProof/>
            <w:webHidden/>
          </w:rPr>
          <w:fldChar w:fldCharType="separate"/>
        </w:r>
        <w:r w:rsidR="00631A19">
          <w:rPr>
            <w:noProof/>
            <w:webHidden/>
          </w:rPr>
          <w:t>33</w:t>
        </w:r>
        <w:r w:rsidR="00F64DAD">
          <w:rPr>
            <w:noProof/>
            <w:webHidden/>
          </w:rPr>
          <w:fldChar w:fldCharType="end"/>
        </w:r>
      </w:hyperlink>
    </w:p>
    <w:p w14:paraId="5402D2D5" w14:textId="625025CF" w:rsidR="00F64DAD" w:rsidRDefault="00000000">
      <w:pPr>
        <w:pStyle w:val="TableofFigures"/>
        <w:tabs>
          <w:tab w:val="right" w:leader="dot" w:pos="9628"/>
        </w:tabs>
        <w:rPr>
          <w:rFonts w:asciiTheme="minorHAnsi" w:eastAsiaTheme="minorEastAsia" w:hAnsiTheme="minorHAnsi" w:cstheme="minorBidi"/>
          <w:noProof/>
          <w:spacing w:val="0"/>
          <w:sz w:val="22"/>
          <w:szCs w:val="22"/>
        </w:rPr>
      </w:pPr>
      <w:hyperlink w:anchor="_Toc131058168" w:history="1">
        <w:r w:rsidR="00F64DAD" w:rsidRPr="003A5B8E">
          <w:rPr>
            <w:rStyle w:val="Hyperlink"/>
            <w:noProof/>
          </w:rPr>
          <w:t>Figure 8: Comparison of measured and reference approach profiles</w:t>
        </w:r>
        <w:r w:rsidR="00F64DAD">
          <w:rPr>
            <w:noProof/>
            <w:webHidden/>
          </w:rPr>
          <w:tab/>
        </w:r>
        <w:r w:rsidR="00F64DAD">
          <w:rPr>
            <w:noProof/>
            <w:webHidden/>
          </w:rPr>
          <w:fldChar w:fldCharType="begin"/>
        </w:r>
        <w:r w:rsidR="00F64DAD">
          <w:rPr>
            <w:noProof/>
            <w:webHidden/>
          </w:rPr>
          <w:instrText xml:space="preserve"> PAGEREF _Toc131058168 \h </w:instrText>
        </w:r>
        <w:r w:rsidR="00F64DAD">
          <w:rPr>
            <w:noProof/>
            <w:webHidden/>
          </w:rPr>
        </w:r>
        <w:r w:rsidR="00F64DAD">
          <w:rPr>
            <w:noProof/>
            <w:webHidden/>
          </w:rPr>
          <w:fldChar w:fldCharType="separate"/>
        </w:r>
        <w:r w:rsidR="00631A19">
          <w:rPr>
            <w:noProof/>
            <w:webHidden/>
          </w:rPr>
          <w:t>34</w:t>
        </w:r>
        <w:r w:rsidR="00F64DAD">
          <w:rPr>
            <w:noProof/>
            <w:webHidden/>
          </w:rPr>
          <w:fldChar w:fldCharType="end"/>
        </w:r>
      </w:hyperlink>
    </w:p>
    <w:p w14:paraId="0B5F10B8" w14:textId="760B4DA5" w:rsidR="00F64DAD" w:rsidRDefault="00000000">
      <w:pPr>
        <w:pStyle w:val="TableofFigures"/>
        <w:tabs>
          <w:tab w:val="right" w:leader="dot" w:pos="9628"/>
        </w:tabs>
        <w:rPr>
          <w:rFonts w:asciiTheme="minorHAnsi" w:eastAsiaTheme="minorEastAsia" w:hAnsiTheme="minorHAnsi" w:cstheme="minorBidi"/>
          <w:noProof/>
          <w:spacing w:val="0"/>
          <w:sz w:val="22"/>
          <w:szCs w:val="22"/>
        </w:rPr>
      </w:pPr>
      <w:hyperlink w:anchor="_Toc131058169" w:history="1">
        <w:r w:rsidR="00F64DAD" w:rsidRPr="003A5B8E">
          <w:rPr>
            <w:rStyle w:val="Hyperlink"/>
            <w:noProof/>
          </w:rPr>
          <w:t>Figure 9: illustration of sound incidence angles on a microphone and positioning for noise measurements</w:t>
        </w:r>
        <w:r w:rsidR="00F64DAD">
          <w:rPr>
            <w:noProof/>
            <w:webHidden/>
          </w:rPr>
          <w:tab/>
        </w:r>
        <w:r w:rsidR="00F64DAD">
          <w:rPr>
            <w:noProof/>
            <w:webHidden/>
          </w:rPr>
          <w:fldChar w:fldCharType="begin"/>
        </w:r>
        <w:r w:rsidR="00F64DAD">
          <w:rPr>
            <w:noProof/>
            <w:webHidden/>
          </w:rPr>
          <w:instrText xml:space="preserve"> PAGEREF _Toc131058169 \h </w:instrText>
        </w:r>
        <w:r w:rsidR="00F64DAD">
          <w:rPr>
            <w:noProof/>
            <w:webHidden/>
          </w:rPr>
        </w:r>
        <w:r w:rsidR="00F64DAD">
          <w:rPr>
            <w:noProof/>
            <w:webHidden/>
          </w:rPr>
          <w:fldChar w:fldCharType="separate"/>
        </w:r>
        <w:r w:rsidR="00631A19">
          <w:rPr>
            <w:noProof/>
            <w:webHidden/>
          </w:rPr>
          <w:t>42</w:t>
        </w:r>
        <w:r w:rsidR="00F64DAD">
          <w:rPr>
            <w:noProof/>
            <w:webHidden/>
          </w:rPr>
          <w:fldChar w:fldCharType="end"/>
        </w:r>
      </w:hyperlink>
    </w:p>
    <w:p w14:paraId="5911266E" w14:textId="09273AB2" w:rsidR="00F64DAD" w:rsidRDefault="00000000">
      <w:pPr>
        <w:pStyle w:val="TableofFigures"/>
        <w:tabs>
          <w:tab w:val="right" w:leader="dot" w:pos="9628"/>
        </w:tabs>
        <w:rPr>
          <w:rFonts w:asciiTheme="minorHAnsi" w:eastAsiaTheme="minorEastAsia" w:hAnsiTheme="minorHAnsi" w:cstheme="minorBidi"/>
          <w:noProof/>
          <w:spacing w:val="0"/>
          <w:sz w:val="22"/>
          <w:szCs w:val="22"/>
        </w:rPr>
      </w:pPr>
      <w:hyperlink w:anchor="_Toc131058170" w:history="1">
        <w:r w:rsidR="00F64DAD" w:rsidRPr="003A5B8E">
          <w:rPr>
            <w:rStyle w:val="Hyperlink"/>
            <w:noProof/>
          </w:rPr>
          <w:t>Figure 10: Determination of SLOW timestamp from analysis start time</w:t>
        </w:r>
        <w:r w:rsidR="00F64DAD">
          <w:rPr>
            <w:noProof/>
            <w:webHidden/>
          </w:rPr>
          <w:tab/>
        </w:r>
        <w:r w:rsidR="00F64DAD">
          <w:rPr>
            <w:noProof/>
            <w:webHidden/>
          </w:rPr>
          <w:fldChar w:fldCharType="begin"/>
        </w:r>
        <w:r w:rsidR="00F64DAD">
          <w:rPr>
            <w:noProof/>
            <w:webHidden/>
          </w:rPr>
          <w:instrText xml:space="preserve"> PAGEREF _Toc131058170 \h </w:instrText>
        </w:r>
        <w:r w:rsidR="00F64DAD">
          <w:rPr>
            <w:noProof/>
            <w:webHidden/>
          </w:rPr>
        </w:r>
        <w:r w:rsidR="00F64DAD">
          <w:rPr>
            <w:noProof/>
            <w:webHidden/>
          </w:rPr>
          <w:fldChar w:fldCharType="separate"/>
        </w:r>
        <w:r w:rsidR="00631A19">
          <w:rPr>
            <w:noProof/>
            <w:webHidden/>
          </w:rPr>
          <w:t>47</w:t>
        </w:r>
        <w:r w:rsidR="00F64DAD">
          <w:rPr>
            <w:noProof/>
            <w:webHidden/>
          </w:rPr>
          <w:fldChar w:fldCharType="end"/>
        </w:r>
      </w:hyperlink>
    </w:p>
    <w:p w14:paraId="01FC1DA9" w14:textId="3B7289EF" w:rsidR="00F64DAD" w:rsidRDefault="00000000">
      <w:pPr>
        <w:pStyle w:val="TableofFigures"/>
        <w:tabs>
          <w:tab w:val="right" w:leader="dot" w:pos="9628"/>
        </w:tabs>
        <w:rPr>
          <w:rFonts w:asciiTheme="minorHAnsi" w:eastAsiaTheme="minorEastAsia" w:hAnsiTheme="minorHAnsi" w:cstheme="minorBidi"/>
          <w:noProof/>
          <w:spacing w:val="0"/>
          <w:sz w:val="22"/>
          <w:szCs w:val="22"/>
        </w:rPr>
      </w:pPr>
      <w:hyperlink w:anchor="_Toc131058171" w:history="1">
        <w:r w:rsidR="00F64DAD" w:rsidRPr="003A5B8E">
          <w:rPr>
            <w:rStyle w:val="Hyperlink"/>
            <w:noProof/>
          </w:rPr>
          <w:t>Figure 11: Single-point flight path descriptors</w:t>
        </w:r>
        <w:r w:rsidR="00F64DAD">
          <w:rPr>
            <w:noProof/>
            <w:webHidden/>
          </w:rPr>
          <w:tab/>
        </w:r>
        <w:r w:rsidR="00F64DAD">
          <w:rPr>
            <w:noProof/>
            <w:webHidden/>
          </w:rPr>
          <w:fldChar w:fldCharType="begin"/>
        </w:r>
        <w:r w:rsidR="00F64DAD">
          <w:rPr>
            <w:noProof/>
            <w:webHidden/>
          </w:rPr>
          <w:instrText xml:space="preserve"> PAGEREF _Toc131058171 \h </w:instrText>
        </w:r>
        <w:r w:rsidR="00F64DAD">
          <w:rPr>
            <w:noProof/>
            <w:webHidden/>
          </w:rPr>
        </w:r>
        <w:r w:rsidR="00F64DAD">
          <w:rPr>
            <w:noProof/>
            <w:webHidden/>
          </w:rPr>
          <w:fldChar w:fldCharType="separate"/>
        </w:r>
        <w:r w:rsidR="00631A19">
          <w:rPr>
            <w:noProof/>
            <w:webHidden/>
          </w:rPr>
          <w:t>59</w:t>
        </w:r>
        <w:r w:rsidR="00F64DAD">
          <w:rPr>
            <w:noProof/>
            <w:webHidden/>
          </w:rPr>
          <w:fldChar w:fldCharType="end"/>
        </w:r>
      </w:hyperlink>
    </w:p>
    <w:p w14:paraId="400A8BC0" w14:textId="25EC57E9" w:rsidR="00F64DAD" w:rsidRDefault="00000000">
      <w:pPr>
        <w:pStyle w:val="TableofFigures"/>
        <w:tabs>
          <w:tab w:val="right" w:leader="dot" w:pos="9628"/>
        </w:tabs>
        <w:rPr>
          <w:rFonts w:asciiTheme="minorHAnsi" w:eastAsiaTheme="minorEastAsia" w:hAnsiTheme="minorHAnsi" w:cstheme="minorBidi"/>
          <w:noProof/>
          <w:spacing w:val="0"/>
          <w:sz w:val="22"/>
          <w:szCs w:val="22"/>
        </w:rPr>
      </w:pPr>
      <w:hyperlink w:anchor="_Toc131058172" w:history="1">
        <w:r w:rsidR="00F64DAD" w:rsidRPr="003A5B8E">
          <w:rPr>
            <w:rStyle w:val="Hyperlink"/>
            <w:noProof/>
          </w:rPr>
          <w:t>Figure 12: Detailed CPA geometry</w:t>
        </w:r>
        <w:r w:rsidR="00F64DAD">
          <w:rPr>
            <w:noProof/>
            <w:webHidden/>
          </w:rPr>
          <w:tab/>
        </w:r>
        <w:r w:rsidR="00F64DAD">
          <w:rPr>
            <w:noProof/>
            <w:webHidden/>
          </w:rPr>
          <w:fldChar w:fldCharType="begin"/>
        </w:r>
        <w:r w:rsidR="00F64DAD">
          <w:rPr>
            <w:noProof/>
            <w:webHidden/>
          </w:rPr>
          <w:instrText xml:space="preserve"> PAGEREF _Toc131058172 \h </w:instrText>
        </w:r>
        <w:r w:rsidR="00F64DAD">
          <w:rPr>
            <w:noProof/>
            <w:webHidden/>
          </w:rPr>
        </w:r>
        <w:r w:rsidR="00F64DAD">
          <w:rPr>
            <w:noProof/>
            <w:webHidden/>
          </w:rPr>
          <w:fldChar w:fldCharType="separate"/>
        </w:r>
        <w:r w:rsidR="00631A19">
          <w:rPr>
            <w:noProof/>
            <w:webHidden/>
          </w:rPr>
          <w:t>61</w:t>
        </w:r>
        <w:r w:rsidR="00F64DAD">
          <w:rPr>
            <w:noProof/>
            <w:webHidden/>
          </w:rPr>
          <w:fldChar w:fldCharType="end"/>
        </w:r>
      </w:hyperlink>
    </w:p>
    <w:p w14:paraId="6FA016CC" w14:textId="397A81FA" w:rsidR="00F64DAD" w:rsidRDefault="00000000">
      <w:pPr>
        <w:pStyle w:val="TableofFigures"/>
        <w:tabs>
          <w:tab w:val="right" w:leader="dot" w:pos="9628"/>
        </w:tabs>
        <w:rPr>
          <w:rFonts w:asciiTheme="minorHAnsi" w:eastAsiaTheme="minorEastAsia" w:hAnsiTheme="minorHAnsi" w:cstheme="minorBidi"/>
          <w:noProof/>
          <w:spacing w:val="0"/>
          <w:sz w:val="22"/>
          <w:szCs w:val="22"/>
        </w:rPr>
      </w:pPr>
      <w:hyperlink w:anchor="_Toc131058173" w:history="1">
        <w:r w:rsidR="00F64DAD" w:rsidRPr="003A5B8E">
          <w:rPr>
            <w:rStyle w:val="Hyperlink"/>
            <w:noProof/>
          </w:rPr>
          <w:t>Figure 13: depiction of reference flight path and sound propagation</w:t>
        </w:r>
        <w:r w:rsidR="00F64DAD">
          <w:rPr>
            <w:noProof/>
            <w:webHidden/>
          </w:rPr>
          <w:tab/>
        </w:r>
        <w:r w:rsidR="00F64DAD">
          <w:rPr>
            <w:noProof/>
            <w:webHidden/>
          </w:rPr>
          <w:fldChar w:fldCharType="begin"/>
        </w:r>
        <w:r w:rsidR="00F64DAD">
          <w:rPr>
            <w:noProof/>
            <w:webHidden/>
          </w:rPr>
          <w:instrText xml:space="preserve"> PAGEREF _Toc131058173 \h </w:instrText>
        </w:r>
        <w:r w:rsidR="00F64DAD">
          <w:rPr>
            <w:noProof/>
            <w:webHidden/>
          </w:rPr>
        </w:r>
        <w:r w:rsidR="00F64DAD">
          <w:rPr>
            <w:noProof/>
            <w:webHidden/>
          </w:rPr>
          <w:fldChar w:fldCharType="separate"/>
        </w:r>
        <w:r w:rsidR="00631A19">
          <w:rPr>
            <w:noProof/>
            <w:webHidden/>
          </w:rPr>
          <w:t>62</w:t>
        </w:r>
        <w:r w:rsidR="00F64DAD">
          <w:rPr>
            <w:noProof/>
            <w:webHidden/>
          </w:rPr>
          <w:fldChar w:fldCharType="end"/>
        </w:r>
      </w:hyperlink>
    </w:p>
    <w:p w14:paraId="35E15D11" w14:textId="3DF0E28E" w:rsidR="00070DB7" w:rsidRDefault="00345C08" w:rsidP="00926FB0">
      <w:r>
        <w:fldChar w:fldCharType="end"/>
      </w:r>
    </w:p>
    <w:p w14:paraId="445978FD" w14:textId="117B3F62" w:rsidR="00070DB7" w:rsidRDefault="00345C08" w:rsidP="00B72679">
      <w:pPr>
        <w:pStyle w:val="HeadingTitle"/>
      </w:pPr>
      <w:bookmarkStart w:id="3" w:name="_Toc146797231"/>
      <w:r>
        <w:t>Table of tables</w:t>
      </w:r>
      <w:bookmarkEnd w:id="3"/>
    </w:p>
    <w:p w14:paraId="06BD47C9" w14:textId="441B90B0" w:rsidR="00F64DAD" w:rsidRDefault="00345C08">
      <w:pPr>
        <w:pStyle w:val="TableofFigures"/>
        <w:tabs>
          <w:tab w:val="right" w:leader="dot" w:pos="9628"/>
        </w:tabs>
        <w:rPr>
          <w:rFonts w:asciiTheme="minorHAnsi" w:eastAsiaTheme="minorEastAsia" w:hAnsiTheme="minorHAnsi" w:cstheme="minorBidi"/>
          <w:noProof/>
          <w:spacing w:val="0"/>
          <w:sz w:val="22"/>
          <w:szCs w:val="22"/>
        </w:rPr>
      </w:pPr>
      <w:r>
        <w:fldChar w:fldCharType="begin"/>
      </w:r>
      <w:r>
        <w:instrText xml:space="preserve"> TOC \h \z \c "Table" </w:instrText>
      </w:r>
      <w:r>
        <w:fldChar w:fldCharType="separate"/>
      </w:r>
      <w:hyperlink w:anchor="_Toc131058174" w:history="1">
        <w:r w:rsidR="00F64DAD" w:rsidRPr="00835A06">
          <w:rPr>
            <w:rStyle w:val="Hyperlink"/>
            <w:noProof/>
          </w:rPr>
          <w:t>Table 1: Tone Correction factors</w:t>
        </w:r>
        <w:r w:rsidR="00F64DAD">
          <w:rPr>
            <w:noProof/>
            <w:webHidden/>
          </w:rPr>
          <w:tab/>
        </w:r>
        <w:r w:rsidR="00F64DAD">
          <w:rPr>
            <w:noProof/>
            <w:webHidden/>
          </w:rPr>
          <w:fldChar w:fldCharType="begin"/>
        </w:r>
        <w:r w:rsidR="00F64DAD">
          <w:rPr>
            <w:noProof/>
            <w:webHidden/>
          </w:rPr>
          <w:instrText xml:space="preserve"> PAGEREF _Toc131058174 \h </w:instrText>
        </w:r>
        <w:r w:rsidR="00F64DAD">
          <w:rPr>
            <w:noProof/>
            <w:webHidden/>
          </w:rPr>
        </w:r>
        <w:r w:rsidR="00F64DAD">
          <w:rPr>
            <w:noProof/>
            <w:webHidden/>
          </w:rPr>
          <w:fldChar w:fldCharType="separate"/>
        </w:r>
        <w:r w:rsidR="00631A19">
          <w:rPr>
            <w:noProof/>
            <w:webHidden/>
          </w:rPr>
          <w:t>10</w:t>
        </w:r>
        <w:r w:rsidR="00F64DAD">
          <w:rPr>
            <w:noProof/>
            <w:webHidden/>
          </w:rPr>
          <w:fldChar w:fldCharType="end"/>
        </w:r>
      </w:hyperlink>
    </w:p>
    <w:p w14:paraId="2677A7D6" w14:textId="10750AB5" w:rsidR="00F64DAD" w:rsidRDefault="00000000">
      <w:pPr>
        <w:pStyle w:val="TableofFigures"/>
        <w:tabs>
          <w:tab w:val="right" w:leader="dot" w:pos="9628"/>
        </w:tabs>
        <w:rPr>
          <w:rFonts w:asciiTheme="minorHAnsi" w:eastAsiaTheme="minorEastAsia" w:hAnsiTheme="minorHAnsi" w:cstheme="minorBidi"/>
          <w:noProof/>
          <w:spacing w:val="0"/>
          <w:sz w:val="22"/>
          <w:szCs w:val="22"/>
        </w:rPr>
      </w:pPr>
      <w:hyperlink w:anchor="_Toc131058175" w:history="1">
        <w:r w:rsidR="00F64DAD" w:rsidRPr="00835A06">
          <w:rPr>
            <w:rStyle w:val="Hyperlink"/>
            <w:noProof/>
          </w:rPr>
          <w:t>Table 2: Constants for mathematically formulated noy values</w:t>
        </w:r>
        <w:r w:rsidR="00F64DAD">
          <w:rPr>
            <w:noProof/>
            <w:webHidden/>
          </w:rPr>
          <w:tab/>
        </w:r>
        <w:r w:rsidR="00F64DAD">
          <w:rPr>
            <w:noProof/>
            <w:webHidden/>
          </w:rPr>
          <w:fldChar w:fldCharType="begin"/>
        </w:r>
        <w:r w:rsidR="00F64DAD">
          <w:rPr>
            <w:noProof/>
            <w:webHidden/>
          </w:rPr>
          <w:instrText xml:space="preserve"> PAGEREF _Toc131058175 \h </w:instrText>
        </w:r>
        <w:r w:rsidR="00F64DAD">
          <w:rPr>
            <w:noProof/>
            <w:webHidden/>
          </w:rPr>
        </w:r>
        <w:r w:rsidR="00F64DAD">
          <w:rPr>
            <w:noProof/>
            <w:webHidden/>
          </w:rPr>
          <w:fldChar w:fldCharType="separate"/>
        </w:r>
        <w:r w:rsidR="00631A19">
          <w:rPr>
            <w:noProof/>
            <w:webHidden/>
          </w:rPr>
          <w:t>13</w:t>
        </w:r>
        <w:r w:rsidR="00F64DAD">
          <w:rPr>
            <w:noProof/>
            <w:webHidden/>
          </w:rPr>
          <w:fldChar w:fldCharType="end"/>
        </w:r>
      </w:hyperlink>
    </w:p>
    <w:p w14:paraId="576E90F6" w14:textId="2B4BB3F0" w:rsidR="00F64DAD" w:rsidRDefault="00000000">
      <w:pPr>
        <w:pStyle w:val="TableofFigures"/>
        <w:tabs>
          <w:tab w:val="right" w:leader="dot" w:pos="9628"/>
        </w:tabs>
        <w:rPr>
          <w:rFonts w:asciiTheme="minorHAnsi" w:eastAsiaTheme="minorEastAsia" w:hAnsiTheme="minorHAnsi" w:cstheme="minorBidi"/>
          <w:noProof/>
          <w:spacing w:val="0"/>
          <w:sz w:val="22"/>
          <w:szCs w:val="22"/>
        </w:rPr>
      </w:pPr>
      <w:hyperlink w:anchor="_Toc131058176" w:history="1">
        <w:r w:rsidR="00F64DAD" w:rsidRPr="00835A06">
          <w:rPr>
            <w:rStyle w:val="Hyperlink"/>
            <w:noProof/>
          </w:rPr>
          <w:t>Table 3: maximum allowed noise levels of the aircraft as a function of MTOM</w:t>
        </w:r>
        <w:r w:rsidR="00F64DAD">
          <w:rPr>
            <w:noProof/>
            <w:webHidden/>
          </w:rPr>
          <w:tab/>
        </w:r>
        <w:r w:rsidR="00F64DAD">
          <w:rPr>
            <w:noProof/>
            <w:webHidden/>
          </w:rPr>
          <w:fldChar w:fldCharType="begin"/>
        </w:r>
        <w:r w:rsidR="00F64DAD">
          <w:rPr>
            <w:noProof/>
            <w:webHidden/>
          </w:rPr>
          <w:instrText xml:space="preserve"> PAGEREF _Toc131058176 \h </w:instrText>
        </w:r>
        <w:r w:rsidR="00F64DAD">
          <w:rPr>
            <w:noProof/>
            <w:webHidden/>
          </w:rPr>
        </w:r>
        <w:r w:rsidR="00F64DAD">
          <w:rPr>
            <w:noProof/>
            <w:webHidden/>
          </w:rPr>
          <w:fldChar w:fldCharType="separate"/>
        </w:r>
        <w:r w:rsidR="00631A19">
          <w:rPr>
            <w:noProof/>
            <w:webHidden/>
          </w:rPr>
          <w:t>21</w:t>
        </w:r>
        <w:r w:rsidR="00F64DAD">
          <w:rPr>
            <w:noProof/>
            <w:webHidden/>
          </w:rPr>
          <w:fldChar w:fldCharType="end"/>
        </w:r>
      </w:hyperlink>
    </w:p>
    <w:p w14:paraId="47BC0D80" w14:textId="248C8E16" w:rsidR="00F64DAD" w:rsidRDefault="00000000">
      <w:pPr>
        <w:pStyle w:val="TableofFigures"/>
        <w:tabs>
          <w:tab w:val="right" w:leader="dot" w:pos="9628"/>
        </w:tabs>
        <w:rPr>
          <w:rFonts w:asciiTheme="minorHAnsi" w:eastAsiaTheme="minorEastAsia" w:hAnsiTheme="minorHAnsi" w:cstheme="minorBidi"/>
          <w:noProof/>
          <w:spacing w:val="0"/>
          <w:sz w:val="22"/>
          <w:szCs w:val="22"/>
        </w:rPr>
      </w:pPr>
      <w:hyperlink w:anchor="_Toc131058177" w:history="1">
        <w:r w:rsidR="00F64DAD" w:rsidRPr="00835A06">
          <w:rPr>
            <w:rStyle w:val="Hyperlink"/>
            <w:noProof/>
          </w:rPr>
          <w:t>Table 4: Values of η(δ)</w:t>
        </w:r>
        <w:r w:rsidR="00F64DAD">
          <w:rPr>
            <w:noProof/>
            <w:webHidden/>
          </w:rPr>
          <w:tab/>
        </w:r>
        <w:r w:rsidR="00F64DAD">
          <w:rPr>
            <w:noProof/>
            <w:webHidden/>
          </w:rPr>
          <w:fldChar w:fldCharType="begin"/>
        </w:r>
        <w:r w:rsidR="00F64DAD">
          <w:rPr>
            <w:noProof/>
            <w:webHidden/>
          </w:rPr>
          <w:instrText xml:space="preserve"> PAGEREF _Toc131058177 \h </w:instrText>
        </w:r>
        <w:r w:rsidR="00F64DAD">
          <w:rPr>
            <w:noProof/>
            <w:webHidden/>
          </w:rPr>
        </w:r>
        <w:r w:rsidR="00F64DAD">
          <w:rPr>
            <w:noProof/>
            <w:webHidden/>
          </w:rPr>
          <w:fldChar w:fldCharType="separate"/>
        </w:r>
        <w:r w:rsidR="00631A19">
          <w:rPr>
            <w:noProof/>
            <w:webHidden/>
          </w:rPr>
          <w:t>25</w:t>
        </w:r>
        <w:r w:rsidR="00F64DAD">
          <w:rPr>
            <w:noProof/>
            <w:webHidden/>
          </w:rPr>
          <w:fldChar w:fldCharType="end"/>
        </w:r>
      </w:hyperlink>
    </w:p>
    <w:p w14:paraId="145EC311" w14:textId="3B3E9424" w:rsidR="00F64DAD" w:rsidRDefault="00000000">
      <w:pPr>
        <w:pStyle w:val="TableofFigures"/>
        <w:tabs>
          <w:tab w:val="right" w:leader="dot" w:pos="9628"/>
        </w:tabs>
        <w:rPr>
          <w:rFonts w:asciiTheme="minorHAnsi" w:eastAsiaTheme="minorEastAsia" w:hAnsiTheme="minorHAnsi" w:cstheme="minorBidi"/>
          <w:noProof/>
          <w:spacing w:val="0"/>
          <w:sz w:val="22"/>
          <w:szCs w:val="22"/>
        </w:rPr>
      </w:pPr>
      <w:hyperlink w:anchor="_Toc131058178" w:history="1">
        <w:r w:rsidR="00F64DAD" w:rsidRPr="00835A06">
          <w:rPr>
            <w:rStyle w:val="Hyperlink"/>
            <w:noProof/>
          </w:rPr>
          <w:t>Table 5: Values of f</w:t>
        </w:r>
        <w:r w:rsidR="00F64DAD" w:rsidRPr="00835A06">
          <w:rPr>
            <w:rStyle w:val="Hyperlink"/>
            <w:noProof/>
            <w:vertAlign w:val="subscript"/>
          </w:rPr>
          <w:t>0</w:t>
        </w:r>
        <w:r w:rsidR="00F64DAD">
          <w:rPr>
            <w:noProof/>
            <w:webHidden/>
          </w:rPr>
          <w:tab/>
        </w:r>
        <w:r w:rsidR="00F64DAD">
          <w:rPr>
            <w:noProof/>
            <w:webHidden/>
          </w:rPr>
          <w:fldChar w:fldCharType="begin"/>
        </w:r>
        <w:r w:rsidR="00F64DAD">
          <w:rPr>
            <w:noProof/>
            <w:webHidden/>
          </w:rPr>
          <w:instrText xml:space="preserve"> PAGEREF _Toc131058178 \h </w:instrText>
        </w:r>
        <w:r w:rsidR="00F64DAD">
          <w:rPr>
            <w:noProof/>
            <w:webHidden/>
          </w:rPr>
        </w:r>
        <w:r w:rsidR="00F64DAD">
          <w:rPr>
            <w:noProof/>
            <w:webHidden/>
          </w:rPr>
          <w:fldChar w:fldCharType="separate"/>
        </w:r>
        <w:r w:rsidR="00631A19">
          <w:rPr>
            <w:noProof/>
            <w:webHidden/>
          </w:rPr>
          <w:t>25</w:t>
        </w:r>
        <w:r w:rsidR="00F64DAD">
          <w:rPr>
            <w:noProof/>
            <w:webHidden/>
          </w:rPr>
          <w:fldChar w:fldCharType="end"/>
        </w:r>
      </w:hyperlink>
    </w:p>
    <w:p w14:paraId="126E154E" w14:textId="4B142FE7" w:rsidR="00F64DAD" w:rsidRDefault="00000000">
      <w:pPr>
        <w:pStyle w:val="TableofFigures"/>
        <w:tabs>
          <w:tab w:val="right" w:leader="dot" w:pos="9628"/>
        </w:tabs>
        <w:rPr>
          <w:rFonts w:asciiTheme="minorHAnsi" w:eastAsiaTheme="minorEastAsia" w:hAnsiTheme="minorHAnsi" w:cstheme="minorBidi"/>
          <w:noProof/>
          <w:spacing w:val="0"/>
          <w:sz w:val="22"/>
          <w:szCs w:val="22"/>
        </w:rPr>
      </w:pPr>
      <w:hyperlink w:anchor="_Toc131058179" w:history="1">
        <w:r w:rsidR="00F64DAD" w:rsidRPr="00835A06">
          <w:rPr>
            <w:rStyle w:val="Hyperlink"/>
            <w:noProof/>
          </w:rPr>
          <w:t>Table 6: microphone system directional response specifications</w:t>
        </w:r>
        <w:r w:rsidR="00F64DAD">
          <w:rPr>
            <w:noProof/>
            <w:webHidden/>
          </w:rPr>
          <w:tab/>
        </w:r>
        <w:r w:rsidR="00F64DAD">
          <w:rPr>
            <w:noProof/>
            <w:webHidden/>
          </w:rPr>
          <w:fldChar w:fldCharType="begin"/>
        </w:r>
        <w:r w:rsidR="00F64DAD">
          <w:rPr>
            <w:noProof/>
            <w:webHidden/>
          </w:rPr>
          <w:instrText xml:space="preserve"> PAGEREF _Toc131058179 \h </w:instrText>
        </w:r>
        <w:r w:rsidR="00F64DAD">
          <w:rPr>
            <w:noProof/>
            <w:webHidden/>
          </w:rPr>
        </w:r>
        <w:r w:rsidR="00F64DAD">
          <w:rPr>
            <w:noProof/>
            <w:webHidden/>
          </w:rPr>
          <w:fldChar w:fldCharType="separate"/>
        </w:r>
        <w:r w:rsidR="00631A19">
          <w:rPr>
            <w:noProof/>
            <w:webHidden/>
          </w:rPr>
          <w:t>40</w:t>
        </w:r>
        <w:r w:rsidR="00F64DAD">
          <w:rPr>
            <w:noProof/>
            <w:webHidden/>
          </w:rPr>
          <w:fldChar w:fldCharType="end"/>
        </w:r>
      </w:hyperlink>
    </w:p>
    <w:p w14:paraId="09BCAE5E" w14:textId="4B55CA0A" w:rsidR="00345C08" w:rsidRDefault="00345C08" w:rsidP="00926FB0">
      <w:r>
        <w:fldChar w:fldCharType="end"/>
      </w:r>
    </w:p>
    <w:p w14:paraId="0E961FC3" w14:textId="77777777" w:rsidR="00345C08" w:rsidRPr="001246C9" w:rsidRDefault="00345C08" w:rsidP="00926FB0"/>
    <w:p w14:paraId="5098F3EE" w14:textId="77777777" w:rsidR="00926FB0" w:rsidRPr="001246C9" w:rsidRDefault="00926FB0" w:rsidP="00926FB0">
      <w:r w:rsidRPr="001246C9">
        <w:br w:type="page"/>
      </w:r>
    </w:p>
    <w:p w14:paraId="16D2D56B" w14:textId="301EA3E1" w:rsidR="00926FB0" w:rsidRPr="001246C9" w:rsidRDefault="00926FB0" w:rsidP="00926FB0">
      <w:pPr>
        <w:pStyle w:val="HeadingTitle"/>
      </w:pPr>
      <w:bookmarkStart w:id="4" w:name="_Toc111206402"/>
      <w:bookmarkStart w:id="5" w:name="_Toc146797232"/>
      <w:r w:rsidRPr="001246C9">
        <w:lastRenderedPageBreak/>
        <w:t xml:space="preserve">SUBPART A </w:t>
      </w:r>
      <w:r w:rsidR="00721082">
        <w:t>-</w:t>
      </w:r>
      <w:r w:rsidRPr="001246C9">
        <w:t xml:space="preserve"> GENERAL</w:t>
      </w:r>
      <w:bookmarkEnd w:id="4"/>
      <w:bookmarkEnd w:id="5"/>
    </w:p>
    <w:p w14:paraId="31522930" w14:textId="7D09B9C6" w:rsidR="00926FB0" w:rsidRPr="001246C9" w:rsidRDefault="0020009F" w:rsidP="00926FB0">
      <w:pPr>
        <w:pStyle w:val="Heading2"/>
      </w:pPr>
      <w:bookmarkStart w:id="6" w:name="_Toc111206403"/>
      <w:bookmarkStart w:id="7" w:name="_Ref129613693"/>
      <w:bookmarkStart w:id="8" w:name="_Ref129613698"/>
      <w:bookmarkStart w:id="9" w:name="_Toc146797233"/>
      <w:r>
        <w:t>NVTOL-TILT</w:t>
      </w:r>
      <w:r w:rsidR="00926FB0">
        <w:t>.1000</w:t>
      </w:r>
      <w:r w:rsidR="002825EF">
        <w:t xml:space="preserve"> </w:t>
      </w:r>
      <w:r w:rsidR="00926FB0">
        <w:t xml:space="preserve">- </w:t>
      </w:r>
      <w:r w:rsidR="00926FB0" w:rsidRPr="001246C9">
        <w:t>Applicability</w:t>
      </w:r>
      <w:bookmarkEnd w:id="6"/>
      <w:bookmarkEnd w:id="7"/>
      <w:bookmarkEnd w:id="8"/>
      <w:bookmarkEnd w:id="9"/>
      <w:r w:rsidR="00926FB0" w:rsidRPr="001246C9">
        <w:t xml:space="preserve"> </w:t>
      </w:r>
    </w:p>
    <w:p w14:paraId="3802DC92" w14:textId="5EC18F36" w:rsidR="00926FB0" w:rsidRPr="001E3AA7" w:rsidRDefault="00EB0BF4" w:rsidP="00926FB0">
      <w:pPr>
        <w:pStyle w:val="ListParagraph"/>
        <w:ind w:left="360"/>
        <w:rPr>
          <w:rFonts w:cs="Arial"/>
        </w:rPr>
      </w:pPr>
      <w:bookmarkStart w:id="10" w:name="_Ref74574872"/>
      <w:r w:rsidRPr="001E3AA7">
        <w:rPr>
          <w:rFonts w:cs="Arial"/>
        </w:rPr>
        <w:t>T</w:t>
      </w:r>
      <w:r w:rsidR="00D31EFC" w:rsidRPr="001E3AA7">
        <w:rPr>
          <w:rFonts w:cs="Arial"/>
        </w:rPr>
        <w:t xml:space="preserve">hese </w:t>
      </w:r>
      <w:r w:rsidR="00926FB0" w:rsidRPr="001E3AA7">
        <w:rPr>
          <w:rFonts w:cs="Arial"/>
        </w:rPr>
        <w:t xml:space="preserve">Environmental </w:t>
      </w:r>
      <w:r w:rsidR="00C30A0C" w:rsidRPr="001E3AA7">
        <w:rPr>
          <w:rFonts w:cs="Arial"/>
        </w:rPr>
        <w:t xml:space="preserve">Protection </w:t>
      </w:r>
      <w:r w:rsidR="00D31EFC" w:rsidRPr="001E3AA7">
        <w:rPr>
          <w:rFonts w:cs="Arial"/>
        </w:rPr>
        <w:t>Technical Specifications</w:t>
      </w:r>
      <w:r w:rsidR="00926FB0" w:rsidRPr="001E3AA7">
        <w:rPr>
          <w:rFonts w:cs="Arial"/>
        </w:rPr>
        <w:t xml:space="preserve"> </w:t>
      </w:r>
      <w:r w:rsidR="001D4B4F" w:rsidRPr="001E3AA7">
        <w:rPr>
          <w:rFonts w:cs="Arial"/>
        </w:rPr>
        <w:t xml:space="preserve">apply to </w:t>
      </w:r>
      <w:r w:rsidR="00175991" w:rsidRPr="00175991">
        <w:rPr>
          <w:rFonts w:cs="Arial"/>
        </w:rPr>
        <w:t>VTOL-capable aircraft (VCA)</w:t>
      </w:r>
      <w:r w:rsidR="00175991">
        <w:rPr>
          <w:rFonts w:cs="Arial"/>
        </w:rPr>
        <w:t xml:space="preserve"> </w:t>
      </w:r>
      <w:r w:rsidR="001D4B4F" w:rsidRPr="001E3AA7">
        <w:rPr>
          <w:rFonts w:cs="Arial"/>
        </w:rPr>
        <w:t xml:space="preserve">powered by </w:t>
      </w:r>
      <w:r w:rsidR="006A07AC" w:rsidRPr="001E3AA7">
        <w:rPr>
          <w:rFonts w:cs="Arial"/>
        </w:rPr>
        <w:t xml:space="preserve">rotors mounted on </w:t>
      </w:r>
      <w:r w:rsidR="001D4B4F" w:rsidRPr="001E3AA7">
        <w:rPr>
          <w:rFonts w:cs="Arial"/>
        </w:rPr>
        <w:t>tilt</w:t>
      </w:r>
      <w:r w:rsidR="006A07AC" w:rsidRPr="001E3AA7">
        <w:rPr>
          <w:rFonts w:cs="Arial"/>
        </w:rPr>
        <w:t>able axes</w:t>
      </w:r>
      <w:r w:rsidR="00175991">
        <w:rPr>
          <w:rFonts w:cs="Arial"/>
        </w:rPr>
        <w:t xml:space="preserve">, where a VCA is defined as </w:t>
      </w:r>
      <w:r w:rsidR="00175991" w:rsidRPr="00175991">
        <w:rPr>
          <w:rFonts w:cs="Arial"/>
        </w:rPr>
        <w:t>a power-driven, heavier-than-air aircraft, other than aeroplane or rotorcraft, capable of performing vertical take-off and landing by means of lift and thrust units used to provide lift during take-off and landing</w:t>
      </w:r>
      <w:r w:rsidR="00175991">
        <w:rPr>
          <w:rFonts w:cs="Arial"/>
        </w:rPr>
        <w:t>.</w:t>
      </w:r>
      <w:bookmarkEnd w:id="10"/>
    </w:p>
    <w:p w14:paraId="60D4A77A" w14:textId="77777777" w:rsidR="00926FB0" w:rsidRPr="001246C9" w:rsidRDefault="00926FB0" w:rsidP="00926FB0">
      <w:pPr>
        <w:pStyle w:val="ListParagraph"/>
      </w:pPr>
    </w:p>
    <w:p w14:paraId="5929D660" w14:textId="77777777" w:rsidR="00926FB0" w:rsidRPr="001246C9" w:rsidRDefault="00926FB0" w:rsidP="00926FB0">
      <w:pPr>
        <w:pStyle w:val="ListParagraph"/>
        <w:ind w:left="567"/>
      </w:pPr>
    </w:p>
    <w:p w14:paraId="3511FFA9" w14:textId="51EB6A80" w:rsidR="00926FB0" w:rsidRPr="001246C9" w:rsidRDefault="0020009F" w:rsidP="00926FB0">
      <w:pPr>
        <w:pStyle w:val="Heading2"/>
      </w:pPr>
      <w:bookmarkStart w:id="11" w:name="_Toc111206404"/>
      <w:bookmarkStart w:id="12" w:name="_Toc146797234"/>
      <w:r>
        <w:t>NVTOL-TILT</w:t>
      </w:r>
      <w:r w:rsidR="00926FB0">
        <w:t xml:space="preserve">.1005 - </w:t>
      </w:r>
      <w:r w:rsidR="00926FB0" w:rsidRPr="001246C9">
        <w:t>Definitions</w:t>
      </w:r>
      <w:bookmarkStart w:id="13" w:name="_Hlk85465230"/>
      <w:bookmarkEnd w:id="11"/>
      <w:bookmarkEnd w:id="12"/>
      <w:r w:rsidR="00926FB0" w:rsidRPr="001246C9">
        <w:t xml:space="preserve"> </w:t>
      </w:r>
    </w:p>
    <w:bookmarkEnd w:id="13"/>
    <w:p w14:paraId="0E89C79F" w14:textId="77777777" w:rsidR="00926FB0" w:rsidRPr="001246C9" w:rsidRDefault="00926FB0" w:rsidP="00926FB0">
      <w:r w:rsidRPr="00A848FE">
        <w:rPr>
          <w:i/>
          <w:iCs/>
        </w:rPr>
        <w:t>Noise measurement point</w:t>
      </w:r>
      <w:r w:rsidRPr="001246C9">
        <w:t>: the noise measurement point is the point where the microphone is located.</w:t>
      </w:r>
    </w:p>
    <w:p w14:paraId="56BBCE57" w14:textId="480D8A79" w:rsidR="00926FB0" w:rsidRPr="00D55F4D" w:rsidRDefault="00926FB0" w:rsidP="00926FB0">
      <w:pPr>
        <w:rPr>
          <w:lang w:val="en-US"/>
        </w:rPr>
      </w:pPr>
      <w:r w:rsidRPr="00A848FE">
        <w:rPr>
          <w:i/>
          <w:iCs/>
        </w:rPr>
        <w:t>Test (or Noise Test)</w:t>
      </w:r>
      <w:r w:rsidRPr="001246C9">
        <w:t xml:space="preserve">: designates the collection of all field measurements carried out to obtain the sound levels of the </w:t>
      </w:r>
      <w:r>
        <w:t>aircraft</w:t>
      </w:r>
      <w:r w:rsidRPr="001246C9">
        <w:t>. A test comprises of several test runs</w:t>
      </w:r>
      <w:r w:rsidR="009B4BB6">
        <w:t>, and the noise test campaign comprises of several test (or noise tests)</w:t>
      </w:r>
      <w:r w:rsidRPr="001246C9">
        <w:t>.</w:t>
      </w:r>
    </w:p>
    <w:p w14:paraId="7DE7C68E" w14:textId="769F16BF" w:rsidR="00926FB0" w:rsidRDefault="00926FB0" w:rsidP="00926FB0">
      <w:r w:rsidRPr="00A848FE">
        <w:rPr>
          <w:i/>
          <w:iCs/>
        </w:rPr>
        <w:t>Test run</w:t>
      </w:r>
      <w:r w:rsidRPr="001246C9">
        <w:t xml:space="preserve">: designates only one occurrence of a test procedure, for instance one aircraft </w:t>
      </w:r>
      <w:r>
        <w:t>flight</w:t>
      </w:r>
      <w:r w:rsidRPr="001246C9">
        <w:t xml:space="preserve"> over the noise measurement point. </w:t>
      </w:r>
    </w:p>
    <w:p w14:paraId="5038871C" w14:textId="1305786E" w:rsidR="00323907" w:rsidRDefault="00323907" w:rsidP="00926FB0">
      <w:r>
        <w:rPr>
          <w:i/>
          <w:iCs/>
        </w:rPr>
        <w:t>Nacelle</w:t>
      </w:r>
      <w:r w:rsidRPr="00323907">
        <w:t>:</w:t>
      </w:r>
      <w:r>
        <w:t xml:space="preserve"> designates the </w:t>
      </w:r>
      <w:r w:rsidR="00B94DFD">
        <w:t xml:space="preserve">tiltable </w:t>
      </w:r>
      <w:r>
        <w:t>components on which the rotors are mounted.</w:t>
      </w:r>
    </w:p>
    <w:p w14:paraId="53E9DE70" w14:textId="1DB8EEE7" w:rsidR="00B94DFD" w:rsidRDefault="00B94DFD" w:rsidP="008A3EED">
      <w:pPr>
        <w:rPr>
          <w:rFonts w:cs="Arial"/>
        </w:rPr>
      </w:pPr>
      <w:r>
        <w:rPr>
          <w:i/>
          <w:iCs/>
        </w:rPr>
        <w:t>Nacelle angle</w:t>
      </w:r>
      <w:r w:rsidRPr="00B94DFD">
        <w:t>:</w:t>
      </w:r>
      <w:r>
        <w:t xml:space="preserve"> designates the tilt angle of the nacelle. When the aircraft is flying in the aeroplane mode, the nacelle angle is near 0</w:t>
      </w:r>
      <w:r>
        <w:rPr>
          <w:rFonts w:cs="Arial"/>
        </w:rPr>
        <w:t>°</w:t>
      </w:r>
      <w:r w:rsidR="008A3EED">
        <w:t>, in line with the longitudinal axis of the aircraft.</w:t>
      </w:r>
      <w:r>
        <w:t xml:space="preserve"> A nacelle angle around 90</w:t>
      </w:r>
      <w:r>
        <w:rPr>
          <w:rFonts w:cs="Arial"/>
        </w:rPr>
        <w:t>° corresponds to rotors oriented with their axis of rotation substantially vertical.</w:t>
      </w:r>
      <w:r w:rsidR="00AE2B0B">
        <w:rPr>
          <w:rFonts w:cs="Arial"/>
        </w:rPr>
        <w:t xml:space="preserve"> In the current document, although used in the singular form, “</w:t>
      </w:r>
      <w:r w:rsidR="00AE2B0B" w:rsidRPr="00AE2B0B">
        <w:rPr>
          <w:rFonts w:cs="Arial"/>
          <w:i/>
          <w:iCs/>
        </w:rPr>
        <w:t>nacelle angle</w:t>
      </w:r>
      <w:r w:rsidR="00AE2B0B">
        <w:rPr>
          <w:rFonts w:cs="Arial"/>
        </w:rPr>
        <w:t xml:space="preserve">” can refer to different </w:t>
      </w:r>
      <w:r w:rsidR="00942593">
        <w:rPr>
          <w:rFonts w:cs="Arial"/>
        </w:rPr>
        <w:t xml:space="preserve">angle </w:t>
      </w:r>
      <w:r w:rsidR="00AE2B0B">
        <w:rPr>
          <w:rFonts w:cs="Arial"/>
        </w:rPr>
        <w:t xml:space="preserve">values for </w:t>
      </w:r>
      <w:r w:rsidR="00E6252A">
        <w:rPr>
          <w:rFonts w:cs="Arial"/>
        </w:rPr>
        <w:t>every</w:t>
      </w:r>
      <w:r w:rsidR="00AE2B0B">
        <w:rPr>
          <w:rFonts w:cs="Arial"/>
        </w:rPr>
        <w:t xml:space="preserve"> nacelle.</w:t>
      </w:r>
    </w:p>
    <w:p w14:paraId="03D33B7D" w14:textId="7752154F" w:rsidR="00075096" w:rsidRDefault="00075096" w:rsidP="00075096">
      <w:r w:rsidRPr="00075096">
        <w:rPr>
          <w:i/>
          <w:iCs/>
        </w:rPr>
        <w:t>V</w:t>
      </w:r>
      <w:r w:rsidRPr="00075096">
        <w:rPr>
          <w:i/>
          <w:iCs/>
          <w:vertAlign w:val="subscript"/>
        </w:rPr>
        <w:t>CON</w:t>
      </w:r>
      <w:r w:rsidRPr="00075096">
        <w:rPr>
          <w:i/>
          <w:iCs/>
        </w:rPr>
        <w:t xml:space="preserve"> (conversion speed)</w:t>
      </w:r>
      <w:r>
        <w:t>: designates the maximum authorized speed for VTOL/conversion mode at a specific nacelle angle.</w:t>
      </w:r>
    </w:p>
    <w:p w14:paraId="2308720F" w14:textId="21D66F25" w:rsidR="006D5505" w:rsidRDefault="006D5505" w:rsidP="006D5505">
      <w:r w:rsidRPr="006D5505">
        <w:rPr>
          <w:i/>
          <w:iCs/>
        </w:rPr>
        <w:t>V</w:t>
      </w:r>
      <w:r w:rsidRPr="006D5505">
        <w:rPr>
          <w:i/>
          <w:iCs/>
          <w:vertAlign w:val="subscript"/>
        </w:rPr>
        <w:t>MCP</w:t>
      </w:r>
      <w:r>
        <w:t>: maximum operating limit airspeed for aeroplane mode corresponding to minimum engine installed, maximum continuous power (MCP) available for sea level pressure (1 013.25 hPa), 25°C ambient conditions at the relevant maximum certificated mass.</w:t>
      </w:r>
    </w:p>
    <w:p w14:paraId="3A729956" w14:textId="520A7DE2" w:rsidR="006D5505" w:rsidRDefault="006D5505" w:rsidP="006D5505">
      <w:r>
        <w:rPr>
          <w:i/>
          <w:iCs/>
        </w:rPr>
        <w:t>V</w:t>
      </w:r>
      <w:r w:rsidRPr="006D5505">
        <w:rPr>
          <w:i/>
          <w:iCs/>
          <w:vertAlign w:val="subscript"/>
        </w:rPr>
        <w:t>MO</w:t>
      </w:r>
      <w:r w:rsidRPr="006D5505">
        <w:t>:</w:t>
      </w:r>
      <w:r>
        <w:t xml:space="preserve"> maximum operating limit airspeed that may not be deliberately exceeded.</w:t>
      </w:r>
    </w:p>
    <w:p w14:paraId="778C3312" w14:textId="2C9BA801" w:rsidR="00420C87" w:rsidRPr="00420C87" w:rsidRDefault="00420C87" w:rsidP="006D5505">
      <w:r w:rsidRPr="00420C87">
        <w:t>The values of V</w:t>
      </w:r>
      <w:r w:rsidRPr="00420C87">
        <w:rPr>
          <w:vertAlign w:val="subscript"/>
        </w:rPr>
        <w:t>CON</w:t>
      </w:r>
      <w:r w:rsidRPr="00420C87">
        <w:t>, V</w:t>
      </w:r>
      <w:r w:rsidRPr="00420C87">
        <w:rPr>
          <w:vertAlign w:val="subscript"/>
        </w:rPr>
        <w:t>MCP</w:t>
      </w:r>
      <w:r w:rsidRPr="00420C87">
        <w:t xml:space="preserve"> </w:t>
      </w:r>
      <w:r>
        <w:t xml:space="preserve">and </w:t>
      </w:r>
      <w:r w:rsidRPr="00420C87">
        <w:t>V</w:t>
      </w:r>
      <w:r w:rsidRPr="00420C87">
        <w:rPr>
          <w:vertAlign w:val="subscript"/>
        </w:rPr>
        <w:t>MO</w:t>
      </w:r>
      <w:r w:rsidRPr="00420C87">
        <w:t xml:space="preserve"> used for </w:t>
      </w:r>
      <w:r w:rsidR="00C25995">
        <w:t>noise evaluation</w:t>
      </w:r>
      <w:r w:rsidRPr="00420C87">
        <w:t xml:space="preserve"> </w:t>
      </w:r>
      <w:r>
        <w:t>should be</w:t>
      </w:r>
      <w:r w:rsidRPr="00420C87">
        <w:t xml:space="preserve"> quoted in the approved flight manual</w:t>
      </w:r>
      <w:r w:rsidR="00B33E63">
        <w:t>.</w:t>
      </w:r>
    </w:p>
    <w:p w14:paraId="3FB92574" w14:textId="57BF6772" w:rsidR="00926FB0" w:rsidRPr="001246C9" w:rsidRDefault="00926FB0" w:rsidP="00926FB0">
      <w:r>
        <w:t xml:space="preserve">In all Subparts of the present document, “the aircraft” refers to the design to which this document is applicable as well as to the test vehicle used to </w:t>
      </w:r>
      <w:r w:rsidR="005C3786">
        <w:t>satisfy</w:t>
      </w:r>
      <w:r>
        <w:t xml:space="preserve"> the </w:t>
      </w:r>
      <w:r w:rsidR="00943B61">
        <w:t xml:space="preserve">specifications </w:t>
      </w:r>
      <w:r>
        <w:t>set forth in this document.</w:t>
      </w:r>
    </w:p>
    <w:p w14:paraId="3CDEB453" w14:textId="77777777" w:rsidR="00926FB0" w:rsidRPr="001246C9" w:rsidRDefault="00926FB0" w:rsidP="00926FB0">
      <w:pPr>
        <w:rPr>
          <w:rFonts w:asciiTheme="minorHAnsi" w:eastAsiaTheme="majorEastAsia" w:hAnsiTheme="minorHAnsi" w:cstheme="minorHAnsi"/>
          <w:color w:val="2E74B5" w:themeColor="accent1" w:themeShade="BF"/>
          <w:sz w:val="32"/>
          <w:szCs w:val="32"/>
        </w:rPr>
      </w:pPr>
      <w:r w:rsidRPr="001246C9">
        <w:br w:type="page"/>
      </w:r>
    </w:p>
    <w:p w14:paraId="46B89E2E" w14:textId="07207B3D" w:rsidR="00926FB0" w:rsidRPr="001246C9" w:rsidRDefault="00926FB0" w:rsidP="00D55F4D">
      <w:pPr>
        <w:pStyle w:val="HeadingTitle"/>
      </w:pPr>
      <w:bookmarkStart w:id="14" w:name="_Toc111206405"/>
      <w:bookmarkStart w:id="15" w:name="_Toc146797235"/>
      <w:r w:rsidRPr="001246C9">
        <w:lastRenderedPageBreak/>
        <w:t xml:space="preserve">SUBPART B </w:t>
      </w:r>
      <w:r w:rsidR="00721082">
        <w:t>-</w:t>
      </w:r>
      <w:r w:rsidRPr="001246C9">
        <w:t xml:space="preserve"> NOISE EVALUATION METRICS</w:t>
      </w:r>
      <w:bookmarkEnd w:id="14"/>
      <w:bookmarkEnd w:id="15"/>
    </w:p>
    <w:p w14:paraId="3399363C" w14:textId="6BF7E841" w:rsidR="00926FB0" w:rsidRPr="001246C9" w:rsidRDefault="0020009F" w:rsidP="00926FB0">
      <w:pPr>
        <w:pStyle w:val="Heading2"/>
      </w:pPr>
      <w:bookmarkStart w:id="16" w:name="_Toc111206406"/>
      <w:bookmarkStart w:id="17" w:name="_Toc146797236"/>
      <w:r>
        <w:t>NVTOL-TILT</w:t>
      </w:r>
      <w:r w:rsidR="00926FB0">
        <w:t xml:space="preserve">.1100 - </w:t>
      </w:r>
      <w:r w:rsidR="00926FB0" w:rsidRPr="001246C9">
        <w:t>Applicable noise evaluation metrics</w:t>
      </w:r>
      <w:bookmarkEnd w:id="16"/>
      <w:bookmarkEnd w:id="17"/>
    </w:p>
    <w:p w14:paraId="3A703333" w14:textId="663D7B86" w:rsidR="00B438AA" w:rsidRDefault="00926FB0" w:rsidP="00926FB0">
      <w:pPr>
        <w:pStyle w:val="ListParagraph"/>
        <w:ind w:left="360"/>
      </w:pPr>
      <w:r w:rsidRPr="001246C9">
        <w:t xml:space="preserve">For the take-off, overflight and approach reference procedures specified in </w:t>
      </w:r>
      <w:r w:rsidR="008D37DE">
        <w:t>“</w:t>
      </w:r>
      <w:r>
        <w:fldChar w:fldCharType="begin"/>
      </w:r>
      <w:r>
        <w:instrText xml:space="preserve"> REF _Ref98761134 \h </w:instrText>
      </w:r>
      <w:r>
        <w:fldChar w:fldCharType="separate"/>
      </w:r>
      <w:r w:rsidR="00631A19">
        <w:t xml:space="preserve">NVTOL-TILT.1205 - </w:t>
      </w:r>
      <w:r w:rsidR="00631A19" w:rsidRPr="001246C9">
        <w:t>Reference procedures</w:t>
      </w:r>
      <w:r>
        <w:fldChar w:fldCharType="end"/>
      </w:r>
      <w:r w:rsidR="008D37DE">
        <w:t>”</w:t>
      </w:r>
      <w:r w:rsidRPr="001246C9">
        <w:t xml:space="preserve">, the noise evaluation metric </w:t>
      </w:r>
      <w:r w:rsidR="001459D0">
        <w:t>is</w:t>
      </w:r>
      <w:r w:rsidRPr="001246C9">
        <w:t xml:space="preserve"> the Effective Perceived Noise Level (EPNL) measured in EPNdB, as defined in </w:t>
      </w:r>
      <w:r w:rsidR="008D37DE">
        <w:t>“</w:t>
      </w:r>
      <w:r w:rsidR="0016532A">
        <w:fldChar w:fldCharType="begin"/>
      </w:r>
      <w:r w:rsidR="0016532A">
        <w:instrText xml:space="preserve"> REF _Ref98501643 \h </w:instrText>
      </w:r>
      <w:r w:rsidR="0016532A">
        <w:fldChar w:fldCharType="separate"/>
      </w:r>
      <w:r w:rsidR="00631A19">
        <w:t xml:space="preserve">NVTOL-TILT.1105 - </w:t>
      </w:r>
      <w:r w:rsidR="00631A19" w:rsidRPr="001246C9">
        <w:t>Calculation of Effective Perceived Noise Level</w:t>
      </w:r>
      <w:r w:rsidR="0016532A">
        <w:fldChar w:fldCharType="end"/>
      </w:r>
      <w:r w:rsidR="008D37DE">
        <w:t>”</w:t>
      </w:r>
      <w:r w:rsidRPr="001246C9">
        <w:t xml:space="preserve">. </w:t>
      </w:r>
    </w:p>
    <w:p w14:paraId="6508236E" w14:textId="77777777" w:rsidR="00B438AA" w:rsidRDefault="00B438AA" w:rsidP="00926FB0">
      <w:pPr>
        <w:pStyle w:val="ListParagraph"/>
        <w:ind w:left="360"/>
      </w:pPr>
    </w:p>
    <w:p w14:paraId="17C26860" w14:textId="2ECC3A10" w:rsidR="00926FB0" w:rsidRPr="001246C9" w:rsidRDefault="00926FB0" w:rsidP="00926FB0">
      <w:pPr>
        <w:pStyle w:val="ListParagraph"/>
        <w:ind w:left="360"/>
      </w:pPr>
      <w:r w:rsidRPr="001246C9">
        <w:t>The A-weighted continuous sound pressure level (L</w:t>
      </w:r>
      <w:r w:rsidRPr="001246C9">
        <w:rPr>
          <w:vertAlign w:val="subscript"/>
        </w:rPr>
        <w:t>Aeq</w:t>
      </w:r>
      <w:r w:rsidRPr="001246C9">
        <w:t xml:space="preserve">) as defined in </w:t>
      </w:r>
      <w:r w:rsidR="008D37DE">
        <w:t>“</w:t>
      </w:r>
      <w:r>
        <w:fldChar w:fldCharType="begin"/>
      </w:r>
      <w:r>
        <w:instrText xml:space="preserve"> REF _Ref99097840 \h </w:instrText>
      </w:r>
      <w:r>
        <w:fldChar w:fldCharType="separate"/>
      </w:r>
      <w:r w:rsidR="00631A19">
        <w:t xml:space="preserve">NVTOL-TILT.1110 - </w:t>
      </w:r>
      <w:r w:rsidR="00631A19" w:rsidRPr="001246C9">
        <w:t xml:space="preserve">Calculation of A-weighted </w:t>
      </w:r>
      <w:r w:rsidR="00631A19">
        <w:t xml:space="preserve">equivalent </w:t>
      </w:r>
      <w:r w:rsidR="00631A19" w:rsidRPr="001246C9">
        <w:t>continuous sound pressure level</w:t>
      </w:r>
      <w:r>
        <w:fldChar w:fldCharType="end"/>
      </w:r>
      <w:r w:rsidR="008D37DE">
        <w:t>”</w:t>
      </w:r>
      <w:r w:rsidR="001459D0">
        <w:t xml:space="preserve"> is </w:t>
      </w:r>
      <w:r w:rsidRPr="001246C9">
        <w:t xml:space="preserve">used for the hover procedure specified in </w:t>
      </w:r>
      <w:r w:rsidR="008D37DE">
        <w:t>“</w:t>
      </w:r>
      <w:r>
        <w:fldChar w:fldCharType="begin"/>
      </w:r>
      <w:r>
        <w:instrText xml:space="preserve"> REF _Ref98761134 \h </w:instrText>
      </w:r>
      <w:r>
        <w:fldChar w:fldCharType="separate"/>
      </w:r>
      <w:r w:rsidR="00631A19">
        <w:t xml:space="preserve">NVTOL-TILT.1205 - </w:t>
      </w:r>
      <w:r w:rsidR="00631A19" w:rsidRPr="001246C9">
        <w:t>Reference procedures</w:t>
      </w:r>
      <w:r>
        <w:fldChar w:fldCharType="end"/>
      </w:r>
      <w:r w:rsidR="008D37DE">
        <w:t>”</w:t>
      </w:r>
      <w:r w:rsidRPr="001246C9">
        <w:t>.</w:t>
      </w:r>
    </w:p>
    <w:p w14:paraId="182AF6C8" w14:textId="04710873" w:rsidR="00926FB0" w:rsidRPr="001246C9" w:rsidRDefault="0020009F" w:rsidP="00926FB0">
      <w:pPr>
        <w:pStyle w:val="Heading2"/>
      </w:pPr>
      <w:bookmarkStart w:id="18" w:name="_Ref98501643"/>
      <w:bookmarkStart w:id="19" w:name="_Toc111206407"/>
      <w:bookmarkStart w:id="20" w:name="_Toc146797237"/>
      <w:r>
        <w:t>NVTOL-TILT</w:t>
      </w:r>
      <w:r w:rsidR="00926FB0">
        <w:t xml:space="preserve">.1105 - </w:t>
      </w:r>
      <w:r w:rsidR="00926FB0" w:rsidRPr="001246C9">
        <w:t>Calculation of Effective Perceived Noise Level</w:t>
      </w:r>
      <w:bookmarkEnd w:id="18"/>
      <w:bookmarkEnd w:id="19"/>
      <w:bookmarkEnd w:id="20"/>
    </w:p>
    <w:p w14:paraId="434A0A35" w14:textId="77777777" w:rsidR="00926FB0" w:rsidRPr="001246C9" w:rsidRDefault="00926FB0" w:rsidP="00926FB0">
      <w:pPr>
        <w:pStyle w:val="ListParagraph"/>
        <w:numPr>
          <w:ilvl w:val="0"/>
          <w:numId w:val="34"/>
        </w:numPr>
        <w:spacing w:before="240" w:line="276" w:lineRule="auto"/>
      </w:pPr>
      <w:bookmarkStart w:id="21" w:name="_Ref98748768"/>
      <w:r w:rsidRPr="001246C9">
        <w:t>General</w:t>
      </w:r>
      <w:bookmarkEnd w:id="21"/>
    </w:p>
    <w:p w14:paraId="0A766BE6" w14:textId="3882EC58" w:rsidR="00926FB0" w:rsidRPr="001246C9" w:rsidRDefault="00926FB0" w:rsidP="00926FB0">
      <w:pPr>
        <w:pStyle w:val="ListParagraph"/>
        <w:numPr>
          <w:ilvl w:val="1"/>
          <w:numId w:val="34"/>
        </w:numPr>
        <w:spacing w:before="240" w:line="276" w:lineRule="auto"/>
      </w:pPr>
      <w:r w:rsidRPr="001246C9">
        <w:t xml:space="preserve">The metric used to quantify the </w:t>
      </w:r>
      <w:r w:rsidR="00AD2204">
        <w:t>measured noise level</w:t>
      </w:r>
      <w:r w:rsidRPr="001246C9">
        <w:t xml:space="preserve"> </w:t>
      </w:r>
      <w:r>
        <w:t xml:space="preserve">in the take-off, overflight and approach procedures of </w:t>
      </w:r>
      <w:r w:rsidR="008D37DE">
        <w:t>“</w:t>
      </w:r>
      <w:r>
        <w:fldChar w:fldCharType="begin"/>
      </w:r>
      <w:r>
        <w:instrText xml:space="preserve"> REF _Ref98761134 \h </w:instrText>
      </w:r>
      <w:r>
        <w:fldChar w:fldCharType="separate"/>
      </w:r>
      <w:r w:rsidR="00631A19">
        <w:t xml:space="preserve">NVTOL-TILT.1205 - </w:t>
      </w:r>
      <w:r w:rsidR="00631A19" w:rsidRPr="001246C9">
        <w:t>Reference procedures</w:t>
      </w:r>
      <w:r>
        <w:fldChar w:fldCharType="end"/>
      </w:r>
      <w:r w:rsidR="008D37DE">
        <w:t>”</w:t>
      </w:r>
      <w:r>
        <w:t xml:space="preserve"> </w:t>
      </w:r>
      <w:r w:rsidR="001459D0">
        <w:t>is</w:t>
      </w:r>
      <w:r w:rsidRPr="001246C9">
        <w:t xml:space="preserve"> the </w:t>
      </w:r>
      <w:r w:rsidR="00B438AA">
        <w:t>E</w:t>
      </w:r>
      <w:r w:rsidRPr="001246C9">
        <w:t xml:space="preserve">ffective </w:t>
      </w:r>
      <w:r w:rsidR="00B438AA">
        <w:t>P</w:t>
      </w:r>
      <w:r w:rsidRPr="001246C9">
        <w:t xml:space="preserve">erceived </w:t>
      </w:r>
      <w:r w:rsidR="00B438AA">
        <w:t>N</w:t>
      </w:r>
      <w:r w:rsidRPr="001246C9">
        <w:t xml:space="preserve">oise </w:t>
      </w:r>
      <w:r w:rsidR="00B438AA">
        <w:t>L</w:t>
      </w:r>
      <w:r w:rsidRPr="001246C9">
        <w:t>evel (EPNL) expressed in units of EPNdB.</w:t>
      </w:r>
    </w:p>
    <w:p w14:paraId="7C160575" w14:textId="5F759A52" w:rsidR="00926FB0" w:rsidRPr="001246C9" w:rsidRDefault="00926FB0" w:rsidP="00926FB0">
      <w:pPr>
        <w:pStyle w:val="ListParagraph"/>
        <w:numPr>
          <w:ilvl w:val="1"/>
          <w:numId w:val="34"/>
        </w:numPr>
        <w:spacing w:before="240" w:line="276" w:lineRule="auto"/>
      </w:pPr>
      <w:bookmarkStart w:id="22" w:name="_Ref143612551"/>
      <w:r w:rsidRPr="001246C9">
        <w:t xml:space="preserve">The noise levels </w:t>
      </w:r>
      <w:r w:rsidR="001459D0">
        <w:t>are first</w:t>
      </w:r>
      <w:r w:rsidRPr="001246C9">
        <w:t xml:space="preserve"> acquired as instantaneous sound pressure levels in spectra composed of 24 one-third octave bands, which </w:t>
      </w:r>
      <w:r w:rsidR="001459D0">
        <w:t>are</w:t>
      </w:r>
      <w:r w:rsidRPr="001246C9">
        <w:t xml:space="preserve"> obtained for each one-half second increment of time throughout the duration over which the aircraft noise is measured</w:t>
      </w:r>
      <w:r>
        <w:t>, using SLOW-time weighting</w:t>
      </w:r>
      <w:r w:rsidRPr="001246C9">
        <w:t xml:space="preserve">. </w:t>
      </w:r>
      <w:r w:rsidR="00943B61">
        <w:t>S</w:t>
      </w:r>
      <w:r w:rsidR="00943B61" w:rsidRPr="00943B61">
        <w:t xml:space="preserve">pecifications </w:t>
      </w:r>
      <w:r w:rsidRPr="001246C9">
        <w:t xml:space="preserve">for one-third octave band filters are </w:t>
      </w:r>
      <w:r w:rsidR="001459D0">
        <w:t>found</w:t>
      </w:r>
      <w:r w:rsidR="001459D0" w:rsidRPr="001246C9">
        <w:t xml:space="preserve"> </w:t>
      </w:r>
      <w:r w:rsidRPr="001246C9">
        <w:t xml:space="preserve">in </w:t>
      </w:r>
      <w:r w:rsidR="008D37DE">
        <w:t>“</w:t>
      </w:r>
      <w:r>
        <w:fldChar w:fldCharType="begin"/>
      </w:r>
      <w:r>
        <w:instrText xml:space="preserve"> REF _Ref99539838 \h </w:instrText>
      </w:r>
      <w:r>
        <w:fldChar w:fldCharType="separate"/>
      </w:r>
      <w:r w:rsidR="00631A19">
        <w:t xml:space="preserve">NVTOL-TILT.1515 - </w:t>
      </w:r>
      <w:r w:rsidR="00631A19" w:rsidRPr="001246C9">
        <w:t>Analysis system</w:t>
      </w:r>
      <w:r>
        <w:fldChar w:fldCharType="end"/>
      </w:r>
      <w:r w:rsidR="008D37DE">
        <w:t>”</w:t>
      </w:r>
      <w:r w:rsidRPr="001246C9">
        <w:t>.</w:t>
      </w:r>
      <w:bookmarkEnd w:id="22"/>
    </w:p>
    <w:p w14:paraId="73DC4E77" w14:textId="06F20EF2" w:rsidR="00926FB0" w:rsidRPr="001246C9" w:rsidRDefault="00926FB0" w:rsidP="00926FB0">
      <w:pPr>
        <w:pStyle w:val="ListParagraph"/>
        <w:numPr>
          <w:ilvl w:val="1"/>
          <w:numId w:val="34"/>
        </w:numPr>
        <w:spacing w:before="240" w:line="276" w:lineRule="auto"/>
      </w:pPr>
      <w:bookmarkStart w:id="23" w:name="_Ref101785654"/>
      <w:r w:rsidRPr="001246C9">
        <w:t>The EPNL calculation procedure consist</w:t>
      </w:r>
      <w:r w:rsidR="001459D0">
        <w:t>s</w:t>
      </w:r>
      <w:r w:rsidRPr="001246C9">
        <w:t xml:space="preserve"> of the five following steps:</w:t>
      </w:r>
      <w:bookmarkEnd w:id="23"/>
    </w:p>
    <w:p w14:paraId="65BB19E6" w14:textId="47A9F4EB" w:rsidR="00926FB0" w:rsidRPr="001246C9" w:rsidRDefault="00926FB0" w:rsidP="00926FB0">
      <w:pPr>
        <w:pStyle w:val="ListParagraph"/>
        <w:numPr>
          <w:ilvl w:val="2"/>
          <w:numId w:val="34"/>
        </w:numPr>
        <w:spacing w:before="240" w:line="276" w:lineRule="auto"/>
      </w:pPr>
      <w:bookmarkStart w:id="24" w:name="_Ref101785655"/>
      <w:r w:rsidRPr="001246C9">
        <w:t xml:space="preserve">Each of the 24 one-third octave band sound pressure levels in each measured one-half second spectrum </w:t>
      </w:r>
      <w:r w:rsidR="001459D0">
        <w:t>is</w:t>
      </w:r>
      <w:r w:rsidRPr="001246C9">
        <w:t xml:space="preserve"> converted to perceived noisiness by the method </w:t>
      </w:r>
      <w:r w:rsidR="005E6E50">
        <w:t>i</w:t>
      </w:r>
      <w:r w:rsidR="00B438AA">
        <w:t xml:space="preserve">n paragraph </w:t>
      </w:r>
      <w:r w:rsidR="008D37DE">
        <w:t>“</w:t>
      </w:r>
      <w:r w:rsidR="00137DAF">
        <w:fldChar w:fldCharType="begin"/>
      </w:r>
      <w:r w:rsidR="00137DAF">
        <w:instrText xml:space="preserve"> REF _Ref98760558 \r \h </w:instrText>
      </w:r>
      <w:r w:rsidR="00137DAF">
        <w:fldChar w:fldCharType="separate"/>
      </w:r>
      <w:r w:rsidR="00631A19">
        <w:t>(g)</w:t>
      </w:r>
      <w:r w:rsidR="00137DAF">
        <w:fldChar w:fldCharType="end"/>
      </w:r>
      <w:r w:rsidR="008D37DE">
        <w:t>”</w:t>
      </w:r>
      <w:r w:rsidR="00B438AA">
        <w:t xml:space="preserve"> </w:t>
      </w:r>
      <w:r w:rsidRPr="001246C9">
        <w:t xml:space="preserve">of </w:t>
      </w:r>
      <w:r w:rsidR="008D37DE">
        <w:t>“</w:t>
      </w:r>
      <w:r>
        <w:fldChar w:fldCharType="begin"/>
      </w:r>
      <w:r>
        <w:instrText xml:space="preserve"> REF _Ref98501643 \h </w:instrText>
      </w:r>
      <w:r>
        <w:fldChar w:fldCharType="separate"/>
      </w:r>
      <w:r w:rsidR="00631A19">
        <w:t xml:space="preserve">NVTOL-TILT.1105 - </w:t>
      </w:r>
      <w:r w:rsidR="00631A19" w:rsidRPr="001246C9">
        <w:t>Calculation of Effective Perceived Noise Level</w:t>
      </w:r>
      <w:r>
        <w:fldChar w:fldCharType="end"/>
      </w:r>
      <w:r w:rsidR="008D37DE">
        <w:t>”</w:t>
      </w:r>
      <w:r w:rsidRPr="001246C9">
        <w:t xml:space="preserve">. The noy values </w:t>
      </w:r>
      <w:r w:rsidR="00AD049B">
        <w:t>are</w:t>
      </w:r>
      <w:r w:rsidRPr="001246C9">
        <w:t xml:space="preserve"> combined and then converted to instantaneous perceived noise level, PNL(k), at the k</w:t>
      </w:r>
      <w:r w:rsidRPr="001246C9">
        <w:rPr>
          <w:vertAlign w:val="superscript"/>
        </w:rPr>
        <w:t>th</w:t>
      </w:r>
      <w:r w:rsidRPr="001246C9">
        <w:t xml:space="preserve"> instant of time, by the method of </w:t>
      </w:r>
      <w:r w:rsidR="00137DAF">
        <w:t xml:space="preserve">paragraph </w:t>
      </w:r>
      <w:r w:rsidR="008D37DE">
        <w:t>“</w:t>
      </w:r>
      <w:r w:rsidR="00137DAF" w:rsidRPr="001246C9">
        <w:fldChar w:fldCharType="begin"/>
      </w:r>
      <w:r w:rsidR="00137DAF" w:rsidRPr="001246C9">
        <w:instrText xml:space="preserve"> REF _Ref98851520 \r \h </w:instrText>
      </w:r>
      <w:r w:rsidR="00137DAF" w:rsidRPr="001246C9">
        <w:fldChar w:fldCharType="separate"/>
      </w:r>
      <w:r w:rsidR="00631A19">
        <w:t>(b)</w:t>
      </w:r>
      <w:r w:rsidR="00137DAF" w:rsidRPr="001246C9">
        <w:fldChar w:fldCharType="end"/>
      </w:r>
      <w:r w:rsidR="008D37DE">
        <w:t>”</w:t>
      </w:r>
      <w:r w:rsidR="00137DAF">
        <w:t xml:space="preserve"> of </w:t>
      </w:r>
      <w:r w:rsidR="008D37DE">
        <w:t>“</w:t>
      </w:r>
      <w:r>
        <w:fldChar w:fldCharType="begin"/>
      </w:r>
      <w:r>
        <w:instrText xml:space="preserve"> REF _Ref98501643 \h </w:instrText>
      </w:r>
      <w:r>
        <w:fldChar w:fldCharType="separate"/>
      </w:r>
      <w:r w:rsidR="00631A19">
        <w:t xml:space="preserve">NVTOL-TILT.1105 - </w:t>
      </w:r>
      <w:r w:rsidR="00631A19" w:rsidRPr="001246C9">
        <w:t>Calculation of Effective Perceived Noise Level</w:t>
      </w:r>
      <w:r>
        <w:fldChar w:fldCharType="end"/>
      </w:r>
      <w:r w:rsidR="008D37DE">
        <w:t>”</w:t>
      </w:r>
      <w:r w:rsidRPr="001246C9">
        <w:t>.</w:t>
      </w:r>
      <w:bookmarkEnd w:id="24"/>
    </w:p>
    <w:p w14:paraId="55DD7155" w14:textId="379F9C32" w:rsidR="00926FB0" w:rsidRPr="001246C9" w:rsidRDefault="00926FB0" w:rsidP="00926FB0">
      <w:pPr>
        <w:pStyle w:val="ListParagraph"/>
        <w:numPr>
          <w:ilvl w:val="2"/>
          <w:numId w:val="34"/>
        </w:numPr>
        <w:spacing w:before="240" w:line="276" w:lineRule="auto"/>
      </w:pPr>
      <w:r w:rsidRPr="001246C9">
        <w:t xml:space="preserve">For each spectrum a tone correction factor, C(k), </w:t>
      </w:r>
      <w:r w:rsidR="00AD049B">
        <w:t>is</w:t>
      </w:r>
      <w:r w:rsidR="00AD049B" w:rsidRPr="001246C9">
        <w:t xml:space="preserve"> </w:t>
      </w:r>
      <w:r w:rsidRPr="001246C9">
        <w:t xml:space="preserve">then calculated by the method of </w:t>
      </w:r>
      <w:r w:rsidR="00137DAF">
        <w:t xml:space="preserve">paragraph </w:t>
      </w:r>
      <w:r w:rsidR="008D37DE">
        <w:t>“</w:t>
      </w:r>
      <w:r w:rsidR="00137DAF" w:rsidRPr="001246C9">
        <w:fldChar w:fldCharType="begin"/>
      </w:r>
      <w:r w:rsidR="00137DAF" w:rsidRPr="001246C9">
        <w:instrText xml:space="preserve"> REF _Ref98744149 \r \h </w:instrText>
      </w:r>
      <w:r w:rsidR="00137DAF" w:rsidRPr="001246C9">
        <w:fldChar w:fldCharType="separate"/>
      </w:r>
      <w:r w:rsidR="00631A19">
        <w:t>(c)</w:t>
      </w:r>
      <w:r w:rsidR="00137DAF" w:rsidRPr="001246C9">
        <w:fldChar w:fldCharType="end"/>
      </w:r>
      <w:r w:rsidR="008D37DE">
        <w:t>”</w:t>
      </w:r>
      <w:r w:rsidR="00137DAF">
        <w:t xml:space="preserve"> of </w:t>
      </w:r>
      <w:r w:rsidR="008D37DE">
        <w:t>“</w:t>
      </w:r>
      <w:r>
        <w:fldChar w:fldCharType="begin"/>
      </w:r>
      <w:r>
        <w:instrText xml:space="preserve"> REF _Ref98501643 \h </w:instrText>
      </w:r>
      <w:r>
        <w:fldChar w:fldCharType="separate"/>
      </w:r>
      <w:r w:rsidR="00631A19">
        <w:t xml:space="preserve">NVTOL-TILT.1105 - </w:t>
      </w:r>
      <w:r w:rsidR="00631A19" w:rsidRPr="001246C9">
        <w:t>Calculation of Effective Perceived Noise Level</w:t>
      </w:r>
      <w:r>
        <w:fldChar w:fldCharType="end"/>
      </w:r>
      <w:r w:rsidR="008D37DE">
        <w:t>”</w:t>
      </w:r>
      <w:r w:rsidRPr="001246C9">
        <w:t>.</w:t>
      </w:r>
    </w:p>
    <w:p w14:paraId="2B51AF7C" w14:textId="692A1335" w:rsidR="00926FB0" w:rsidRPr="001246C9" w:rsidRDefault="00926FB0" w:rsidP="00926FB0">
      <w:pPr>
        <w:pStyle w:val="ListParagraph"/>
        <w:numPr>
          <w:ilvl w:val="2"/>
          <w:numId w:val="34"/>
        </w:numPr>
        <w:spacing w:before="240" w:line="276" w:lineRule="auto"/>
      </w:pPr>
      <w:bookmarkStart w:id="25" w:name="_Ref106099853"/>
      <w:r w:rsidRPr="001246C9">
        <w:t xml:space="preserve">The tone correction factor </w:t>
      </w:r>
      <w:r w:rsidR="000B7A57">
        <w:t>is</w:t>
      </w:r>
      <w:r w:rsidRPr="001246C9">
        <w:t xml:space="preserve"> added to the perceived noise level to obtain the Tone Corrected Perceived Noise Level, PNLT(k), for each spectrum:</w:t>
      </w:r>
      <w:bookmarkEnd w:id="25"/>
    </w:p>
    <w:p w14:paraId="77C5E735" w14:textId="77777777" w:rsidR="00926FB0" w:rsidRPr="00411BB4" w:rsidRDefault="00926FB0" w:rsidP="00926FB0">
      <w:pPr>
        <w:pStyle w:val="ListParagraph"/>
        <w:ind w:left="2268"/>
        <w:rPr>
          <w:lang w:val="de-DE"/>
        </w:rPr>
      </w:pPr>
      <w:r w:rsidRPr="00411BB4">
        <w:rPr>
          <w:lang w:val="de-DE"/>
        </w:rPr>
        <w:t>PNLT(k) = PNL(k) + C(k).</w:t>
      </w:r>
    </w:p>
    <w:p w14:paraId="7E43E12C" w14:textId="1AB7156D" w:rsidR="00926FB0" w:rsidRPr="001246C9" w:rsidRDefault="00926FB0" w:rsidP="00926FB0">
      <w:pPr>
        <w:pStyle w:val="ListParagraph"/>
        <w:numPr>
          <w:ilvl w:val="2"/>
          <w:numId w:val="34"/>
        </w:numPr>
        <w:spacing w:before="240" w:line="276" w:lineRule="auto"/>
      </w:pPr>
      <w:bookmarkStart w:id="26" w:name="_Ref98748771"/>
      <w:r w:rsidRPr="001246C9">
        <w:t xml:space="preserve">From the history of PNLT(k) noise levels, the maximum value PNLTM </w:t>
      </w:r>
      <w:r w:rsidR="00001A23">
        <w:t>is</w:t>
      </w:r>
      <w:r w:rsidRPr="001246C9">
        <w:t xml:space="preserve"> determined by the method of </w:t>
      </w:r>
      <w:r w:rsidR="00137DAF">
        <w:t xml:space="preserve">paragraph </w:t>
      </w:r>
      <w:r w:rsidR="008D37DE">
        <w:t>“</w:t>
      </w:r>
      <w:r w:rsidR="00137DAF" w:rsidRPr="001246C9">
        <w:fldChar w:fldCharType="begin"/>
      </w:r>
      <w:r w:rsidR="00137DAF" w:rsidRPr="001246C9">
        <w:instrText xml:space="preserve"> REF _Ref98748878 \r \h </w:instrText>
      </w:r>
      <w:r w:rsidR="00137DAF" w:rsidRPr="001246C9">
        <w:fldChar w:fldCharType="separate"/>
      </w:r>
      <w:r w:rsidR="00631A19">
        <w:t>(d)</w:t>
      </w:r>
      <w:r w:rsidR="00137DAF" w:rsidRPr="001246C9">
        <w:fldChar w:fldCharType="end"/>
      </w:r>
      <w:r w:rsidR="008D37DE">
        <w:t>”</w:t>
      </w:r>
      <w:r w:rsidR="00137DAF">
        <w:t xml:space="preserve"> of </w:t>
      </w:r>
      <w:r w:rsidR="008D37DE">
        <w:t>“</w:t>
      </w:r>
      <w:r>
        <w:fldChar w:fldCharType="begin"/>
      </w:r>
      <w:r>
        <w:instrText xml:space="preserve"> REF _Ref98501643 \h </w:instrText>
      </w:r>
      <w:r>
        <w:fldChar w:fldCharType="separate"/>
      </w:r>
      <w:r w:rsidR="00631A19">
        <w:t xml:space="preserve">NVTOL-TILT.1105 - </w:t>
      </w:r>
      <w:r w:rsidR="00631A19" w:rsidRPr="001246C9">
        <w:t>Calculation of Effective Perceived Noise Level</w:t>
      </w:r>
      <w:r>
        <w:fldChar w:fldCharType="end"/>
      </w:r>
      <w:r w:rsidR="008D37DE">
        <w:t>”</w:t>
      </w:r>
      <w:r w:rsidRPr="001246C9">
        <w:t xml:space="preserve"> and the noise duration </w:t>
      </w:r>
      <w:r w:rsidR="000B7A57">
        <w:t>is</w:t>
      </w:r>
      <w:r w:rsidRPr="001246C9">
        <w:t xml:space="preserve"> determined by the method of </w:t>
      </w:r>
      <w:r w:rsidR="00137DAF">
        <w:t xml:space="preserve">paragraph </w:t>
      </w:r>
      <w:r w:rsidR="008D37DE">
        <w:t>“</w:t>
      </w:r>
      <w:r w:rsidR="00137DAF" w:rsidRPr="001246C9">
        <w:fldChar w:fldCharType="begin"/>
      </w:r>
      <w:r w:rsidR="00137DAF" w:rsidRPr="001246C9">
        <w:instrText xml:space="preserve"> REF _Ref98760673 \r \h </w:instrText>
      </w:r>
      <w:r w:rsidR="00137DAF" w:rsidRPr="001246C9">
        <w:fldChar w:fldCharType="separate"/>
      </w:r>
      <w:r w:rsidR="00631A19">
        <w:t>(e)</w:t>
      </w:r>
      <w:r w:rsidR="00137DAF" w:rsidRPr="001246C9">
        <w:fldChar w:fldCharType="end"/>
      </w:r>
      <w:r w:rsidR="008D37DE">
        <w:t>”</w:t>
      </w:r>
      <w:r w:rsidR="00137DAF">
        <w:t xml:space="preserve"> of </w:t>
      </w:r>
      <w:r w:rsidR="008D37DE">
        <w:t>“</w:t>
      </w:r>
      <w:r>
        <w:fldChar w:fldCharType="begin"/>
      </w:r>
      <w:r>
        <w:instrText xml:space="preserve"> REF _Ref98501643 \h </w:instrText>
      </w:r>
      <w:r>
        <w:fldChar w:fldCharType="separate"/>
      </w:r>
      <w:r w:rsidR="00631A19">
        <w:t xml:space="preserve">NVTOL-TILT.1105 - </w:t>
      </w:r>
      <w:r w:rsidR="00631A19" w:rsidRPr="001246C9">
        <w:t>Calculation of Effective Perceived Noise Level</w:t>
      </w:r>
      <w:r>
        <w:fldChar w:fldCharType="end"/>
      </w:r>
      <w:r w:rsidR="008D37DE">
        <w:t>”</w:t>
      </w:r>
      <w:r w:rsidRPr="001246C9">
        <w:t>.</w:t>
      </w:r>
      <w:bookmarkEnd w:id="26"/>
    </w:p>
    <w:p w14:paraId="0D225E2E" w14:textId="2A8C2F3C" w:rsidR="00926FB0" w:rsidRPr="001246C9" w:rsidRDefault="00926FB0" w:rsidP="00926FB0">
      <w:pPr>
        <w:pStyle w:val="ListParagraph"/>
        <w:numPr>
          <w:ilvl w:val="2"/>
          <w:numId w:val="34"/>
        </w:numPr>
        <w:spacing w:before="240" w:line="276" w:lineRule="auto"/>
      </w:pPr>
      <w:r w:rsidRPr="001246C9">
        <w:t xml:space="preserve">The Effective Perceived Noise Level, EPNL, </w:t>
      </w:r>
      <w:r w:rsidR="000B7A57">
        <w:t>is</w:t>
      </w:r>
      <w:r w:rsidRPr="001246C9">
        <w:t xml:space="preserve"> determined by logarithmic summation of the PNLT levels over the noise duration and by normalizing the duration to 10 seconds, by the method of </w:t>
      </w:r>
      <w:r w:rsidR="00137DAF">
        <w:t xml:space="preserve">paragraph </w:t>
      </w:r>
      <w:r w:rsidR="008D37DE">
        <w:t>“</w:t>
      </w:r>
      <w:r w:rsidR="00137DAF" w:rsidRPr="001246C9">
        <w:fldChar w:fldCharType="begin"/>
      </w:r>
      <w:r w:rsidR="00137DAF" w:rsidRPr="001246C9">
        <w:instrText xml:space="preserve"> REF _Ref98760700 \r \h </w:instrText>
      </w:r>
      <w:r w:rsidR="00137DAF" w:rsidRPr="001246C9">
        <w:fldChar w:fldCharType="separate"/>
      </w:r>
      <w:r w:rsidR="00631A19">
        <w:t>(f)</w:t>
      </w:r>
      <w:r w:rsidR="00137DAF" w:rsidRPr="001246C9">
        <w:fldChar w:fldCharType="end"/>
      </w:r>
      <w:r w:rsidR="008D37DE">
        <w:t xml:space="preserve">” </w:t>
      </w:r>
      <w:r w:rsidR="00137DAF">
        <w:t xml:space="preserve">of </w:t>
      </w:r>
      <w:r w:rsidR="008D37DE">
        <w:t>“</w:t>
      </w:r>
      <w:r>
        <w:fldChar w:fldCharType="begin"/>
      </w:r>
      <w:r>
        <w:instrText xml:space="preserve"> REF _Ref98501643 \h </w:instrText>
      </w:r>
      <w:r>
        <w:fldChar w:fldCharType="separate"/>
      </w:r>
      <w:r w:rsidR="00631A19">
        <w:t xml:space="preserve">NVTOL-TILT.1105 - </w:t>
      </w:r>
      <w:r w:rsidR="00631A19" w:rsidRPr="001246C9">
        <w:t>Calculation of Effective Perceived Noise Level</w:t>
      </w:r>
      <w:r>
        <w:fldChar w:fldCharType="end"/>
      </w:r>
      <w:r w:rsidR="008D37DE">
        <w:t>”</w:t>
      </w:r>
      <w:r w:rsidRPr="001246C9">
        <w:t>.</w:t>
      </w:r>
    </w:p>
    <w:p w14:paraId="7A83D4A9" w14:textId="77777777" w:rsidR="00926FB0" w:rsidRPr="001246C9" w:rsidRDefault="00926FB0" w:rsidP="00926FB0">
      <w:pPr>
        <w:pStyle w:val="ListParagraph"/>
        <w:numPr>
          <w:ilvl w:val="0"/>
          <w:numId w:val="34"/>
        </w:numPr>
        <w:spacing w:before="240" w:line="276" w:lineRule="auto"/>
      </w:pPr>
      <w:bookmarkStart w:id="27" w:name="_Ref98851520"/>
      <w:r w:rsidRPr="001246C9">
        <w:t>Perceived Noise Level</w:t>
      </w:r>
      <w:bookmarkEnd w:id="27"/>
    </w:p>
    <w:p w14:paraId="2E826250" w14:textId="1F6EC8DA" w:rsidR="00926FB0" w:rsidRPr="001246C9" w:rsidRDefault="00926FB0" w:rsidP="00926FB0">
      <w:pPr>
        <w:pStyle w:val="ListParagraph"/>
      </w:pPr>
      <w:r w:rsidRPr="001246C9">
        <w:t xml:space="preserve">Instantaneous Perceived Noise Levels, PNL(k) (with unit “PNdB”), </w:t>
      </w:r>
      <w:r w:rsidR="00AF41A8">
        <w:t>are</w:t>
      </w:r>
      <w:r w:rsidRPr="001246C9">
        <w:t xml:space="preserve"> calculated from instantaneous one-third octave band Sound Pressure Levels, SPL(l,k), where </w:t>
      </w:r>
      <w:r w:rsidR="0090355D">
        <w:t>“</w:t>
      </w:r>
      <w:r w:rsidRPr="001246C9">
        <w:t>l</w:t>
      </w:r>
      <w:r w:rsidR="0090355D">
        <w:t>”</w:t>
      </w:r>
      <w:r w:rsidRPr="001246C9">
        <w:t xml:space="preserve"> represents the index of the one-third </w:t>
      </w:r>
      <w:r w:rsidRPr="001246C9">
        <w:lastRenderedPageBreak/>
        <w:t>octave band starting from 50 Hz (l=1 for the band centred at 50</w:t>
      </w:r>
      <w:r w:rsidR="003B7652">
        <w:t xml:space="preserve"> </w:t>
      </w:r>
      <w:r w:rsidRPr="001246C9">
        <w:t>Hz, l=24 for the band centred at 10 kHz), according to the following steps:</w:t>
      </w:r>
    </w:p>
    <w:p w14:paraId="5B0267E9" w14:textId="30A1A317" w:rsidR="00926FB0" w:rsidRPr="001E3AA7" w:rsidRDefault="00926FB0" w:rsidP="00926FB0">
      <w:pPr>
        <w:pStyle w:val="ListParagraph"/>
        <w:numPr>
          <w:ilvl w:val="2"/>
          <w:numId w:val="34"/>
        </w:numPr>
        <w:spacing w:before="240" w:line="276" w:lineRule="auto"/>
        <w:rPr>
          <w:rFonts w:cs="Arial"/>
        </w:rPr>
      </w:pPr>
      <w:r w:rsidRPr="001E3AA7">
        <w:rPr>
          <w:rFonts w:cs="Arial"/>
          <w:i/>
          <w:iCs/>
          <w:u w:val="single"/>
        </w:rPr>
        <w:t>Step 1</w:t>
      </w:r>
      <w:r w:rsidRPr="001E3AA7">
        <w:rPr>
          <w:rFonts w:cs="Arial"/>
        </w:rPr>
        <w:t>: Convert each one-third octave band, SPL(l,k), from 50</w:t>
      </w:r>
      <w:r w:rsidR="003B7652" w:rsidRPr="001E3AA7">
        <w:rPr>
          <w:rFonts w:cs="Arial"/>
        </w:rPr>
        <w:t xml:space="preserve"> Hz</w:t>
      </w:r>
      <w:r w:rsidRPr="001E3AA7">
        <w:rPr>
          <w:rFonts w:cs="Arial"/>
        </w:rPr>
        <w:t xml:space="preserve"> to 10 </w:t>
      </w:r>
      <w:r w:rsidR="003B7652" w:rsidRPr="001E3AA7">
        <w:rPr>
          <w:rFonts w:cs="Arial"/>
        </w:rPr>
        <w:t>k</w:t>
      </w:r>
      <w:r w:rsidRPr="001E3AA7">
        <w:rPr>
          <w:rFonts w:cs="Arial"/>
        </w:rPr>
        <w:t xml:space="preserve">Hz, to Perceived Noisiness, PN(l,k), by reference to the mathematical formulation of </w:t>
      </w:r>
      <w:r w:rsidR="00B52AE9" w:rsidRPr="001E3AA7">
        <w:rPr>
          <w:rFonts w:cs="Arial"/>
        </w:rPr>
        <w:t xml:space="preserve">paragraph </w:t>
      </w:r>
      <w:r w:rsidR="008D37DE" w:rsidRPr="001E3AA7">
        <w:rPr>
          <w:rFonts w:cs="Arial"/>
        </w:rPr>
        <w:t>“</w:t>
      </w:r>
      <w:r w:rsidR="00B52AE9" w:rsidRPr="001E3AA7">
        <w:rPr>
          <w:rFonts w:cs="Arial"/>
        </w:rPr>
        <w:fldChar w:fldCharType="begin"/>
      </w:r>
      <w:r w:rsidR="00B52AE9" w:rsidRPr="001E3AA7">
        <w:rPr>
          <w:rFonts w:cs="Arial"/>
        </w:rPr>
        <w:instrText xml:space="preserve"> REF _Ref98760558 \r \h </w:instrText>
      </w:r>
      <w:r w:rsidR="001E3AA7" w:rsidRPr="001E3AA7">
        <w:rPr>
          <w:rFonts w:cs="Arial"/>
        </w:rPr>
        <w:instrText xml:space="preserve"> \* MERGEFORMAT </w:instrText>
      </w:r>
      <w:r w:rsidR="00B52AE9" w:rsidRPr="001E3AA7">
        <w:rPr>
          <w:rFonts w:cs="Arial"/>
        </w:rPr>
      </w:r>
      <w:r w:rsidR="00B52AE9" w:rsidRPr="001E3AA7">
        <w:rPr>
          <w:rFonts w:cs="Arial"/>
        </w:rPr>
        <w:fldChar w:fldCharType="separate"/>
      </w:r>
      <w:r w:rsidR="00631A19">
        <w:rPr>
          <w:rFonts w:cs="Arial"/>
        </w:rPr>
        <w:t>(g)</w:t>
      </w:r>
      <w:r w:rsidR="00B52AE9" w:rsidRPr="001E3AA7">
        <w:rPr>
          <w:rFonts w:cs="Arial"/>
        </w:rPr>
        <w:fldChar w:fldCharType="end"/>
      </w:r>
      <w:r w:rsidR="008D37DE" w:rsidRPr="001E3AA7">
        <w:rPr>
          <w:rFonts w:cs="Arial"/>
        </w:rPr>
        <w:t>”</w:t>
      </w:r>
      <w:r w:rsidR="00B52AE9" w:rsidRPr="001E3AA7">
        <w:rPr>
          <w:rFonts w:cs="Arial"/>
        </w:rPr>
        <w:t xml:space="preserve"> of </w:t>
      </w:r>
      <w:r w:rsidR="008D37DE" w:rsidRPr="001E3AA7">
        <w:rPr>
          <w:rFonts w:cs="Arial"/>
        </w:rPr>
        <w:t>“</w:t>
      </w:r>
      <w:r w:rsidRPr="001E3AA7">
        <w:rPr>
          <w:rFonts w:cs="Arial"/>
        </w:rPr>
        <w:fldChar w:fldCharType="begin"/>
      </w:r>
      <w:r w:rsidRPr="001E3AA7">
        <w:rPr>
          <w:rFonts w:cs="Arial"/>
        </w:rPr>
        <w:instrText xml:space="preserve"> REF _Ref98501643 \h </w:instrText>
      </w:r>
      <w:r w:rsidR="001E3AA7" w:rsidRPr="001E3AA7">
        <w:rPr>
          <w:rFonts w:cs="Arial"/>
        </w:rPr>
        <w:instrText xml:space="preserve"> \* MERGEFORMAT </w:instrText>
      </w:r>
      <w:r w:rsidRPr="001E3AA7">
        <w:rPr>
          <w:rFonts w:cs="Arial"/>
        </w:rPr>
      </w:r>
      <w:r w:rsidRPr="001E3AA7">
        <w:rPr>
          <w:rFonts w:cs="Arial"/>
        </w:rPr>
        <w:fldChar w:fldCharType="separate"/>
      </w:r>
      <w:r w:rsidR="00631A19" w:rsidRPr="00631A19">
        <w:rPr>
          <w:rFonts w:cs="Arial"/>
        </w:rPr>
        <w:t>NVTOL-TILT.1105 - Calculation of Effective Perceived Noise Level</w:t>
      </w:r>
      <w:r w:rsidRPr="001E3AA7">
        <w:rPr>
          <w:rFonts w:cs="Arial"/>
        </w:rPr>
        <w:fldChar w:fldCharType="end"/>
      </w:r>
      <w:r w:rsidR="008D37DE" w:rsidRPr="001E3AA7">
        <w:rPr>
          <w:rFonts w:cs="Arial"/>
        </w:rPr>
        <w:t>”</w:t>
      </w:r>
      <w:r w:rsidRPr="001E3AA7">
        <w:rPr>
          <w:rFonts w:cs="Arial"/>
        </w:rPr>
        <w:t>.</w:t>
      </w:r>
    </w:p>
    <w:p w14:paraId="06592F1D" w14:textId="36A7A179" w:rsidR="00926FB0" w:rsidRPr="001E3AA7" w:rsidRDefault="00926FB0" w:rsidP="00926FB0">
      <w:pPr>
        <w:pStyle w:val="ListParagraph"/>
        <w:numPr>
          <w:ilvl w:val="2"/>
          <w:numId w:val="34"/>
        </w:numPr>
        <w:spacing w:before="240" w:line="276" w:lineRule="auto"/>
        <w:rPr>
          <w:rFonts w:cs="Arial"/>
        </w:rPr>
      </w:pPr>
      <w:r w:rsidRPr="001E3AA7">
        <w:rPr>
          <w:rFonts w:cs="Arial"/>
          <w:i/>
          <w:iCs/>
          <w:u w:val="single"/>
        </w:rPr>
        <w:t>Step 2</w:t>
      </w:r>
      <w:r w:rsidRPr="001E3AA7">
        <w:rPr>
          <w:rFonts w:cs="Arial"/>
        </w:rPr>
        <w:t xml:space="preserve">: the value of Total Perceived Noisiness TPN(k) </w:t>
      </w:r>
      <w:r w:rsidR="00AF41A8" w:rsidRPr="001E3AA7">
        <w:rPr>
          <w:rFonts w:cs="Arial"/>
        </w:rPr>
        <w:t>is</w:t>
      </w:r>
      <w:r w:rsidRPr="001E3AA7">
        <w:rPr>
          <w:rFonts w:cs="Arial"/>
        </w:rPr>
        <w:t xml:space="preserve"> obtained at every k</w:t>
      </w:r>
      <w:r w:rsidRPr="001E3AA7">
        <w:rPr>
          <w:rFonts w:cs="Arial"/>
          <w:vertAlign w:val="superscript"/>
        </w:rPr>
        <w:t>th</w:t>
      </w:r>
      <w:r w:rsidRPr="001E3AA7">
        <w:rPr>
          <w:rFonts w:cs="Arial"/>
        </w:rPr>
        <w:t xml:space="preserve"> instant of time from the Perceived Noisiness PN(l,k) of Step 1 through the following formula, where PN</w:t>
      </w:r>
      <w:r w:rsidRPr="001E3AA7">
        <w:rPr>
          <w:rFonts w:cs="Arial"/>
          <w:vertAlign w:val="subscript"/>
        </w:rPr>
        <w:t>max</w:t>
      </w:r>
      <w:r w:rsidRPr="001E3AA7">
        <w:rPr>
          <w:rFonts w:cs="Arial"/>
        </w:rPr>
        <w:t>(k) is the largest of the 24 values of PN(l,k) along its first dimension.</w:t>
      </w:r>
    </w:p>
    <w:p w14:paraId="26711A5E" w14:textId="77777777" w:rsidR="00926FB0" w:rsidRPr="001E3AA7" w:rsidRDefault="00926FB0" w:rsidP="00926FB0">
      <w:pPr>
        <w:pStyle w:val="ListParagraph"/>
        <w:ind w:left="1701"/>
        <w:rPr>
          <w:rFonts w:cs="Arial"/>
          <w:iCs/>
        </w:rPr>
      </w:pPr>
      <m:oMathPara>
        <m:oMathParaPr>
          <m:jc m:val="left"/>
        </m:oMathParaPr>
        <m:oMath>
          <m:r>
            <m:rPr>
              <m:sty m:val="p"/>
            </m:rPr>
            <w:rPr>
              <w:rFonts w:ascii="Cambria Math" w:hAnsi="Cambria Math" w:cs="Arial"/>
            </w:rPr>
            <m:t>TPN</m:t>
          </m:r>
          <m:d>
            <m:dPr>
              <m:ctrlPr>
                <w:rPr>
                  <w:rFonts w:ascii="Cambria Math" w:hAnsi="Cambria Math" w:cs="Arial"/>
                  <w:iCs/>
                </w:rPr>
              </m:ctrlPr>
            </m:dPr>
            <m:e>
              <m:r>
                <m:rPr>
                  <m:sty m:val="p"/>
                </m:rPr>
                <w:rPr>
                  <w:rFonts w:ascii="Cambria Math" w:hAnsi="Cambria Math" w:cs="Arial"/>
                </w:rPr>
                <m:t>k</m:t>
              </m:r>
            </m:e>
          </m:d>
          <m:r>
            <m:rPr>
              <m:sty m:val="p"/>
            </m:rPr>
            <w:rPr>
              <w:rFonts w:ascii="Cambria Math" w:hAnsi="Cambria Math" w:cs="Arial"/>
            </w:rPr>
            <m:t xml:space="preserve">=0.85 </m:t>
          </m:r>
          <m:sSub>
            <m:sSubPr>
              <m:ctrlPr>
                <w:rPr>
                  <w:rFonts w:ascii="Cambria Math" w:hAnsi="Cambria Math" w:cs="Arial"/>
                  <w:iCs/>
                </w:rPr>
              </m:ctrlPr>
            </m:sSubPr>
            <m:e>
              <m:r>
                <m:rPr>
                  <m:sty m:val="p"/>
                </m:rPr>
                <w:rPr>
                  <w:rFonts w:ascii="Cambria Math" w:hAnsi="Cambria Math" w:cs="Arial"/>
                </w:rPr>
                <m:t>PN</m:t>
              </m:r>
            </m:e>
            <m:sub>
              <m:r>
                <m:rPr>
                  <m:sty m:val="p"/>
                </m:rPr>
                <w:rPr>
                  <w:rFonts w:ascii="Cambria Math" w:hAnsi="Cambria Math" w:cs="Arial"/>
                </w:rPr>
                <m:t>max</m:t>
              </m:r>
            </m:sub>
          </m:sSub>
          <m:d>
            <m:dPr>
              <m:ctrlPr>
                <w:rPr>
                  <w:rFonts w:ascii="Cambria Math" w:hAnsi="Cambria Math" w:cs="Arial"/>
                  <w:iCs/>
                </w:rPr>
              </m:ctrlPr>
            </m:dPr>
            <m:e>
              <m:r>
                <m:rPr>
                  <m:sty m:val="p"/>
                </m:rPr>
                <w:rPr>
                  <w:rFonts w:ascii="Cambria Math" w:hAnsi="Cambria Math" w:cs="Arial"/>
                </w:rPr>
                <m:t>k</m:t>
              </m:r>
            </m:e>
          </m:d>
          <m:r>
            <m:rPr>
              <m:sty m:val="p"/>
            </m:rPr>
            <w:rPr>
              <w:rFonts w:ascii="Cambria Math" w:hAnsi="Cambria Math" w:cs="Arial"/>
            </w:rPr>
            <m:t xml:space="preserve">+0.15 </m:t>
          </m:r>
          <m:nary>
            <m:naryPr>
              <m:chr m:val="∑"/>
              <m:limLoc m:val="undOvr"/>
              <m:ctrlPr>
                <w:rPr>
                  <w:rFonts w:ascii="Cambria Math" w:hAnsi="Cambria Math" w:cs="Arial"/>
                  <w:iCs/>
                </w:rPr>
              </m:ctrlPr>
            </m:naryPr>
            <m:sub>
              <m:r>
                <m:rPr>
                  <m:sty m:val="p"/>
                </m:rPr>
                <w:rPr>
                  <w:rFonts w:ascii="Cambria Math" w:hAnsi="Cambria Math" w:cs="Arial"/>
                </w:rPr>
                <m:t>l=1</m:t>
              </m:r>
            </m:sub>
            <m:sup>
              <m:r>
                <m:rPr>
                  <m:sty m:val="p"/>
                </m:rPr>
                <w:rPr>
                  <w:rFonts w:ascii="Cambria Math" w:hAnsi="Cambria Math" w:cs="Arial"/>
                </w:rPr>
                <m:t>24</m:t>
              </m:r>
            </m:sup>
            <m:e>
              <m:r>
                <m:rPr>
                  <m:sty m:val="p"/>
                </m:rPr>
                <w:rPr>
                  <w:rFonts w:ascii="Cambria Math" w:hAnsi="Cambria Math" w:cs="Arial"/>
                </w:rPr>
                <m:t>PN(l,k)</m:t>
              </m:r>
            </m:e>
          </m:nary>
        </m:oMath>
      </m:oMathPara>
    </w:p>
    <w:p w14:paraId="5C0D4FC7" w14:textId="57EA62C4" w:rsidR="00926FB0" w:rsidRPr="001E3AA7" w:rsidRDefault="00926FB0" w:rsidP="00926FB0">
      <w:pPr>
        <w:pStyle w:val="ListParagraph"/>
        <w:numPr>
          <w:ilvl w:val="2"/>
          <w:numId w:val="34"/>
        </w:numPr>
        <w:spacing w:before="240" w:line="276" w:lineRule="auto"/>
        <w:rPr>
          <w:rFonts w:cs="Arial"/>
          <w:i/>
          <w:iCs/>
          <w:u w:val="single"/>
        </w:rPr>
      </w:pPr>
      <w:r w:rsidRPr="001E3AA7">
        <w:rPr>
          <w:rFonts w:cs="Arial"/>
          <w:i/>
          <w:iCs/>
          <w:u w:val="single"/>
        </w:rPr>
        <w:t xml:space="preserve">Step 3: </w:t>
      </w:r>
      <w:r w:rsidRPr="001E3AA7">
        <w:rPr>
          <w:rFonts w:cs="Arial"/>
        </w:rPr>
        <w:t xml:space="preserve">the Total Perceived Noisiness TPN(k) </w:t>
      </w:r>
      <w:r w:rsidR="00AF41A8" w:rsidRPr="001E3AA7">
        <w:rPr>
          <w:rFonts w:cs="Arial"/>
        </w:rPr>
        <w:t>is</w:t>
      </w:r>
      <w:r w:rsidRPr="001E3AA7">
        <w:rPr>
          <w:rFonts w:cs="Arial"/>
        </w:rPr>
        <w:t xml:space="preserve"> converted into Perceived Noise Level, PNL(k), via the following formula:</w:t>
      </w:r>
    </w:p>
    <w:p w14:paraId="05BA7803" w14:textId="77777777" w:rsidR="00926FB0" w:rsidRPr="001E3AA7" w:rsidRDefault="00926FB0" w:rsidP="00926FB0">
      <w:pPr>
        <w:pStyle w:val="ListParagraph"/>
        <w:ind w:left="1701"/>
        <w:rPr>
          <w:rFonts w:cs="Arial"/>
        </w:rPr>
      </w:pPr>
      <w:r w:rsidRPr="001E3AA7">
        <w:rPr>
          <w:rFonts w:cs="Arial"/>
        </w:rPr>
        <w:t>PNL(k) = 40.0 + 10/log</w:t>
      </w:r>
      <w:r w:rsidRPr="001E3AA7">
        <w:rPr>
          <w:rFonts w:cs="Arial"/>
          <w:vertAlign w:val="subscript"/>
        </w:rPr>
        <w:t>10</w:t>
      </w:r>
      <w:r w:rsidRPr="001E3AA7">
        <w:rPr>
          <w:rFonts w:cs="Arial"/>
        </w:rPr>
        <w:t>(2) x log</w:t>
      </w:r>
      <w:r w:rsidRPr="001E3AA7">
        <w:rPr>
          <w:rFonts w:cs="Arial"/>
          <w:vertAlign w:val="subscript"/>
        </w:rPr>
        <w:t>10</w:t>
      </w:r>
      <w:r w:rsidRPr="001E3AA7">
        <w:rPr>
          <w:rFonts w:cs="Arial"/>
        </w:rPr>
        <w:t>(TPN(k))</w:t>
      </w:r>
    </w:p>
    <w:p w14:paraId="5D9AC216" w14:textId="77777777" w:rsidR="00926FB0" w:rsidRPr="001E3AA7" w:rsidRDefault="00926FB0" w:rsidP="00926FB0">
      <w:pPr>
        <w:pStyle w:val="ListParagraph"/>
        <w:numPr>
          <w:ilvl w:val="0"/>
          <w:numId w:val="34"/>
        </w:numPr>
        <w:spacing w:before="240" w:line="276" w:lineRule="auto"/>
        <w:rPr>
          <w:rFonts w:cs="Arial"/>
        </w:rPr>
      </w:pPr>
      <w:bookmarkStart w:id="28" w:name="_Ref98744149"/>
      <w:r w:rsidRPr="001E3AA7">
        <w:rPr>
          <w:rFonts w:cs="Arial"/>
        </w:rPr>
        <w:t>Corrections for spectral irregularities</w:t>
      </w:r>
      <w:bookmarkEnd w:id="28"/>
    </w:p>
    <w:p w14:paraId="1514AC46" w14:textId="55DBE1CD" w:rsidR="00926FB0" w:rsidRPr="001E3AA7" w:rsidRDefault="00926FB0" w:rsidP="00926FB0">
      <w:pPr>
        <w:pStyle w:val="ListParagraph"/>
        <w:rPr>
          <w:rFonts w:cs="Arial"/>
        </w:rPr>
      </w:pPr>
      <w:r w:rsidRPr="001E3AA7">
        <w:rPr>
          <w:rFonts w:cs="Arial"/>
        </w:rPr>
        <w:t xml:space="preserve">The correction factor C(k) </w:t>
      </w:r>
      <w:r w:rsidR="0031305A" w:rsidRPr="001E3AA7">
        <w:rPr>
          <w:rFonts w:cs="Arial"/>
        </w:rPr>
        <w:t>is</w:t>
      </w:r>
      <w:r w:rsidRPr="001E3AA7">
        <w:rPr>
          <w:rFonts w:cs="Arial"/>
        </w:rPr>
        <w:t xml:space="preserve"> calculated as follows:</w:t>
      </w:r>
    </w:p>
    <w:p w14:paraId="5521AA95" w14:textId="6F726530" w:rsidR="00926FB0" w:rsidRPr="001E3AA7" w:rsidRDefault="00926FB0" w:rsidP="00926FB0">
      <w:pPr>
        <w:pStyle w:val="ListParagraph"/>
        <w:numPr>
          <w:ilvl w:val="2"/>
          <w:numId w:val="34"/>
        </w:numPr>
        <w:spacing w:before="240" w:line="276" w:lineRule="auto"/>
        <w:rPr>
          <w:rFonts w:cs="Arial"/>
          <w:i/>
          <w:iCs/>
          <w:u w:val="single"/>
        </w:rPr>
      </w:pPr>
      <w:r w:rsidRPr="001E3AA7">
        <w:rPr>
          <w:rFonts w:cs="Arial"/>
          <w:i/>
          <w:iCs/>
          <w:u w:val="single"/>
        </w:rPr>
        <w:t xml:space="preserve">Step 1: </w:t>
      </w:r>
      <w:r w:rsidRPr="001E3AA7">
        <w:rPr>
          <w:rFonts w:cs="Arial"/>
        </w:rPr>
        <w:t xml:space="preserve">the changes in Sound Pressure Level, “s”, </w:t>
      </w:r>
      <w:r w:rsidR="00B00F93" w:rsidRPr="001E3AA7">
        <w:rPr>
          <w:rFonts w:cs="Arial"/>
        </w:rPr>
        <w:t>are</w:t>
      </w:r>
      <w:r w:rsidRPr="001E3AA7">
        <w:rPr>
          <w:rFonts w:cs="Arial"/>
        </w:rPr>
        <w:t xml:space="preserve"> calculated as follows:</w:t>
      </w:r>
    </w:p>
    <w:p w14:paraId="0799F5F7" w14:textId="77777777" w:rsidR="00926FB0" w:rsidRPr="001E3AA7" w:rsidRDefault="00926FB0" w:rsidP="00926FB0">
      <w:pPr>
        <w:pStyle w:val="ListParagraph"/>
        <w:ind w:left="1701"/>
        <w:rPr>
          <w:rFonts w:cs="Arial"/>
        </w:rPr>
      </w:pPr>
      <w:r w:rsidRPr="001E3AA7">
        <w:rPr>
          <w:rFonts w:cs="Arial"/>
        </w:rPr>
        <w:t>s(1,k) = no value</w:t>
      </w:r>
    </w:p>
    <w:p w14:paraId="387DC46C" w14:textId="2958EF69" w:rsidR="00926FB0" w:rsidRPr="001E3AA7" w:rsidRDefault="00926FB0" w:rsidP="00926FB0">
      <w:pPr>
        <w:pStyle w:val="ListParagraph"/>
        <w:ind w:left="1701"/>
        <w:rPr>
          <w:rFonts w:cs="Arial"/>
        </w:rPr>
      </w:pPr>
      <w:r w:rsidRPr="001E3AA7">
        <w:rPr>
          <w:rFonts w:cs="Arial"/>
        </w:rPr>
        <w:t xml:space="preserve">s(2,k) = SPL(2,k) </w:t>
      </w:r>
      <w:r w:rsidR="00721082" w:rsidRPr="001E3AA7">
        <w:rPr>
          <w:rFonts w:cs="Arial"/>
        </w:rPr>
        <w:t>-</w:t>
      </w:r>
      <w:r w:rsidRPr="001E3AA7">
        <w:rPr>
          <w:rFonts w:cs="Arial"/>
        </w:rPr>
        <w:t xml:space="preserve"> SPL(1,k)</w:t>
      </w:r>
    </w:p>
    <w:p w14:paraId="4BE525D8" w14:textId="77777777" w:rsidR="00926FB0" w:rsidRPr="001E3AA7" w:rsidRDefault="00926FB0" w:rsidP="00926FB0">
      <w:pPr>
        <w:pStyle w:val="ListParagraph"/>
        <w:ind w:left="1701"/>
        <w:rPr>
          <w:rFonts w:cs="Arial"/>
        </w:rPr>
      </w:pPr>
      <w:r w:rsidRPr="001E3AA7">
        <w:rPr>
          <w:rFonts w:cs="Arial"/>
        </w:rPr>
        <w:t>…</w:t>
      </w:r>
    </w:p>
    <w:p w14:paraId="30E9BBAB" w14:textId="53E55547" w:rsidR="00926FB0" w:rsidRPr="001E3AA7" w:rsidRDefault="00926FB0" w:rsidP="00926FB0">
      <w:pPr>
        <w:pStyle w:val="ListParagraph"/>
        <w:ind w:left="1701"/>
        <w:rPr>
          <w:rFonts w:cs="Arial"/>
        </w:rPr>
      </w:pPr>
      <w:r w:rsidRPr="001E3AA7">
        <w:rPr>
          <w:rFonts w:cs="Arial"/>
        </w:rPr>
        <w:t xml:space="preserve">s(l,k) = SPL(l,k) </w:t>
      </w:r>
      <w:r w:rsidR="00721082" w:rsidRPr="001E3AA7">
        <w:rPr>
          <w:rFonts w:cs="Arial"/>
        </w:rPr>
        <w:t>-</w:t>
      </w:r>
      <w:r w:rsidRPr="001E3AA7">
        <w:rPr>
          <w:rFonts w:cs="Arial"/>
        </w:rPr>
        <w:t xml:space="preserve"> SPL(l-1,k)</w:t>
      </w:r>
    </w:p>
    <w:p w14:paraId="11D14DB0" w14:textId="77777777" w:rsidR="00926FB0" w:rsidRPr="001E3AA7" w:rsidRDefault="00926FB0" w:rsidP="00926FB0">
      <w:pPr>
        <w:pStyle w:val="ListParagraph"/>
        <w:ind w:left="1701"/>
        <w:rPr>
          <w:rFonts w:cs="Arial"/>
        </w:rPr>
      </w:pPr>
      <w:r w:rsidRPr="001E3AA7">
        <w:rPr>
          <w:rFonts w:cs="Arial"/>
        </w:rPr>
        <w:t>…</w:t>
      </w:r>
    </w:p>
    <w:p w14:paraId="259E261E" w14:textId="20056ABC" w:rsidR="00926FB0" w:rsidRPr="001E3AA7" w:rsidRDefault="00926FB0" w:rsidP="00926FB0">
      <w:pPr>
        <w:pStyle w:val="ListParagraph"/>
        <w:ind w:left="1701"/>
        <w:rPr>
          <w:rFonts w:cs="Arial"/>
        </w:rPr>
      </w:pPr>
      <w:r w:rsidRPr="001E3AA7">
        <w:rPr>
          <w:rFonts w:cs="Arial"/>
        </w:rPr>
        <w:t xml:space="preserve">s(24,k) = SPL(24,k) </w:t>
      </w:r>
      <w:r w:rsidR="00721082" w:rsidRPr="001E3AA7">
        <w:rPr>
          <w:rFonts w:cs="Arial"/>
        </w:rPr>
        <w:t>-</w:t>
      </w:r>
      <w:r w:rsidRPr="001E3AA7">
        <w:rPr>
          <w:rFonts w:cs="Arial"/>
        </w:rPr>
        <w:t xml:space="preserve"> SPL(23,k)</w:t>
      </w:r>
    </w:p>
    <w:p w14:paraId="3F2903D2" w14:textId="1892BA8B" w:rsidR="00926FB0" w:rsidRPr="001E3AA7" w:rsidRDefault="00926FB0" w:rsidP="00926FB0">
      <w:pPr>
        <w:pStyle w:val="ListParagraph"/>
        <w:numPr>
          <w:ilvl w:val="2"/>
          <w:numId w:val="34"/>
        </w:numPr>
        <w:spacing w:before="240" w:line="276" w:lineRule="auto"/>
        <w:rPr>
          <w:rFonts w:cs="Arial"/>
        </w:rPr>
      </w:pPr>
      <w:r w:rsidRPr="001E3AA7">
        <w:rPr>
          <w:rFonts w:cs="Arial"/>
          <w:i/>
          <w:iCs/>
          <w:u w:val="single"/>
        </w:rPr>
        <w:t>Step 2</w:t>
      </w:r>
      <w:r w:rsidRPr="001E3AA7">
        <w:rPr>
          <w:rFonts w:cs="Arial"/>
        </w:rPr>
        <w:t xml:space="preserve">: the value of the slope, s(l,k), where the absolute value of the change in slope is greater than five, </w:t>
      </w:r>
      <w:r w:rsidR="00B00F93" w:rsidRPr="001E3AA7">
        <w:rPr>
          <w:rFonts w:cs="Arial"/>
        </w:rPr>
        <w:t>is</w:t>
      </w:r>
      <w:r w:rsidRPr="001E3AA7">
        <w:rPr>
          <w:rFonts w:cs="Arial"/>
        </w:rPr>
        <w:t xml:space="preserve"> highlighted; that is, where:</w:t>
      </w:r>
    </w:p>
    <w:p w14:paraId="23846E9A" w14:textId="0ADC79AE" w:rsidR="00926FB0" w:rsidRPr="001E3AA7" w:rsidRDefault="00926FB0" w:rsidP="00926FB0">
      <w:pPr>
        <w:pStyle w:val="ListParagraph"/>
        <w:ind w:left="1701"/>
        <w:rPr>
          <w:rFonts w:cs="Arial"/>
        </w:rPr>
      </w:pPr>
      <w:r w:rsidRPr="001E3AA7">
        <w:rPr>
          <w:rFonts w:cs="Arial"/>
        </w:rPr>
        <w:tab/>
        <w:t xml:space="preserve">| Δs(l,k) | = | s(l,k) </w:t>
      </w:r>
      <w:r w:rsidR="00721082" w:rsidRPr="001E3AA7">
        <w:rPr>
          <w:rFonts w:cs="Arial"/>
        </w:rPr>
        <w:t>-</w:t>
      </w:r>
      <w:r w:rsidRPr="001E3AA7">
        <w:rPr>
          <w:rFonts w:cs="Arial"/>
        </w:rPr>
        <w:t xml:space="preserve"> s(l</w:t>
      </w:r>
      <w:r w:rsidR="0067118B" w:rsidRPr="001E3AA7">
        <w:rPr>
          <w:rFonts w:cs="Arial"/>
        </w:rPr>
        <w:t>-</w:t>
      </w:r>
      <w:r w:rsidRPr="001E3AA7">
        <w:rPr>
          <w:rFonts w:cs="Arial"/>
        </w:rPr>
        <w:t>1,k) | &gt; 5</w:t>
      </w:r>
      <w:r w:rsidR="006A461F" w:rsidRPr="001E3AA7">
        <w:rPr>
          <w:rFonts w:cs="Arial"/>
        </w:rPr>
        <w:t>.</w:t>
      </w:r>
    </w:p>
    <w:p w14:paraId="2A93BF39" w14:textId="77777777" w:rsidR="00926FB0" w:rsidRPr="001E3AA7" w:rsidRDefault="00926FB0" w:rsidP="00926FB0">
      <w:pPr>
        <w:pStyle w:val="ListParagraph"/>
        <w:numPr>
          <w:ilvl w:val="2"/>
          <w:numId w:val="34"/>
        </w:numPr>
        <w:spacing w:before="240" w:line="276" w:lineRule="auto"/>
        <w:rPr>
          <w:rFonts w:cs="Arial"/>
          <w:i/>
          <w:iCs/>
          <w:u w:val="single"/>
        </w:rPr>
      </w:pPr>
      <w:r w:rsidRPr="001E3AA7">
        <w:rPr>
          <w:rFonts w:cs="Arial"/>
          <w:i/>
          <w:iCs/>
          <w:u w:val="single"/>
        </w:rPr>
        <w:t xml:space="preserve">Step 3: </w:t>
      </w:r>
    </w:p>
    <w:p w14:paraId="011BA6CE" w14:textId="53EAA2E6" w:rsidR="00926FB0" w:rsidRPr="001E3AA7" w:rsidRDefault="00926FB0" w:rsidP="00926FB0">
      <w:pPr>
        <w:pStyle w:val="ListParagraph"/>
        <w:numPr>
          <w:ilvl w:val="3"/>
          <w:numId w:val="34"/>
        </w:numPr>
        <w:spacing w:before="240" w:line="276" w:lineRule="auto"/>
        <w:rPr>
          <w:rFonts w:cs="Arial"/>
        </w:rPr>
      </w:pPr>
      <w:r w:rsidRPr="001E3AA7">
        <w:rPr>
          <w:rFonts w:cs="Arial"/>
        </w:rPr>
        <w:t>If the highlighted value of the slope s(l,k) is positive and algebraically greater than the slope s(l</w:t>
      </w:r>
      <w:r w:rsidR="0067118B" w:rsidRPr="001E3AA7">
        <w:rPr>
          <w:rFonts w:cs="Arial"/>
        </w:rPr>
        <w:t>-</w:t>
      </w:r>
      <w:r w:rsidRPr="001E3AA7">
        <w:rPr>
          <w:rFonts w:cs="Arial"/>
        </w:rPr>
        <w:t xml:space="preserve">1,k), then SPL(l,k) </w:t>
      </w:r>
      <w:r w:rsidR="00B00F93" w:rsidRPr="001E3AA7">
        <w:rPr>
          <w:rFonts w:cs="Arial"/>
        </w:rPr>
        <w:t>is</w:t>
      </w:r>
      <w:r w:rsidRPr="001E3AA7">
        <w:rPr>
          <w:rFonts w:cs="Arial"/>
        </w:rPr>
        <w:t xml:space="preserve"> highlighted.</w:t>
      </w:r>
    </w:p>
    <w:p w14:paraId="1CDAF00D" w14:textId="6B782253" w:rsidR="00926FB0" w:rsidRPr="001E3AA7" w:rsidRDefault="00926FB0" w:rsidP="00926FB0">
      <w:pPr>
        <w:pStyle w:val="ListParagraph"/>
        <w:numPr>
          <w:ilvl w:val="3"/>
          <w:numId w:val="34"/>
        </w:numPr>
        <w:spacing w:before="240" w:line="276" w:lineRule="auto"/>
        <w:rPr>
          <w:rFonts w:cs="Arial"/>
        </w:rPr>
      </w:pPr>
      <w:r w:rsidRPr="001E3AA7">
        <w:rPr>
          <w:rFonts w:cs="Arial"/>
        </w:rPr>
        <w:t>If the highlighted value of the slope s(l,k) is zero or negative and the slope s(l</w:t>
      </w:r>
      <w:r w:rsidR="0067118B" w:rsidRPr="001E3AA7">
        <w:rPr>
          <w:rFonts w:cs="Arial"/>
        </w:rPr>
        <w:t>-</w:t>
      </w:r>
      <w:r w:rsidRPr="001E3AA7">
        <w:rPr>
          <w:rFonts w:cs="Arial"/>
        </w:rPr>
        <w:t>1,k) is positive, SPL(l</w:t>
      </w:r>
      <w:r w:rsidR="0067118B" w:rsidRPr="001E3AA7">
        <w:rPr>
          <w:rFonts w:cs="Arial"/>
        </w:rPr>
        <w:t>-</w:t>
      </w:r>
      <w:r w:rsidRPr="001E3AA7">
        <w:rPr>
          <w:rFonts w:cs="Arial"/>
        </w:rPr>
        <w:t xml:space="preserve">1,k) </w:t>
      </w:r>
      <w:r w:rsidR="00B00F93" w:rsidRPr="001E3AA7">
        <w:rPr>
          <w:rFonts w:cs="Arial"/>
        </w:rPr>
        <w:t>is</w:t>
      </w:r>
      <w:r w:rsidRPr="001E3AA7">
        <w:rPr>
          <w:rFonts w:cs="Arial"/>
        </w:rPr>
        <w:t xml:space="preserve"> highlighted.</w:t>
      </w:r>
    </w:p>
    <w:p w14:paraId="1637D394" w14:textId="4734B159" w:rsidR="00926FB0" w:rsidRPr="001E3AA7" w:rsidRDefault="00926FB0" w:rsidP="00926FB0">
      <w:pPr>
        <w:pStyle w:val="ListParagraph"/>
        <w:numPr>
          <w:ilvl w:val="2"/>
          <w:numId w:val="34"/>
        </w:numPr>
        <w:spacing w:before="240" w:line="276" w:lineRule="auto"/>
        <w:rPr>
          <w:rFonts w:cs="Arial"/>
        </w:rPr>
      </w:pPr>
      <w:r w:rsidRPr="001E3AA7">
        <w:rPr>
          <w:rFonts w:cs="Arial"/>
          <w:i/>
          <w:iCs/>
          <w:u w:val="single"/>
        </w:rPr>
        <w:t>Step 4</w:t>
      </w:r>
      <w:r w:rsidRPr="001E3AA7">
        <w:rPr>
          <w:rFonts w:cs="Arial"/>
        </w:rPr>
        <w:t>: the new adjusted Sound Pressure Levels, SPL</w:t>
      </w:r>
      <w:r w:rsidR="000A479D" w:rsidRPr="001E3AA7">
        <w:rPr>
          <w:rFonts w:cs="Arial"/>
        </w:rPr>
        <w:t>'</w:t>
      </w:r>
      <w:r w:rsidRPr="001E3AA7">
        <w:rPr>
          <w:rFonts w:cs="Arial"/>
        </w:rPr>
        <w:t xml:space="preserve">(l,k), </w:t>
      </w:r>
      <w:r w:rsidR="00B00F93" w:rsidRPr="001E3AA7">
        <w:rPr>
          <w:rFonts w:cs="Arial"/>
        </w:rPr>
        <w:t>is</w:t>
      </w:r>
      <w:r w:rsidRPr="001E3AA7">
        <w:rPr>
          <w:rFonts w:cs="Arial"/>
        </w:rPr>
        <w:t xml:space="preserve"> computed as follows:</w:t>
      </w:r>
    </w:p>
    <w:p w14:paraId="76BCA439" w14:textId="4B847275" w:rsidR="00926FB0" w:rsidRPr="001E3AA7" w:rsidRDefault="00926FB0" w:rsidP="00926FB0">
      <w:pPr>
        <w:pStyle w:val="ListParagraph"/>
        <w:numPr>
          <w:ilvl w:val="3"/>
          <w:numId w:val="34"/>
        </w:numPr>
        <w:spacing w:before="240" w:line="276" w:lineRule="auto"/>
        <w:rPr>
          <w:rFonts w:cs="Arial"/>
        </w:rPr>
      </w:pPr>
      <w:r w:rsidRPr="001E3AA7">
        <w:rPr>
          <w:rFonts w:cs="Arial"/>
        </w:rPr>
        <w:t xml:space="preserve">For Sound Pressure Levels that were not highlighted, the new Sound Pressure Levels </w:t>
      </w:r>
      <w:r w:rsidR="00B00F93" w:rsidRPr="001E3AA7">
        <w:rPr>
          <w:rFonts w:cs="Arial"/>
        </w:rPr>
        <w:t>is</w:t>
      </w:r>
      <w:r w:rsidRPr="001E3AA7">
        <w:rPr>
          <w:rFonts w:cs="Arial"/>
        </w:rPr>
        <w:t xml:space="preserve"> set equal to the original Sound Pressure Levels: SPL</w:t>
      </w:r>
      <w:r w:rsidR="000A479D" w:rsidRPr="001E3AA7">
        <w:rPr>
          <w:rFonts w:cs="Arial"/>
        </w:rPr>
        <w:t>'</w:t>
      </w:r>
      <w:r w:rsidRPr="001E3AA7">
        <w:rPr>
          <w:rFonts w:cs="Arial"/>
        </w:rPr>
        <w:t>(l,k) = SPL(l,k)</w:t>
      </w:r>
      <w:r w:rsidR="006A461F" w:rsidRPr="001E3AA7">
        <w:rPr>
          <w:rFonts w:cs="Arial"/>
        </w:rPr>
        <w:t>.</w:t>
      </w:r>
    </w:p>
    <w:p w14:paraId="3DF523E4" w14:textId="429CF3FC" w:rsidR="00926FB0" w:rsidRPr="001E3AA7" w:rsidRDefault="00926FB0" w:rsidP="00926FB0">
      <w:pPr>
        <w:pStyle w:val="ListParagraph"/>
        <w:numPr>
          <w:ilvl w:val="3"/>
          <w:numId w:val="34"/>
        </w:numPr>
        <w:spacing w:before="240" w:line="276" w:lineRule="auto"/>
        <w:rPr>
          <w:rFonts w:cs="Arial"/>
        </w:rPr>
      </w:pPr>
      <w:r w:rsidRPr="001E3AA7">
        <w:rPr>
          <w:rFonts w:cs="Arial"/>
        </w:rPr>
        <w:t xml:space="preserve">For highlighted Sound Pressure Levels in bands 1 to 23 inclusive, the new Sound Pressure Levels </w:t>
      </w:r>
      <w:r w:rsidR="00B00F93" w:rsidRPr="001E3AA7">
        <w:rPr>
          <w:rFonts w:cs="Arial"/>
        </w:rPr>
        <w:t>are</w:t>
      </w:r>
      <w:r w:rsidRPr="001E3AA7">
        <w:rPr>
          <w:rFonts w:cs="Arial"/>
        </w:rPr>
        <w:t xml:space="preserve"> calculated as follows: </w:t>
      </w:r>
    </w:p>
    <w:p w14:paraId="006EC9C2" w14:textId="3327C527" w:rsidR="00926FB0" w:rsidRPr="001E3AA7" w:rsidRDefault="00926FB0" w:rsidP="00926FB0">
      <w:pPr>
        <w:pStyle w:val="ListParagraph"/>
        <w:ind w:left="2268"/>
        <w:rPr>
          <w:rFonts w:cs="Arial"/>
        </w:rPr>
      </w:pPr>
      <w:r w:rsidRPr="001E3AA7">
        <w:rPr>
          <w:rFonts w:cs="Arial"/>
        </w:rPr>
        <w:t>SPL</w:t>
      </w:r>
      <w:r w:rsidR="000A479D" w:rsidRPr="001E3AA7">
        <w:rPr>
          <w:rFonts w:cs="Arial"/>
        </w:rPr>
        <w:t>'</w:t>
      </w:r>
      <w:r w:rsidRPr="001E3AA7">
        <w:rPr>
          <w:rFonts w:cs="Arial"/>
        </w:rPr>
        <w:t>(l,k) = ½ [SPL(l-1,k) + SPL(l+1,k)]</w:t>
      </w:r>
      <w:r w:rsidR="006A461F" w:rsidRPr="001E3AA7">
        <w:rPr>
          <w:rFonts w:cs="Arial"/>
        </w:rPr>
        <w:t>.</w:t>
      </w:r>
    </w:p>
    <w:p w14:paraId="353EC87B" w14:textId="1A48DD45" w:rsidR="00926FB0" w:rsidRPr="001E3AA7" w:rsidRDefault="00926FB0" w:rsidP="00926FB0">
      <w:pPr>
        <w:pStyle w:val="ListParagraph"/>
        <w:numPr>
          <w:ilvl w:val="3"/>
          <w:numId w:val="34"/>
        </w:numPr>
        <w:spacing w:before="240" w:line="276" w:lineRule="auto"/>
        <w:rPr>
          <w:rFonts w:cs="Arial"/>
        </w:rPr>
      </w:pPr>
      <w:r w:rsidRPr="001E3AA7">
        <w:rPr>
          <w:rFonts w:cs="Arial"/>
        </w:rPr>
        <w:t xml:space="preserve">If the Sound Pressure Level in the highest frequency band (l=24) is highlighted, then the new Sound Pressure Level in that band </w:t>
      </w:r>
      <w:r w:rsidR="00B00F93" w:rsidRPr="001E3AA7">
        <w:rPr>
          <w:rFonts w:cs="Arial"/>
        </w:rPr>
        <w:t>is</w:t>
      </w:r>
      <w:r w:rsidRPr="001E3AA7">
        <w:rPr>
          <w:rFonts w:cs="Arial"/>
        </w:rPr>
        <w:t xml:space="preserve"> calculated as follows:</w:t>
      </w:r>
    </w:p>
    <w:p w14:paraId="449DE895" w14:textId="17C32A0F" w:rsidR="00926FB0" w:rsidRPr="001E3AA7" w:rsidRDefault="00926FB0" w:rsidP="00926FB0">
      <w:pPr>
        <w:pStyle w:val="ListParagraph"/>
        <w:ind w:left="2268"/>
        <w:rPr>
          <w:rFonts w:cs="Arial"/>
        </w:rPr>
      </w:pPr>
      <w:r w:rsidRPr="001E3AA7">
        <w:rPr>
          <w:rFonts w:cs="Arial"/>
        </w:rPr>
        <w:t>SPL</w:t>
      </w:r>
      <w:r w:rsidR="000A479D" w:rsidRPr="001E3AA7">
        <w:rPr>
          <w:rFonts w:cs="Arial"/>
        </w:rPr>
        <w:t>'</w:t>
      </w:r>
      <w:r w:rsidRPr="001E3AA7">
        <w:rPr>
          <w:rFonts w:cs="Arial"/>
        </w:rPr>
        <w:t>(24,k) = SPL(23,k) + s(23,k)</w:t>
      </w:r>
      <w:r w:rsidR="006A461F" w:rsidRPr="001E3AA7">
        <w:rPr>
          <w:rFonts w:cs="Arial"/>
        </w:rPr>
        <w:t>.</w:t>
      </w:r>
    </w:p>
    <w:p w14:paraId="78F06F8F" w14:textId="35314077" w:rsidR="00926FB0" w:rsidRPr="001E3AA7" w:rsidRDefault="00926FB0" w:rsidP="00926FB0">
      <w:pPr>
        <w:pStyle w:val="ListParagraph"/>
        <w:numPr>
          <w:ilvl w:val="2"/>
          <w:numId w:val="34"/>
        </w:numPr>
        <w:spacing w:before="240" w:line="276" w:lineRule="auto"/>
        <w:rPr>
          <w:rFonts w:cs="Arial"/>
          <w:i/>
          <w:iCs/>
          <w:u w:val="single"/>
        </w:rPr>
      </w:pPr>
      <w:r w:rsidRPr="001E3AA7">
        <w:rPr>
          <w:rFonts w:cs="Arial"/>
          <w:i/>
          <w:iCs/>
          <w:u w:val="single"/>
        </w:rPr>
        <w:t xml:space="preserve">Step 5: </w:t>
      </w:r>
      <w:r w:rsidRPr="001E3AA7">
        <w:rPr>
          <w:rFonts w:cs="Arial"/>
        </w:rPr>
        <w:t>new slopes “s</w:t>
      </w:r>
      <w:r w:rsidR="000A479D" w:rsidRPr="001E3AA7">
        <w:rPr>
          <w:rFonts w:cs="Arial"/>
        </w:rPr>
        <w:t>'</w:t>
      </w:r>
      <w:r w:rsidRPr="001E3AA7">
        <w:rPr>
          <w:rFonts w:cs="Arial"/>
        </w:rPr>
        <w:t>”, including one for a virtual 25</w:t>
      </w:r>
      <w:r w:rsidRPr="001E3AA7">
        <w:rPr>
          <w:rFonts w:cs="Arial"/>
          <w:vertAlign w:val="superscript"/>
        </w:rPr>
        <w:t>th</w:t>
      </w:r>
      <w:r w:rsidRPr="001E3AA7">
        <w:rPr>
          <w:rFonts w:cs="Arial"/>
        </w:rPr>
        <w:t xml:space="preserve"> band, </w:t>
      </w:r>
      <w:r w:rsidR="00CF62EA" w:rsidRPr="001E3AA7">
        <w:rPr>
          <w:rFonts w:cs="Arial"/>
        </w:rPr>
        <w:t>are</w:t>
      </w:r>
      <w:r w:rsidRPr="001E3AA7">
        <w:rPr>
          <w:rFonts w:cs="Arial"/>
        </w:rPr>
        <w:t xml:space="preserve"> calculated as follows:</w:t>
      </w:r>
    </w:p>
    <w:p w14:paraId="3AF4B7C9" w14:textId="61B8C71E" w:rsidR="00926FB0" w:rsidRPr="001E3AA7" w:rsidRDefault="00926FB0" w:rsidP="00926FB0">
      <w:pPr>
        <w:pStyle w:val="ListParagraph"/>
        <w:ind w:left="1701"/>
        <w:rPr>
          <w:rFonts w:cs="Arial"/>
        </w:rPr>
      </w:pPr>
      <w:r w:rsidRPr="001E3AA7">
        <w:rPr>
          <w:rFonts w:cs="Arial"/>
        </w:rPr>
        <w:t>s</w:t>
      </w:r>
      <w:r w:rsidR="000A479D" w:rsidRPr="001E3AA7">
        <w:rPr>
          <w:rFonts w:cs="Arial"/>
        </w:rPr>
        <w:t>'</w:t>
      </w:r>
      <w:r w:rsidRPr="001E3AA7">
        <w:rPr>
          <w:rFonts w:cs="Arial"/>
        </w:rPr>
        <w:t>(1,k) = s</w:t>
      </w:r>
      <w:r w:rsidR="000A479D" w:rsidRPr="001E3AA7">
        <w:rPr>
          <w:rFonts w:cs="Arial"/>
        </w:rPr>
        <w:t>'</w:t>
      </w:r>
      <w:r w:rsidRPr="001E3AA7">
        <w:rPr>
          <w:rFonts w:cs="Arial"/>
        </w:rPr>
        <w:t>(2,k)</w:t>
      </w:r>
    </w:p>
    <w:p w14:paraId="593B7727" w14:textId="3E3E5B2D" w:rsidR="00926FB0" w:rsidRPr="001E3AA7" w:rsidRDefault="00926FB0" w:rsidP="00926FB0">
      <w:pPr>
        <w:pStyle w:val="ListParagraph"/>
        <w:ind w:left="1701"/>
        <w:rPr>
          <w:rFonts w:cs="Arial"/>
        </w:rPr>
      </w:pPr>
      <w:r w:rsidRPr="001E3AA7">
        <w:rPr>
          <w:rFonts w:cs="Arial"/>
        </w:rPr>
        <w:t>s</w:t>
      </w:r>
      <w:r w:rsidR="000A479D" w:rsidRPr="001E3AA7">
        <w:rPr>
          <w:rFonts w:cs="Arial"/>
        </w:rPr>
        <w:t>'</w:t>
      </w:r>
      <w:r w:rsidRPr="001E3AA7">
        <w:rPr>
          <w:rFonts w:cs="Arial"/>
        </w:rPr>
        <w:t>(2,k) = SPL</w:t>
      </w:r>
      <w:r w:rsidR="000A479D" w:rsidRPr="001E3AA7">
        <w:rPr>
          <w:rFonts w:cs="Arial"/>
        </w:rPr>
        <w:t>'</w:t>
      </w:r>
      <w:r w:rsidRPr="001E3AA7">
        <w:rPr>
          <w:rFonts w:cs="Arial"/>
        </w:rPr>
        <w:t xml:space="preserve">(2,k) </w:t>
      </w:r>
      <w:r w:rsidR="00721082" w:rsidRPr="001E3AA7">
        <w:rPr>
          <w:rFonts w:cs="Arial"/>
        </w:rPr>
        <w:t>-</w:t>
      </w:r>
      <w:r w:rsidRPr="001E3AA7">
        <w:rPr>
          <w:rFonts w:cs="Arial"/>
        </w:rPr>
        <w:t xml:space="preserve"> SPL</w:t>
      </w:r>
      <w:r w:rsidR="000A479D" w:rsidRPr="001E3AA7">
        <w:rPr>
          <w:rFonts w:cs="Arial"/>
        </w:rPr>
        <w:t>'</w:t>
      </w:r>
      <w:r w:rsidRPr="001E3AA7">
        <w:rPr>
          <w:rFonts w:cs="Arial"/>
        </w:rPr>
        <w:t>(1,k)</w:t>
      </w:r>
    </w:p>
    <w:p w14:paraId="59570AE7" w14:textId="744E466B" w:rsidR="00926FB0" w:rsidRPr="001E3AA7" w:rsidRDefault="00926FB0" w:rsidP="00926FB0">
      <w:pPr>
        <w:pStyle w:val="ListParagraph"/>
        <w:ind w:left="1701"/>
        <w:rPr>
          <w:rFonts w:cs="Arial"/>
        </w:rPr>
      </w:pPr>
      <w:r w:rsidRPr="001E3AA7">
        <w:rPr>
          <w:rFonts w:cs="Arial"/>
        </w:rPr>
        <w:t>…</w:t>
      </w:r>
    </w:p>
    <w:p w14:paraId="7B4A23CB" w14:textId="52FC91EF" w:rsidR="00926FB0" w:rsidRPr="001E3AA7" w:rsidRDefault="00926FB0" w:rsidP="00926FB0">
      <w:pPr>
        <w:pStyle w:val="ListParagraph"/>
        <w:ind w:left="1701"/>
        <w:rPr>
          <w:rFonts w:cs="Arial"/>
        </w:rPr>
      </w:pPr>
      <w:r w:rsidRPr="001E3AA7">
        <w:rPr>
          <w:rFonts w:cs="Arial"/>
        </w:rPr>
        <w:t>s</w:t>
      </w:r>
      <w:r w:rsidR="000A479D" w:rsidRPr="001E3AA7">
        <w:rPr>
          <w:rFonts w:cs="Arial"/>
        </w:rPr>
        <w:t>'</w:t>
      </w:r>
      <w:r w:rsidRPr="001E3AA7">
        <w:rPr>
          <w:rFonts w:cs="Arial"/>
        </w:rPr>
        <w:t>(l,k) = SPL</w:t>
      </w:r>
      <w:r w:rsidR="000A479D" w:rsidRPr="001E3AA7">
        <w:rPr>
          <w:rFonts w:cs="Arial"/>
        </w:rPr>
        <w:t>'</w:t>
      </w:r>
      <w:r w:rsidRPr="001E3AA7">
        <w:rPr>
          <w:rFonts w:cs="Arial"/>
        </w:rPr>
        <w:t xml:space="preserve">(l,k) </w:t>
      </w:r>
      <w:r w:rsidR="00721082" w:rsidRPr="001E3AA7">
        <w:rPr>
          <w:rFonts w:cs="Arial"/>
        </w:rPr>
        <w:t>-</w:t>
      </w:r>
      <w:r w:rsidRPr="001E3AA7">
        <w:rPr>
          <w:rFonts w:cs="Arial"/>
        </w:rPr>
        <w:t xml:space="preserve"> SPL</w:t>
      </w:r>
      <w:r w:rsidR="000A479D" w:rsidRPr="001E3AA7">
        <w:rPr>
          <w:rFonts w:cs="Arial"/>
        </w:rPr>
        <w:t>'</w:t>
      </w:r>
      <w:r w:rsidRPr="001E3AA7">
        <w:rPr>
          <w:rFonts w:cs="Arial"/>
        </w:rPr>
        <w:t>(l</w:t>
      </w:r>
      <w:r w:rsidR="0067118B" w:rsidRPr="001E3AA7">
        <w:rPr>
          <w:rFonts w:cs="Arial"/>
        </w:rPr>
        <w:t>-</w:t>
      </w:r>
      <w:r w:rsidRPr="001E3AA7">
        <w:rPr>
          <w:rFonts w:cs="Arial"/>
        </w:rPr>
        <w:t>1,k)</w:t>
      </w:r>
    </w:p>
    <w:p w14:paraId="664C27D1" w14:textId="77777777" w:rsidR="00926FB0" w:rsidRPr="001E3AA7" w:rsidRDefault="00926FB0" w:rsidP="00926FB0">
      <w:pPr>
        <w:pStyle w:val="ListParagraph"/>
        <w:ind w:left="1701"/>
        <w:rPr>
          <w:rFonts w:cs="Arial"/>
        </w:rPr>
      </w:pPr>
      <w:r w:rsidRPr="001E3AA7">
        <w:rPr>
          <w:rFonts w:cs="Arial"/>
        </w:rPr>
        <w:t>…</w:t>
      </w:r>
    </w:p>
    <w:p w14:paraId="12A06D8C" w14:textId="55F05F15" w:rsidR="00926FB0" w:rsidRPr="001E3AA7" w:rsidRDefault="00926FB0" w:rsidP="00926FB0">
      <w:pPr>
        <w:pStyle w:val="ListParagraph"/>
        <w:ind w:left="1701"/>
        <w:rPr>
          <w:rFonts w:cs="Arial"/>
        </w:rPr>
      </w:pPr>
      <w:r w:rsidRPr="001E3AA7">
        <w:rPr>
          <w:rFonts w:cs="Arial"/>
        </w:rPr>
        <w:t>s</w:t>
      </w:r>
      <w:r w:rsidR="000A479D" w:rsidRPr="001E3AA7">
        <w:rPr>
          <w:rFonts w:cs="Arial"/>
        </w:rPr>
        <w:t>'</w:t>
      </w:r>
      <w:r w:rsidRPr="001E3AA7">
        <w:rPr>
          <w:rFonts w:cs="Arial"/>
        </w:rPr>
        <w:t>(24,k) = SPL</w:t>
      </w:r>
      <w:r w:rsidR="000A479D" w:rsidRPr="001E3AA7">
        <w:rPr>
          <w:rFonts w:cs="Arial"/>
        </w:rPr>
        <w:t>'</w:t>
      </w:r>
      <w:r w:rsidRPr="001E3AA7">
        <w:rPr>
          <w:rFonts w:cs="Arial"/>
        </w:rPr>
        <w:t xml:space="preserve">(24,k) </w:t>
      </w:r>
      <w:r w:rsidR="00721082" w:rsidRPr="001E3AA7">
        <w:rPr>
          <w:rFonts w:cs="Arial"/>
        </w:rPr>
        <w:t>-</w:t>
      </w:r>
      <w:r w:rsidRPr="001E3AA7">
        <w:rPr>
          <w:rFonts w:cs="Arial"/>
        </w:rPr>
        <w:t xml:space="preserve"> SPL</w:t>
      </w:r>
      <w:r w:rsidR="000A479D" w:rsidRPr="001E3AA7">
        <w:rPr>
          <w:rFonts w:cs="Arial"/>
        </w:rPr>
        <w:t>'</w:t>
      </w:r>
      <w:r w:rsidRPr="001E3AA7">
        <w:rPr>
          <w:rFonts w:cs="Arial"/>
        </w:rPr>
        <w:t>(23,k)</w:t>
      </w:r>
    </w:p>
    <w:p w14:paraId="2F974790" w14:textId="239FC4FF" w:rsidR="00926FB0" w:rsidRPr="001E3AA7" w:rsidRDefault="00926FB0" w:rsidP="00926FB0">
      <w:pPr>
        <w:pStyle w:val="ListParagraph"/>
        <w:ind w:left="1701"/>
        <w:rPr>
          <w:rFonts w:cs="Arial"/>
        </w:rPr>
      </w:pPr>
      <w:r w:rsidRPr="001E3AA7">
        <w:rPr>
          <w:rFonts w:cs="Arial"/>
        </w:rPr>
        <w:t>s</w:t>
      </w:r>
      <w:r w:rsidR="000A479D" w:rsidRPr="001E3AA7">
        <w:rPr>
          <w:rFonts w:cs="Arial"/>
        </w:rPr>
        <w:t>'</w:t>
      </w:r>
      <w:r w:rsidRPr="001E3AA7">
        <w:rPr>
          <w:rFonts w:cs="Arial"/>
        </w:rPr>
        <w:t>(25,k) = s</w:t>
      </w:r>
      <w:r w:rsidR="000A479D" w:rsidRPr="001E3AA7">
        <w:rPr>
          <w:rFonts w:cs="Arial"/>
        </w:rPr>
        <w:t>'</w:t>
      </w:r>
      <w:r w:rsidRPr="001E3AA7">
        <w:rPr>
          <w:rFonts w:cs="Arial"/>
        </w:rPr>
        <w:t>(24,k)</w:t>
      </w:r>
    </w:p>
    <w:p w14:paraId="59A11F86" w14:textId="18B147A4" w:rsidR="00926FB0" w:rsidRPr="001E3AA7" w:rsidRDefault="00926FB0" w:rsidP="00926FB0">
      <w:pPr>
        <w:pStyle w:val="ListParagraph"/>
        <w:numPr>
          <w:ilvl w:val="2"/>
          <w:numId w:val="34"/>
        </w:numPr>
        <w:spacing w:before="240" w:line="276" w:lineRule="auto"/>
        <w:rPr>
          <w:rFonts w:cs="Arial"/>
        </w:rPr>
      </w:pPr>
      <w:r w:rsidRPr="001E3AA7">
        <w:rPr>
          <w:rFonts w:cs="Arial"/>
          <w:i/>
          <w:iCs/>
          <w:u w:val="single"/>
        </w:rPr>
        <w:lastRenderedPageBreak/>
        <w:t xml:space="preserve">Step 6: </w:t>
      </w:r>
      <w:r w:rsidRPr="001E3AA7">
        <w:rPr>
          <w:rFonts w:cs="Arial"/>
        </w:rPr>
        <w:t xml:space="preserve">for l from 1 to 23, the arithmetic average of the three adjacent slopes, “s̅”, </w:t>
      </w:r>
      <w:r w:rsidR="00FF25D6" w:rsidRPr="001E3AA7">
        <w:rPr>
          <w:rFonts w:cs="Arial"/>
        </w:rPr>
        <w:t>is</w:t>
      </w:r>
      <w:r w:rsidRPr="001E3AA7">
        <w:rPr>
          <w:rFonts w:cs="Arial"/>
        </w:rPr>
        <w:t xml:space="preserve"> computed as follows: s̅(l,k) = 1/3 [s</w:t>
      </w:r>
      <w:r w:rsidR="000A479D" w:rsidRPr="001E3AA7">
        <w:rPr>
          <w:rFonts w:cs="Arial"/>
        </w:rPr>
        <w:t>'</w:t>
      </w:r>
      <w:r w:rsidRPr="001E3AA7">
        <w:rPr>
          <w:rFonts w:cs="Arial"/>
        </w:rPr>
        <w:t>(l,k) + s</w:t>
      </w:r>
      <w:r w:rsidR="000A479D" w:rsidRPr="001E3AA7">
        <w:rPr>
          <w:rFonts w:cs="Arial"/>
        </w:rPr>
        <w:t>'</w:t>
      </w:r>
      <w:r w:rsidRPr="001E3AA7">
        <w:rPr>
          <w:rFonts w:cs="Arial"/>
        </w:rPr>
        <w:t>(l+1,k) + s</w:t>
      </w:r>
      <w:r w:rsidR="000A479D" w:rsidRPr="001E3AA7">
        <w:rPr>
          <w:rFonts w:cs="Arial"/>
        </w:rPr>
        <w:t>'</w:t>
      </w:r>
      <w:r w:rsidRPr="001E3AA7">
        <w:rPr>
          <w:rFonts w:cs="Arial"/>
        </w:rPr>
        <w:t>(l+2,k)]</w:t>
      </w:r>
    </w:p>
    <w:p w14:paraId="15434B12" w14:textId="3D357AF7" w:rsidR="00926FB0" w:rsidRPr="001246C9" w:rsidRDefault="00926FB0" w:rsidP="00926FB0">
      <w:pPr>
        <w:pStyle w:val="ListParagraph"/>
        <w:numPr>
          <w:ilvl w:val="2"/>
          <w:numId w:val="34"/>
        </w:numPr>
        <w:spacing w:before="240" w:line="276" w:lineRule="auto"/>
      </w:pPr>
      <w:r w:rsidRPr="001246C9">
        <w:rPr>
          <w:i/>
          <w:iCs/>
          <w:u w:val="single"/>
        </w:rPr>
        <w:t xml:space="preserve">Step 7: </w:t>
      </w:r>
      <w:r w:rsidRPr="001246C9">
        <w:t>the final broadband one-third octave-band sound pressure levels, “SPL</w:t>
      </w:r>
      <w:r w:rsidR="000A479D" w:rsidRPr="000A479D">
        <w:t>''</w:t>
      </w:r>
      <w:r w:rsidRPr="001246C9">
        <w:t xml:space="preserve">(l,k)”, from band number 1 to band number 24, </w:t>
      </w:r>
      <w:r w:rsidR="00FF25D6">
        <w:t>are</w:t>
      </w:r>
      <w:r w:rsidRPr="001246C9">
        <w:t xml:space="preserve"> computed as follows:</w:t>
      </w:r>
    </w:p>
    <w:p w14:paraId="51A3C0E3" w14:textId="47BB351D" w:rsidR="00926FB0" w:rsidRPr="001246C9" w:rsidRDefault="00926FB0" w:rsidP="00926FB0">
      <w:pPr>
        <w:pStyle w:val="ListParagraph"/>
        <w:ind w:left="1701"/>
      </w:pPr>
      <w:r w:rsidRPr="001246C9">
        <w:t>SPL</w:t>
      </w:r>
      <w:r w:rsidR="000A479D" w:rsidRPr="000A479D">
        <w:t>''</w:t>
      </w:r>
      <w:r w:rsidRPr="001246C9">
        <w:t>(1,k) = SPL(1,k)</w:t>
      </w:r>
    </w:p>
    <w:p w14:paraId="122BAC05" w14:textId="12344C6B" w:rsidR="00926FB0" w:rsidRPr="001246C9" w:rsidRDefault="00926FB0" w:rsidP="00926FB0">
      <w:pPr>
        <w:pStyle w:val="ListParagraph"/>
        <w:ind w:left="1701"/>
      </w:pPr>
      <w:r w:rsidRPr="001246C9">
        <w:t>SPL</w:t>
      </w:r>
      <w:r w:rsidR="000A479D" w:rsidRPr="000A479D">
        <w:t>''</w:t>
      </w:r>
      <w:r w:rsidRPr="001246C9">
        <w:t>(2,k) = SPL</w:t>
      </w:r>
      <w:r w:rsidR="000A479D" w:rsidRPr="000A479D">
        <w:t>''</w:t>
      </w:r>
      <w:r w:rsidRPr="001246C9">
        <w:t>(1,k) + s̅(1,k)</w:t>
      </w:r>
    </w:p>
    <w:p w14:paraId="3072F058" w14:textId="28F83F1A" w:rsidR="00926FB0" w:rsidRPr="001246C9" w:rsidRDefault="00926FB0" w:rsidP="00926FB0">
      <w:pPr>
        <w:pStyle w:val="ListParagraph"/>
        <w:ind w:left="1701"/>
      </w:pPr>
      <w:r w:rsidRPr="001246C9">
        <w:t>…</w:t>
      </w:r>
    </w:p>
    <w:p w14:paraId="447B201C" w14:textId="560B0412" w:rsidR="00926FB0" w:rsidRPr="001246C9" w:rsidRDefault="00926FB0" w:rsidP="00926FB0">
      <w:pPr>
        <w:pStyle w:val="ListParagraph"/>
        <w:ind w:left="1701"/>
      </w:pPr>
      <w:r w:rsidRPr="001246C9">
        <w:t>SPL</w:t>
      </w:r>
      <w:r w:rsidR="000A479D" w:rsidRPr="000A479D">
        <w:t>''</w:t>
      </w:r>
      <w:r w:rsidRPr="001246C9">
        <w:t>(l,k) = SPL</w:t>
      </w:r>
      <w:r w:rsidR="000A479D" w:rsidRPr="000A479D">
        <w:t>''</w:t>
      </w:r>
      <w:r w:rsidRPr="001246C9">
        <w:t>(l</w:t>
      </w:r>
      <w:r w:rsidR="0067118B">
        <w:t>-</w:t>
      </w:r>
      <w:r w:rsidRPr="001246C9">
        <w:t>1,k) + s̅(l</w:t>
      </w:r>
      <w:r w:rsidR="0067118B">
        <w:t>-</w:t>
      </w:r>
      <w:r w:rsidRPr="001246C9">
        <w:t>1,k)</w:t>
      </w:r>
    </w:p>
    <w:p w14:paraId="428B983B" w14:textId="5E97A054" w:rsidR="00926FB0" w:rsidRPr="001246C9" w:rsidRDefault="00926FB0" w:rsidP="00926FB0">
      <w:pPr>
        <w:pStyle w:val="ListParagraph"/>
        <w:ind w:left="1701"/>
      </w:pPr>
      <w:r w:rsidRPr="001246C9">
        <w:t>…</w:t>
      </w:r>
    </w:p>
    <w:p w14:paraId="005BE2E8" w14:textId="69ECE8E0" w:rsidR="00926FB0" w:rsidRPr="001246C9" w:rsidRDefault="00926FB0" w:rsidP="00926FB0">
      <w:pPr>
        <w:pStyle w:val="ListParagraph"/>
        <w:ind w:left="1701"/>
      </w:pPr>
      <w:r w:rsidRPr="001246C9">
        <w:t>SPL</w:t>
      </w:r>
      <w:r w:rsidR="000A479D" w:rsidRPr="000A479D">
        <w:t>''</w:t>
      </w:r>
      <w:r w:rsidRPr="001246C9">
        <w:t>(24,k) = SPL</w:t>
      </w:r>
      <w:r w:rsidR="000A479D" w:rsidRPr="000A479D">
        <w:t>''</w:t>
      </w:r>
      <w:r w:rsidRPr="001246C9">
        <w:t>(23,k) + s̅(23,k)</w:t>
      </w:r>
    </w:p>
    <w:p w14:paraId="601C9F18" w14:textId="0C87EF57" w:rsidR="00926FB0" w:rsidRPr="001246C9" w:rsidRDefault="00926FB0" w:rsidP="00926FB0">
      <w:pPr>
        <w:pStyle w:val="ListParagraph"/>
        <w:numPr>
          <w:ilvl w:val="2"/>
          <w:numId w:val="34"/>
        </w:numPr>
        <w:spacing w:before="240" w:line="276" w:lineRule="auto"/>
        <w:rPr>
          <w:i/>
          <w:iCs/>
          <w:u w:val="single"/>
        </w:rPr>
      </w:pPr>
      <w:r w:rsidRPr="001246C9">
        <w:rPr>
          <w:i/>
          <w:iCs/>
          <w:u w:val="single"/>
        </w:rPr>
        <w:t>Step 8:</w:t>
      </w:r>
      <w:r w:rsidR="00930B79">
        <w:rPr>
          <w:i/>
          <w:iCs/>
          <w:u w:val="single"/>
        </w:rPr>
        <w:t xml:space="preserve"> </w:t>
      </w:r>
      <w:r w:rsidRPr="001246C9">
        <w:t xml:space="preserve">the differences between the original sound pressure level and the final broadband sound pressure level, “F(l,k)”, </w:t>
      </w:r>
      <w:r w:rsidR="0031305A">
        <w:t>is</w:t>
      </w:r>
      <w:r w:rsidRPr="001246C9">
        <w:t xml:space="preserve"> computed as follows: </w:t>
      </w:r>
    </w:p>
    <w:p w14:paraId="45103A21" w14:textId="4A8DF151" w:rsidR="00926FB0" w:rsidRPr="001246C9" w:rsidRDefault="00926FB0" w:rsidP="00926FB0">
      <w:pPr>
        <w:pStyle w:val="ListParagraph"/>
        <w:ind w:left="1701"/>
      </w:pPr>
      <w:r w:rsidRPr="001246C9">
        <w:t xml:space="preserve">F(l,k) = SPL(l,k) </w:t>
      </w:r>
      <w:r w:rsidR="00721082">
        <w:t>-</w:t>
      </w:r>
      <w:r w:rsidRPr="001246C9">
        <w:t xml:space="preserve"> SPL</w:t>
      </w:r>
      <w:r w:rsidR="000A479D" w:rsidRPr="000A479D">
        <w:t>''</w:t>
      </w:r>
      <w:r w:rsidRPr="001246C9">
        <w:t>(l,k)</w:t>
      </w:r>
    </w:p>
    <w:p w14:paraId="1A92E71F" w14:textId="269A7195" w:rsidR="00926FB0" w:rsidRPr="001246C9" w:rsidRDefault="00926FB0" w:rsidP="00926FB0">
      <w:pPr>
        <w:pStyle w:val="ListParagraph"/>
        <w:ind w:left="1701"/>
      </w:pPr>
      <w:r w:rsidRPr="001246C9">
        <w:t xml:space="preserve">The values of F equal to or greater than 1.5 </w:t>
      </w:r>
      <w:r w:rsidR="0031305A">
        <w:t>is</w:t>
      </w:r>
      <w:r w:rsidRPr="001246C9">
        <w:t xml:space="preserve"> noted.</w:t>
      </w:r>
    </w:p>
    <w:p w14:paraId="10B94FA7" w14:textId="4FA99627" w:rsidR="00926FB0" w:rsidRPr="001246C9" w:rsidRDefault="00926FB0" w:rsidP="00926FB0">
      <w:pPr>
        <w:pStyle w:val="ListParagraph"/>
        <w:numPr>
          <w:ilvl w:val="2"/>
          <w:numId w:val="34"/>
        </w:numPr>
        <w:spacing w:before="240" w:line="276" w:lineRule="auto"/>
        <w:rPr>
          <w:i/>
          <w:iCs/>
          <w:u w:val="single"/>
        </w:rPr>
      </w:pPr>
      <w:bookmarkStart w:id="29" w:name="_Ref101881808"/>
      <w:r w:rsidRPr="001246C9">
        <w:rPr>
          <w:i/>
          <w:iCs/>
          <w:u w:val="single"/>
        </w:rPr>
        <w:t xml:space="preserve">Step 9: </w:t>
      </w:r>
      <w:r w:rsidRPr="001246C9">
        <w:t xml:space="preserve">from band number l=1 to band number l=24, the tone correction factors </w:t>
      </w:r>
      <w:r w:rsidR="0031305A">
        <w:t>are</w:t>
      </w:r>
      <w:r w:rsidRPr="001246C9">
        <w:t xml:space="preserve"> determined from the values of F(l,k) and </w:t>
      </w:r>
      <w:r w:rsidRPr="001246C9">
        <w:rPr>
          <w:highlight w:val="yellow"/>
        </w:rPr>
        <w:fldChar w:fldCharType="begin"/>
      </w:r>
      <w:r w:rsidRPr="001246C9">
        <w:instrText xml:space="preserve"> REF _Ref98743795 \h </w:instrText>
      </w:r>
      <w:r w:rsidRPr="001246C9">
        <w:rPr>
          <w:highlight w:val="yellow"/>
        </w:rPr>
      </w:r>
      <w:r w:rsidRPr="001246C9">
        <w:rPr>
          <w:highlight w:val="yellow"/>
        </w:rPr>
        <w:fldChar w:fldCharType="separate"/>
      </w:r>
      <w:r w:rsidR="00631A19" w:rsidRPr="001246C9">
        <w:t xml:space="preserve">Table </w:t>
      </w:r>
      <w:r w:rsidR="00631A19">
        <w:rPr>
          <w:noProof/>
        </w:rPr>
        <w:t>1</w:t>
      </w:r>
      <w:r w:rsidRPr="001246C9">
        <w:rPr>
          <w:highlight w:val="yellow"/>
        </w:rPr>
        <w:fldChar w:fldCharType="end"/>
      </w:r>
      <w:r w:rsidRPr="001246C9">
        <w:t>.</w:t>
      </w:r>
      <w:bookmarkEnd w:id="29"/>
      <w:r w:rsidRPr="001246C9">
        <w:t xml:space="preserve"> </w:t>
      </w:r>
    </w:p>
    <w:p w14:paraId="303186C5" w14:textId="34046D1C" w:rsidR="00926FB0" w:rsidRPr="001246C9" w:rsidRDefault="00926FB0" w:rsidP="00926FB0">
      <w:pPr>
        <w:pStyle w:val="ListParagraph"/>
        <w:numPr>
          <w:ilvl w:val="2"/>
          <w:numId w:val="34"/>
        </w:numPr>
        <w:spacing w:before="240" w:line="276" w:lineRule="auto"/>
        <w:rPr>
          <w:i/>
          <w:iCs/>
          <w:u w:val="single"/>
        </w:rPr>
      </w:pPr>
      <w:r w:rsidRPr="001246C9">
        <w:rPr>
          <w:i/>
          <w:iCs/>
          <w:u w:val="single"/>
        </w:rPr>
        <w:t xml:space="preserve">Step 10: </w:t>
      </w:r>
      <w:r w:rsidRPr="001246C9">
        <w:t xml:space="preserve">the tone correction factor C(k) </w:t>
      </w:r>
      <w:r w:rsidR="0031305A">
        <w:t>is</w:t>
      </w:r>
      <w:r w:rsidRPr="001246C9">
        <w:t xml:space="preserve"> determined by taking the largest value of the tone correction factors determined in Step 9.</w:t>
      </w:r>
    </w:p>
    <w:p w14:paraId="770C09E1" w14:textId="77777777" w:rsidR="00926FB0" w:rsidRPr="001246C9" w:rsidRDefault="00926FB0" w:rsidP="00926FB0">
      <w:pPr>
        <w:pStyle w:val="ListParagraph"/>
        <w:ind w:left="1701"/>
      </w:pPr>
    </w:p>
    <w:tbl>
      <w:tblPr>
        <w:tblW w:w="0" w:type="auto"/>
        <w:jc w:val="center"/>
        <w:tblLayout w:type="fixed"/>
        <w:tblCellMar>
          <w:left w:w="0" w:type="dxa"/>
          <w:right w:w="0" w:type="dxa"/>
        </w:tblCellMar>
        <w:tblLook w:val="0000" w:firstRow="0" w:lastRow="0" w:firstColumn="0" w:lastColumn="0" w:noHBand="0" w:noVBand="0"/>
      </w:tblPr>
      <w:tblGrid>
        <w:gridCol w:w="2640"/>
        <w:gridCol w:w="1896"/>
        <w:gridCol w:w="1464"/>
      </w:tblGrid>
      <w:tr w:rsidR="00926FB0" w:rsidRPr="001246C9" w14:paraId="392E99DE" w14:textId="77777777" w:rsidTr="00B72679">
        <w:trPr>
          <w:jc w:val="center"/>
        </w:trPr>
        <w:tc>
          <w:tcPr>
            <w:tcW w:w="2640" w:type="dxa"/>
            <w:tcBorders>
              <w:top w:val="single" w:sz="2" w:space="0" w:color="000000"/>
              <w:left w:val="nil"/>
              <w:bottom w:val="single" w:sz="2" w:space="0" w:color="000000"/>
              <w:right w:val="nil"/>
            </w:tcBorders>
            <w:tcMar>
              <w:top w:w="60" w:type="dxa"/>
              <w:left w:w="0" w:type="dxa"/>
              <w:bottom w:w="60" w:type="dxa"/>
              <w:right w:w="0" w:type="dxa"/>
            </w:tcMar>
            <w:vAlign w:val="bottom"/>
          </w:tcPr>
          <w:p w14:paraId="23E40689" w14:textId="77777777" w:rsidR="00926FB0" w:rsidRPr="001246C9" w:rsidRDefault="00926FB0" w:rsidP="00DB28F3">
            <w:pPr>
              <w:spacing w:after="0"/>
              <w:jc w:val="center"/>
            </w:pPr>
            <w:r w:rsidRPr="001246C9">
              <w:t>Frequency</w:t>
            </w:r>
          </w:p>
          <w:p w14:paraId="7DDB6ABE" w14:textId="77777777" w:rsidR="00926FB0" w:rsidRPr="001246C9" w:rsidRDefault="00926FB0" w:rsidP="00DB28F3">
            <w:pPr>
              <w:spacing w:after="0"/>
              <w:jc w:val="center"/>
            </w:pPr>
            <w:r w:rsidRPr="001246C9">
              <w:rPr>
                <w:i/>
                <w:iCs/>
              </w:rPr>
              <w:t>f</w:t>
            </w:r>
            <w:r w:rsidRPr="001246C9">
              <w:t>, Hz</w:t>
            </w:r>
          </w:p>
        </w:tc>
        <w:tc>
          <w:tcPr>
            <w:tcW w:w="1896" w:type="dxa"/>
            <w:tcBorders>
              <w:top w:val="single" w:sz="2" w:space="0" w:color="000000"/>
              <w:left w:val="nil"/>
              <w:bottom w:val="single" w:sz="2" w:space="0" w:color="000000"/>
              <w:right w:val="nil"/>
            </w:tcBorders>
            <w:tcMar>
              <w:top w:w="60" w:type="dxa"/>
              <w:left w:w="0" w:type="dxa"/>
              <w:bottom w:w="60" w:type="dxa"/>
              <w:right w:w="0" w:type="dxa"/>
            </w:tcMar>
            <w:vAlign w:val="bottom"/>
          </w:tcPr>
          <w:p w14:paraId="659AE4F8" w14:textId="77777777" w:rsidR="00926FB0" w:rsidRPr="001246C9" w:rsidRDefault="00926FB0" w:rsidP="00DB28F3">
            <w:pPr>
              <w:spacing w:after="0"/>
              <w:jc w:val="center"/>
            </w:pPr>
            <w:r w:rsidRPr="001246C9">
              <w:t>Level difference</w:t>
            </w:r>
          </w:p>
          <w:p w14:paraId="024EF84E" w14:textId="77777777" w:rsidR="00926FB0" w:rsidRPr="001246C9" w:rsidRDefault="00926FB0" w:rsidP="00DB28F3">
            <w:pPr>
              <w:spacing w:after="0"/>
              <w:jc w:val="center"/>
            </w:pPr>
            <w:r w:rsidRPr="001246C9">
              <w:t>F(l,k), dB</w:t>
            </w:r>
          </w:p>
        </w:tc>
        <w:tc>
          <w:tcPr>
            <w:tcW w:w="1464" w:type="dxa"/>
            <w:tcBorders>
              <w:top w:val="single" w:sz="2" w:space="0" w:color="000000"/>
              <w:left w:val="nil"/>
              <w:bottom w:val="single" w:sz="2" w:space="0" w:color="000000"/>
              <w:right w:val="nil"/>
            </w:tcBorders>
            <w:tcMar>
              <w:top w:w="60" w:type="dxa"/>
              <w:left w:w="0" w:type="dxa"/>
              <w:bottom w:w="60" w:type="dxa"/>
              <w:right w:w="0" w:type="dxa"/>
            </w:tcMar>
            <w:vAlign w:val="bottom"/>
          </w:tcPr>
          <w:p w14:paraId="2A9885A1" w14:textId="77777777" w:rsidR="00926FB0" w:rsidRPr="001246C9" w:rsidRDefault="00926FB0" w:rsidP="00DB28F3">
            <w:pPr>
              <w:spacing w:after="0"/>
              <w:jc w:val="center"/>
            </w:pPr>
            <w:r w:rsidRPr="001246C9">
              <w:t>Tone correction</w:t>
            </w:r>
          </w:p>
          <w:p w14:paraId="384B3B4C" w14:textId="77777777" w:rsidR="00926FB0" w:rsidRPr="001246C9" w:rsidRDefault="00926FB0" w:rsidP="00DB28F3">
            <w:pPr>
              <w:spacing w:after="0"/>
              <w:jc w:val="center"/>
            </w:pPr>
            <w:r w:rsidRPr="001246C9">
              <w:rPr>
                <w:i/>
                <w:iCs/>
              </w:rPr>
              <w:t>C</w:t>
            </w:r>
            <w:r w:rsidRPr="001246C9">
              <w:t>, dB</w:t>
            </w:r>
          </w:p>
        </w:tc>
      </w:tr>
      <w:tr w:rsidR="00926FB0" w:rsidRPr="001246C9" w14:paraId="0CE2A2E4" w14:textId="77777777" w:rsidTr="00A848FE">
        <w:trPr>
          <w:jc w:val="center"/>
        </w:trPr>
        <w:tc>
          <w:tcPr>
            <w:tcW w:w="2640" w:type="dxa"/>
            <w:tcBorders>
              <w:top w:val="single" w:sz="2" w:space="0" w:color="000000"/>
              <w:left w:val="nil"/>
              <w:bottom w:val="single" w:sz="2" w:space="0" w:color="000000"/>
              <w:right w:val="nil"/>
            </w:tcBorders>
            <w:tcMar>
              <w:top w:w="60" w:type="dxa"/>
              <w:left w:w="0" w:type="dxa"/>
              <w:bottom w:w="60" w:type="dxa"/>
              <w:right w:w="0" w:type="dxa"/>
            </w:tcMar>
            <w:vAlign w:val="center"/>
          </w:tcPr>
          <w:p w14:paraId="4BD1A986" w14:textId="77777777" w:rsidR="00926FB0" w:rsidRPr="008D2A6F" w:rsidRDefault="00926FB0" w:rsidP="001E178D">
            <w:pPr>
              <w:spacing w:after="0"/>
              <w:jc w:val="center"/>
            </w:pPr>
            <w:r w:rsidRPr="008D2A6F">
              <w:t xml:space="preserve">50 ≤ </w:t>
            </w:r>
            <w:r w:rsidRPr="002A00BE">
              <w:t>f</w:t>
            </w:r>
            <w:r w:rsidRPr="008D2A6F">
              <w:t xml:space="preserve"> &lt; 500</w:t>
            </w:r>
          </w:p>
        </w:tc>
        <w:tc>
          <w:tcPr>
            <w:tcW w:w="1896" w:type="dxa"/>
            <w:tcBorders>
              <w:top w:val="single" w:sz="2" w:space="0" w:color="000000"/>
              <w:left w:val="nil"/>
              <w:bottom w:val="single" w:sz="2" w:space="0" w:color="000000"/>
              <w:right w:val="nil"/>
            </w:tcBorders>
            <w:tcMar>
              <w:top w:w="60" w:type="dxa"/>
              <w:left w:w="180" w:type="dxa"/>
              <w:bottom w:w="60" w:type="dxa"/>
              <w:right w:w="0" w:type="dxa"/>
            </w:tcMar>
          </w:tcPr>
          <w:p w14:paraId="45614548" w14:textId="77777777" w:rsidR="00926FB0" w:rsidRPr="008D2A6F" w:rsidRDefault="00926FB0" w:rsidP="00DB28F3">
            <w:pPr>
              <w:spacing w:after="0"/>
              <w:jc w:val="center"/>
            </w:pPr>
            <w:r w:rsidRPr="00DD44FA">
              <w:t xml:space="preserve">1.5 ≤ </w:t>
            </w:r>
            <w:r w:rsidRPr="002A00BE">
              <w:t>F</w:t>
            </w:r>
            <w:r w:rsidRPr="008D2A6F">
              <w:t xml:space="preserve"> &lt; 3</w:t>
            </w:r>
          </w:p>
          <w:p w14:paraId="3FABBF8F" w14:textId="77777777" w:rsidR="00926FB0" w:rsidRPr="008D2A6F" w:rsidRDefault="00926FB0" w:rsidP="00DB28F3">
            <w:pPr>
              <w:spacing w:after="0"/>
              <w:jc w:val="center"/>
            </w:pPr>
            <w:r w:rsidRPr="00DD44FA">
              <w:t xml:space="preserve">3 ≤ </w:t>
            </w:r>
            <w:r w:rsidRPr="002A00BE">
              <w:t>F</w:t>
            </w:r>
            <w:r w:rsidRPr="008D2A6F">
              <w:t xml:space="preserve"> &lt; 20</w:t>
            </w:r>
          </w:p>
          <w:p w14:paraId="3AE0BA13" w14:textId="77777777" w:rsidR="00926FB0" w:rsidRPr="008D2A6F" w:rsidRDefault="00926FB0" w:rsidP="00DB28F3">
            <w:pPr>
              <w:spacing w:after="0"/>
              <w:jc w:val="center"/>
            </w:pPr>
            <w:r w:rsidRPr="00DD44FA">
              <w:t xml:space="preserve">20 ≤ </w:t>
            </w:r>
            <w:r w:rsidRPr="002A00BE">
              <w:t>F</w:t>
            </w:r>
          </w:p>
        </w:tc>
        <w:tc>
          <w:tcPr>
            <w:tcW w:w="1464" w:type="dxa"/>
            <w:tcBorders>
              <w:top w:val="single" w:sz="2" w:space="0" w:color="000000"/>
              <w:left w:val="nil"/>
              <w:bottom w:val="single" w:sz="2" w:space="0" w:color="000000"/>
              <w:right w:val="nil"/>
            </w:tcBorders>
            <w:tcMar>
              <w:top w:w="60" w:type="dxa"/>
              <w:left w:w="0" w:type="dxa"/>
              <w:bottom w:w="60" w:type="dxa"/>
              <w:right w:w="0" w:type="dxa"/>
            </w:tcMar>
          </w:tcPr>
          <w:p w14:paraId="5A4F3EAC" w14:textId="322EEFD3" w:rsidR="00926FB0" w:rsidRPr="008D2A6F" w:rsidRDefault="00926FB0" w:rsidP="00DB28F3">
            <w:pPr>
              <w:spacing w:after="0"/>
              <w:jc w:val="center"/>
            </w:pPr>
            <w:r w:rsidRPr="002A00BE">
              <w:t>F/</w:t>
            </w:r>
            <w:r w:rsidRPr="008D2A6F">
              <w:t xml:space="preserve">3 </w:t>
            </w:r>
            <w:r w:rsidR="00721082">
              <w:t>-</w:t>
            </w:r>
            <w:r w:rsidRPr="008D2A6F">
              <w:t xml:space="preserve"> 0.5</w:t>
            </w:r>
          </w:p>
          <w:p w14:paraId="2D24292C" w14:textId="77777777" w:rsidR="00926FB0" w:rsidRPr="002A00BE" w:rsidRDefault="00926FB0" w:rsidP="00DB28F3">
            <w:pPr>
              <w:spacing w:after="0"/>
              <w:jc w:val="center"/>
            </w:pPr>
            <w:r w:rsidRPr="002A00BE">
              <w:t>F/6</w:t>
            </w:r>
          </w:p>
          <w:p w14:paraId="5F4C4AE9" w14:textId="77777777" w:rsidR="00926FB0" w:rsidRPr="008D2A6F" w:rsidRDefault="00926FB0" w:rsidP="00DB28F3">
            <w:pPr>
              <w:spacing w:after="0"/>
              <w:jc w:val="center"/>
            </w:pPr>
            <w:r w:rsidRPr="008D2A6F">
              <w:t>3.333</w:t>
            </w:r>
          </w:p>
        </w:tc>
      </w:tr>
      <w:tr w:rsidR="00926FB0" w:rsidRPr="001246C9" w14:paraId="61254505" w14:textId="77777777" w:rsidTr="00A848FE">
        <w:trPr>
          <w:jc w:val="center"/>
        </w:trPr>
        <w:tc>
          <w:tcPr>
            <w:tcW w:w="2640" w:type="dxa"/>
            <w:tcBorders>
              <w:top w:val="single" w:sz="2" w:space="0" w:color="000000"/>
              <w:left w:val="nil"/>
              <w:bottom w:val="single" w:sz="2" w:space="0" w:color="000000"/>
              <w:right w:val="nil"/>
            </w:tcBorders>
            <w:tcMar>
              <w:top w:w="60" w:type="dxa"/>
              <w:left w:w="0" w:type="dxa"/>
              <w:bottom w:w="60" w:type="dxa"/>
              <w:right w:w="0" w:type="dxa"/>
            </w:tcMar>
            <w:vAlign w:val="center"/>
          </w:tcPr>
          <w:p w14:paraId="6D8FBAED" w14:textId="77777777" w:rsidR="00926FB0" w:rsidRPr="008D2A6F" w:rsidRDefault="00926FB0" w:rsidP="001E178D">
            <w:pPr>
              <w:spacing w:after="0"/>
              <w:jc w:val="center"/>
            </w:pPr>
            <w:r w:rsidRPr="008D2A6F">
              <w:t xml:space="preserve">500 ≤ </w:t>
            </w:r>
            <w:r w:rsidRPr="002A00BE">
              <w:t>f</w:t>
            </w:r>
            <w:r w:rsidRPr="008D2A6F">
              <w:t xml:space="preserve"> ≤ 5 000</w:t>
            </w:r>
          </w:p>
        </w:tc>
        <w:tc>
          <w:tcPr>
            <w:tcW w:w="1896" w:type="dxa"/>
            <w:tcBorders>
              <w:top w:val="single" w:sz="2" w:space="0" w:color="000000"/>
              <w:left w:val="nil"/>
              <w:bottom w:val="single" w:sz="2" w:space="0" w:color="000000"/>
              <w:right w:val="nil"/>
            </w:tcBorders>
            <w:tcMar>
              <w:top w:w="60" w:type="dxa"/>
              <w:left w:w="180" w:type="dxa"/>
              <w:bottom w:w="60" w:type="dxa"/>
              <w:right w:w="0" w:type="dxa"/>
            </w:tcMar>
          </w:tcPr>
          <w:p w14:paraId="3E02F57B" w14:textId="77777777" w:rsidR="00926FB0" w:rsidRPr="008D2A6F" w:rsidRDefault="00926FB0" w:rsidP="00DB28F3">
            <w:pPr>
              <w:spacing w:after="0"/>
              <w:jc w:val="center"/>
            </w:pPr>
            <w:r w:rsidRPr="00DD44FA">
              <w:t xml:space="preserve">1.5 ≤ </w:t>
            </w:r>
            <w:r w:rsidRPr="002A00BE">
              <w:t>F</w:t>
            </w:r>
            <w:r w:rsidRPr="008D2A6F">
              <w:t xml:space="preserve"> &lt; 3</w:t>
            </w:r>
          </w:p>
          <w:p w14:paraId="1290525E" w14:textId="77777777" w:rsidR="00926FB0" w:rsidRPr="008D2A6F" w:rsidRDefault="00926FB0" w:rsidP="00DB28F3">
            <w:pPr>
              <w:spacing w:after="0"/>
              <w:jc w:val="center"/>
            </w:pPr>
            <w:r w:rsidRPr="00DD44FA">
              <w:t xml:space="preserve">3 ≤ </w:t>
            </w:r>
            <w:r w:rsidRPr="002A00BE">
              <w:t>F</w:t>
            </w:r>
            <w:r w:rsidRPr="008D2A6F">
              <w:t xml:space="preserve"> &lt; 20</w:t>
            </w:r>
          </w:p>
          <w:p w14:paraId="45B49C17" w14:textId="77777777" w:rsidR="00926FB0" w:rsidRPr="008D2A6F" w:rsidRDefault="00926FB0" w:rsidP="00DB28F3">
            <w:pPr>
              <w:spacing w:after="0"/>
              <w:jc w:val="center"/>
            </w:pPr>
            <w:r w:rsidRPr="00DD44FA">
              <w:t xml:space="preserve">20 ≤ </w:t>
            </w:r>
            <w:r w:rsidRPr="002A00BE">
              <w:t>F</w:t>
            </w:r>
          </w:p>
        </w:tc>
        <w:tc>
          <w:tcPr>
            <w:tcW w:w="1464" w:type="dxa"/>
            <w:tcBorders>
              <w:top w:val="single" w:sz="2" w:space="0" w:color="000000"/>
              <w:left w:val="nil"/>
              <w:bottom w:val="single" w:sz="2" w:space="0" w:color="000000"/>
              <w:right w:val="nil"/>
            </w:tcBorders>
            <w:tcMar>
              <w:top w:w="60" w:type="dxa"/>
              <w:left w:w="0" w:type="dxa"/>
              <w:bottom w:w="60" w:type="dxa"/>
              <w:right w:w="0" w:type="dxa"/>
            </w:tcMar>
          </w:tcPr>
          <w:p w14:paraId="3CD5042F" w14:textId="4DB34D70" w:rsidR="00926FB0" w:rsidRPr="008D2A6F" w:rsidRDefault="00926FB0" w:rsidP="00DB28F3">
            <w:pPr>
              <w:spacing w:after="0"/>
              <w:jc w:val="center"/>
            </w:pPr>
            <w:r w:rsidRPr="008D2A6F">
              <w:t>2</w:t>
            </w:r>
            <w:r w:rsidRPr="002A00BE">
              <w:t xml:space="preserve"> F/</w:t>
            </w:r>
            <w:r w:rsidRPr="008D2A6F">
              <w:t xml:space="preserve">3 </w:t>
            </w:r>
            <w:r w:rsidR="00721082">
              <w:t>-</w:t>
            </w:r>
            <w:r w:rsidRPr="008D2A6F">
              <w:t xml:space="preserve"> 1</w:t>
            </w:r>
          </w:p>
          <w:p w14:paraId="530E5325" w14:textId="77777777" w:rsidR="00926FB0" w:rsidRPr="008D2A6F" w:rsidRDefault="00926FB0" w:rsidP="00DB28F3">
            <w:pPr>
              <w:spacing w:after="0"/>
              <w:jc w:val="center"/>
            </w:pPr>
            <w:r w:rsidRPr="002A00BE">
              <w:t>F</w:t>
            </w:r>
            <w:r w:rsidRPr="008D2A6F">
              <w:t>/3</w:t>
            </w:r>
          </w:p>
          <w:p w14:paraId="679884A3" w14:textId="77777777" w:rsidR="00926FB0" w:rsidRPr="00DD44FA" w:rsidRDefault="00926FB0" w:rsidP="00DB28F3">
            <w:pPr>
              <w:spacing w:after="0"/>
              <w:jc w:val="center"/>
            </w:pPr>
            <w:r w:rsidRPr="00DD44FA">
              <w:t>6.666</w:t>
            </w:r>
          </w:p>
        </w:tc>
      </w:tr>
      <w:tr w:rsidR="00926FB0" w:rsidRPr="001246C9" w14:paraId="6336A127" w14:textId="77777777" w:rsidTr="00A848FE">
        <w:trPr>
          <w:jc w:val="center"/>
        </w:trPr>
        <w:tc>
          <w:tcPr>
            <w:tcW w:w="2640" w:type="dxa"/>
            <w:tcBorders>
              <w:top w:val="single" w:sz="2" w:space="0" w:color="000000"/>
              <w:left w:val="nil"/>
              <w:bottom w:val="single" w:sz="2" w:space="0" w:color="000000"/>
              <w:right w:val="nil"/>
            </w:tcBorders>
            <w:tcMar>
              <w:top w:w="60" w:type="dxa"/>
              <w:left w:w="0" w:type="dxa"/>
              <w:bottom w:w="60" w:type="dxa"/>
              <w:right w:w="0" w:type="dxa"/>
            </w:tcMar>
            <w:vAlign w:val="center"/>
          </w:tcPr>
          <w:p w14:paraId="6DD5A88E" w14:textId="77777777" w:rsidR="00926FB0" w:rsidRPr="008D2A6F" w:rsidRDefault="00926FB0" w:rsidP="001E178D">
            <w:pPr>
              <w:spacing w:after="0"/>
              <w:jc w:val="center"/>
            </w:pPr>
            <w:r w:rsidRPr="008D2A6F">
              <w:t xml:space="preserve">5 000 &lt; </w:t>
            </w:r>
            <w:r w:rsidRPr="002A00BE">
              <w:t>f</w:t>
            </w:r>
            <w:r w:rsidRPr="008D2A6F">
              <w:t xml:space="preserve"> ≤ 10 000</w:t>
            </w:r>
          </w:p>
        </w:tc>
        <w:tc>
          <w:tcPr>
            <w:tcW w:w="1896" w:type="dxa"/>
            <w:tcBorders>
              <w:top w:val="single" w:sz="2" w:space="0" w:color="000000"/>
              <w:left w:val="nil"/>
              <w:bottom w:val="single" w:sz="2" w:space="0" w:color="000000"/>
              <w:right w:val="nil"/>
            </w:tcBorders>
            <w:tcMar>
              <w:top w:w="60" w:type="dxa"/>
              <w:left w:w="180" w:type="dxa"/>
              <w:bottom w:w="60" w:type="dxa"/>
              <w:right w:w="0" w:type="dxa"/>
            </w:tcMar>
          </w:tcPr>
          <w:p w14:paraId="38B04453" w14:textId="77777777" w:rsidR="00926FB0" w:rsidRPr="008D2A6F" w:rsidRDefault="00926FB0" w:rsidP="00DB28F3">
            <w:pPr>
              <w:spacing w:after="0"/>
              <w:jc w:val="center"/>
            </w:pPr>
            <w:r w:rsidRPr="00DD44FA">
              <w:t xml:space="preserve">1.5 ≤ </w:t>
            </w:r>
            <w:r w:rsidRPr="002A00BE">
              <w:t>F</w:t>
            </w:r>
            <w:r w:rsidRPr="008D2A6F">
              <w:t xml:space="preserve"> &lt; 3</w:t>
            </w:r>
          </w:p>
          <w:p w14:paraId="5D39FDFD" w14:textId="77777777" w:rsidR="00926FB0" w:rsidRPr="008D2A6F" w:rsidRDefault="00926FB0" w:rsidP="00DB28F3">
            <w:pPr>
              <w:spacing w:after="0"/>
              <w:jc w:val="center"/>
            </w:pPr>
            <w:r w:rsidRPr="00DD44FA">
              <w:t xml:space="preserve">3 ≤ </w:t>
            </w:r>
            <w:r w:rsidRPr="002A00BE">
              <w:t>F</w:t>
            </w:r>
            <w:r w:rsidRPr="008D2A6F">
              <w:t xml:space="preserve"> &lt; 20</w:t>
            </w:r>
          </w:p>
          <w:p w14:paraId="14D1CAF3" w14:textId="77777777" w:rsidR="00926FB0" w:rsidRPr="008D2A6F" w:rsidRDefault="00926FB0" w:rsidP="00DB28F3">
            <w:pPr>
              <w:spacing w:after="0"/>
              <w:jc w:val="center"/>
            </w:pPr>
            <w:r w:rsidRPr="00DD44FA">
              <w:t xml:space="preserve">20 ≤ </w:t>
            </w:r>
            <w:r w:rsidRPr="002A00BE">
              <w:t>F</w:t>
            </w:r>
          </w:p>
        </w:tc>
        <w:tc>
          <w:tcPr>
            <w:tcW w:w="1464" w:type="dxa"/>
            <w:tcBorders>
              <w:top w:val="single" w:sz="2" w:space="0" w:color="000000"/>
              <w:left w:val="nil"/>
              <w:bottom w:val="single" w:sz="2" w:space="0" w:color="000000"/>
              <w:right w:val="nil"/>
            </w:tcBorders>
            <w:tcMar>
              <w:top w:w="60" w:type="dxa"/>
              <w:left w:w="0" w:type="dxa"/>
              <w:bottom w:w="60" w:type="dxa"/>
              <w:right w:w="0" w:type="dxa"/>
            </w:tcMar>
          </w:tcPr>
          <w:p w14:paraId="4F637F4E" w14:textId="72AEAF14" w:rsidR="00926FB0" w:rsidRPr="008D2A6F" w:rsidRDefault="00926FB0" w:rsidP="00DB28F3">
            <w:pPr>
              <w:spacing w:after="0"/>
              <w:jc w:val="center"/>
            </w:pPr>
            <w:r w:rsidRPr="002A00BE">
              <w:t>F/</w:t>
            </w:r>
            <w:r w:rsidRPr="008D2A6F">
              <w:t xml:space="preserve">3 </w:t>
            </w:r>
            <w:r w:rsidR="00721082">
              <w:t>-</w:t>
            </w:r>
            <w:r w:rsidRPr="008D2A6F">
              <w:t xml:space="preserve"> 0.5</w:t>
            </w:r>
          </w:p>
          <w:p w14:paraId="3717A190" w14:textId="77777777" w:rsidR="00926FB0" w:rsidRPr="008D2A6F" w:rsidRDefault="00926FB0" w:rsidP="00DB28F3">
            <w:pPr>
              <w:spacing w:after="0"/>
              <w:jc w:val="center"/>
            </w:pPr>
            <w:r w:rsidRPr="002A00BE">
              <w:t>F</w:t>
            </w:r>
            <w:r w:rsidRPr="008D2A6F">
              <w:t>/6</w:t>
            </w:r>
          </w:p>
          <w:p w14:paraId="209DDD11" w14:textId="77777777" w:rsidR="00926FB0" w:rsidRPr="00DD44FA" w:rsidRDefault="00926FB0" w:rsidP="00DB28F3">
            <w:pPr>
              <w:spacing w:after="0"/>
              <w:jc w:val="center"/>
            </w:pPr>
            <w:r w:rsidRPr="00DD44FA">
              <w:t>3.333</w:t>
            </w:r>
          </w:p>
        </w:tc>
      </w:tr>
    </w:tbl>
    <w:p w14:paraId="41D1360D" w14:textId="19DA036B" w:rsidR="00926FB0" w:rsidRPr="001246C9" w:rsidRDefault="00926FB0" w:rsidP="00926FB0">
      <w:pPr>
        <w:pStyle w:val="Caption"/>
        <w:jc w:val="center"/>
      </w:pPr>
      <w:bookmarkStart w:id="30" w:name="_Ref98743795"/>
      <w:bookmarkStart w:id="31" w:name="_Toc131058174"/>
      <w:r w:rsidRPr="001246C9">
        <w:t xml:space="preserve">Table </w:t>
      </w:r>
      <w:fldSimple w:instr=" SEQ Table \* ARABIC ">
        <w:r w:rsidR="00631A19">
          <w:rPr>
            <w:noProof/>
          </w:rPr>
          <w:t>1</w:t>
        </w:r>
      </w:fldSimple>
      <w:bookmarkEnd w:id="30"/>
      <w:r w:rsidRPr="001246C9">
        <w:t>: Tone Correction factors</w:t>
      </w:r>
      <w:bookmarkEnd w:id="31"/>
    </w:p>
    <w:p w14:paraId="06549205" w14:textId="77777777" w:rsidR="00926FB0" w:rsidRPr="001246C9" w:rsidRDefault="00926FB0" w:rsidP="00926FB0">
      <w:pPr>
        <w:pStyle w:val="ListParagraph"/>
        <w:numPr>
          <w:ilvl w:val="0"/>
          <w:numId w:val="34"/>
        </w:numPr>
        <w:spacing w:before="240" w:line="276" w:lineRule="auto"/>
      </w:pPr>
      <w:bookmarkStart w:id="32" w:name="_Ref98748878"/>
      <w:bookmarkStart w:id="33" w:name="_Ref98508624"/>
      <w:r w:rsidRPr="001246C9">
        <w:t>Maximum tone corrected perceived noise level</w:t>
      </w:r>
      <w:bookmarkEnd w:id="32"/>
    </w:p>
    <w:p w14:paraId="7572830F" w14:textId="1DAC494E" w:rsidR="00926FB0" w:rsidRPr="001246C9" w:rsidRDefault="00926FB0" w:rsidP="00926FB0">
      <w:pPr>
        <w:pStyle w:val="ListParagraph"/>
        <w:numPr>
          <w:ilvl w:val="1"/>
          <w:numId w:val="34"/>
        </w:numPr>
        <w:spacing w:before="240" w:line="276" w:lineRule="auto"/>
      </w:pPr>
      <w:r w:rsidRPr="001246C9">
        <w:t xml:space="preserve">The maximum tone corrected perceived noise level, PNLTM, </w:t>
      </w:r>
      <w:r w:rsidR="000F080F">
        <w:t>is</w:t>
      </w:r>
      <w:r w:rsidRPr="001246C9">
        <w:t xml:space="preserve"> the maximum value of PNLT(k) (with unit “TPNdB”) specified in </w:t>
      </w:r>
      <w:r w:rsidR="00F20C65">
        <w:t xml:space="preserve">paragraph </w:t>
      </w:r>
      <w:r w:rsidR="008D37DE">
        <w:t>“</w:t>
      </w:r>
      <w:r w:rsidR="00F20C65" w:rsidRPr="001246C9">
        <w:fldChar w:fldCharType="begin"/>
      </w:r>
      <w:r w:rsidR="00F20C65" w:rsidRPr="001246C9">
        <w:instrText xml:space="preserve"> REF _Ref98748771 \r \h </w:instrText>
      </w:r>
      <w:r w:rsidR="00F20C65" w:rsidRPr="001246C9">
        <w:fldChar w:fldCharType="separate"/>
      </w:r>
      <w:r w:rsidR="00631A19">
        <w:t>(a)(3)(iv)</w:t>
      </w:r>
      <w:r w:rsidR="00F20C65" w:rsidRPr="001246C9">
        <w:fldChar w:fldCharType="end"/>
      </w:r>
      <w:r w:rsidR="008D37DE">
        <w:t>”</w:t>
      </w:r>
      <w:r w:rsidR="00F20C65">
        <w:t xml:space="preserve"> of </w:t>
      </w:r>
      <w:r w:rsidR="008D37DE">
        <w:t>“</w:t>
      </w:r>
      <w:r>
        <w:fldChar w:fldCharType="begin"/>
      </w:r>
      <w:r>
        <w:instrText xml:space="preserve"> REF _Ref98501643 \h </w:instrText>
      </w:r>
      <w:r>
        <w:fldChar w:fldCharType="separate"/>
      </w:r>
      <w:r w:rsidR="00631A19">
        <w:t xml:space="preserve">NVTOL-TILT.1105 - </w:t>
      </w:r>
      <w:r w:rsidR="00631A19" w:rsidRPr="001246C9">
        <w:t>Calculation of Effective Perceived Noise Level</w:t>
      </w:r>
      <w:r>
        <w:fldChar w:fldCharType="end"/>
      </w:r>
      <w:r w:rsidR="008D37DE">
        <w:t>”</w:t>
      </w:r>
      <w:r w:rsidRPr="001246C9">
        <w:t xml:space="preserve">, adjusted if necessary for the presence of bandsharing by the method of </w:t>
      </w:r>
      <w:r w:rsidR="00F20C65">
        <w:t xml:space="preserve">paragraph </w:t>
      </w:r>
      <w:r w:rsidR="008D37DE">
        <w:t>“</w:t>
      </w:r>
      <w:r w:rsidR="00F20C65" w:rsidRPr="001246C9">
        <w:fldChar w:fldCharType="begin"/>
      </w:r>
      <w:r w:rsidR="00F20C65" w:rsidRPr="001246C9">
        <w:instrText xml:space="preserve"> REF _Ref98748878 \r \h </w:instrText>
      </w:r>
      <w:r w:rsidR="00F20C65" w:rsidRPr="001246C9">
        <w:fldChar w:fldCharType="separate"/>
      </w:r>
      <w:r w:rsidR="00631A19">
        <w:t>(d)</w:t>
      </w:r>
      <w:r w:rsidR="00F20C65" w:rsidRPr="001246C9">
        <w:fldChar w:fldCharType="end"/>
      </w:r>
      <w:r w:rsidR="00F20C65" w:rsidRPr="001246C9">
        <w:fldChar w:fldCharType="begin"/>
      </w:r>
      <w:r w:rsidR="00F20C65" w:rsidRPr="001246C9">
        <w:instrText xml:space="preserve"> REF _Ref98748854 \r \h </w:instrText>
      </w:r>
      <w:r w:rsidR="00F20C65" w:rsidRPr="001246C9">
        <w:fldChar w:fldCharType="separate"/>
      </w:r>
      <w:r w:rsidR="00631A19">
        <w:t>(2)</w:t>
      </w:r>
      <w:r w:rsidR="00F20C65" w:rsidRPr="001246C9">
        <w:fldChar w:fldCharType="end"/>
      </w:r>
      <w:r w:rsidR="008D37DE">
        <w:t>”</w:t>
      </w:r>
      <w:r w:rsidR="00F20C65">
        <w:t xml:space="preserve"> of </w:t>
      </w:r>
      <w:r w:rsidR="008D37DE">
        <w:t>“</w:t>
      </w:r>
      <w:r>
        <w:fldChar w:fldCharType="begin"/>
      </w:r>
      <w:r>
        <w:instrText xml:space="preserve"> REF _Ref98501643 \h </w:instrText>
      </w:r>
      <w:r>
        <w:fldChar w:fldCharType="separate"/>
      </w:r>
      <w:r w:rsidR="00631A19">
        <w:t xml:space="preserve">NVTOL-TILT.1105 - </w:t>
      </w:r>
      <w:r w:rsidR="00631A19" w:rsidRPr="001246C9">
        <w:t>Calculation of Effective Perceived Noise Level</w:t>
      </w:r>
      <w:r>
        <w:fldChar w:fldCharType="end"/>
      </w:r>
      <w:r w:rsidR="008D37DE">
        <w:t>”</w:t>
      </w:r>
      <w:r w:rsidRPr="001246C9">
        <w:t xml:space="preserve">. The </w:t>
      </w:r>
      <w:r>
        <w:t>instant of time</w:t>
      </w:r>
      <w:r w:rsidRPr="001246C9">
        <w:t xml:space="preserve"> associated with PNLTM is designated as k</w:t>
      </w:r>
      <w:r w:rsidRPr="001246C9">
        <w:rPr>
          <w:vertAlign w:val="subscript"/>
        </w:rPr>
        <w:t>M</w:t>
      </w:r>
      <w:r w:rsidRPr="001246C9">
        <w:t>.</w:t>
      </w:r>
    </w:p>
    <w:p w14:paraId="451ACDF6" w14:textId="0CB25E18" w:rsidR="00926FB0" w:rsidRPr="001246C9" w:rsidRDefault="00926FB0" w:rsidP="00926FB0">
      <w:pPr>
        <w:pStyle w:val="ListParagraph"/>
        <w:numPr>
          <w:ilvl w:val="1"/>
          <w:numId w:val="34"/>
        </w:numPr>
        <w:spacing w:before="240" w:line="276" w:lineRule="auto"/>
      </w:pPr>
      <w:bookmarkStart w:id="34" w:name="_Ref98748854"/>
      <w:r w:rsidRPr="001246C9">
        <w:t>If the value of the tone correction factor C(k</w:t>
      </w:r>
      <w:r w:rsidRPr="001246C9">
        <w:rPr>
          <w:vertAlign w:val="subscript"/>
        </w:rPr>
        <w:t>M</w:t>
      </w:r>
      <w:r w:rsidRPr="001246C9">
        <w:t>) for the spectrum associated with PNLTM is less than the average value of C(k) for the five consecutive spectra (k</w:t>
      </w:r>
      <w:r w:rsidRPr="001246C9">
        <w:rPr>
          <w:vertAlign w:val="subscript"/>
        </w:rPr>
        <w:t>M</w:t>
      </w:r>
      <w:r w:rsidR="0067118B">
        <w:t>-</w:t>
      </w:r>
      <w:r w:rsidRPr="001246C9">
        <w:t>2) through (k</w:t>
      </w:r>
      <w:r w:rsidRPr="001246C9">
        <w:rPr>
          <w:vertAlign w:val="subscript"/>
        </w:rPr>
        <w:t>M</w:t>
      </w:r>
      <w:r w:rsidRPr="001246C9">
        <w:t>+2), then the average value C</w:t>
      </w:r>
      <w:r w:rsidRPr="001246C9">
        <w:rPr>
          <w:vertAlign w:val="subscript"/>
        </w:rPr>
        <w:t>avg</w:t>
      </w:r>
      <w:r w:rsidRPr="001246C9">
        <w:t xml:space="preserve"> </w:t>
      </w:r>
      <w:r w:rsidR="000F080F">
        <w:t>is</w:t>
      </w:r>
      <w:r w:rsidRPr="001246C9">
        <w:t xml:space="preserve"> used to compute a bandsharing adjustment, ∆</w:t>
      </w:r>
      <w:r w:rsidRPr="001246C9">
        <w:rPr>
          <w:vertAlign w:val="subscript"/>
        </w:rPr>
        <w:t>B</w:t>
      </w:r>
      <w:r w:rsidRPr="001246C9">
        <w:t>, and a value of PNLTM adjusted for bandsharing, according to the formulation below:</w:t>
      </w:r>
    </w:p>
    <w:p w14:paraId="305C256B" w14:textId="65586865" w:rsidR="00926FB0" w:rsidRPr="001246C9" w:rsidRDefault="00926FB0" w:rsidP="00926FB0">
      <w:pPr>
        <w:pStyle w:val="ListParagraph"/>
        <w:ind w:left="1134"/>
      </w:pPr>
      <w:r w:rsidRPr="001246C9">
        <w:t>C</w:t>
      </w:r>
      <w:r w:rsidRPr="001246C9">
        <w:rPr>
          <w:vertAlign w:val="subscript"/>
        </w:rPr>
        <w:t>avg</w:t>
      </w:r>
      <w:r w:rsidRPr="001246C9">
        <w:t xml:space="preserve"> = [C(k</w:t>
      </w:r>
      <w:r w:rsidRPr="001246C9">
        <w:rPr>
          <w:vertAlign w:val="subscript"/>
        </w:rPr>
        <w:t>M</w:t>
      </w:r>
      <w:r w:rsidR="0067118B">
        <w:t>-</w:t>
      </w:r>
      <w:r w:rsidRPr="001246C9">
        <w:t>2) + C(k</w:t>
      </w:r>
      <w:r w:rsidRPr="001246C9">
        <w:rPr>
          <w:vertAlign w:val="subscript"/>
        </w:rPr>
        <w:t>M</w:t>
      </w:r>
      <w:r w:rsidR="0067118B">
        <w:t>-</w:t>
      </w:r>
      <w:r w:rsidRPr="001246C9">
        <w:t>1) + C(k</w:t>
      </w:r>
      <w:r w:rsidRPr="001246C9">
        <w:rPr>
          <w:vertAlign w:val="subscript"/>
        </w:rPr>
        <w:t>M</w:t>
      </w:r>
      <w:r w:rsidRPr="001246C9">
        <w:t>) + C(k</w:t>
      </w:r>
      <w:r w:rsidRPr="001246C9">
        <w:rPr>
          <w:vertAlign w:val="subscript"/>
        </w:rPr>
        <w:t>M</w:t>
      </w:r>
      <w:r w:rsidRPr="001246C9">
        <w:t>+1) + C(k</w:t>
      </w:r>
      <w:r w:rsidRPr="001246C9">
        <w:rPr>
          <w:vertAlign w:val="subscript"/>
        </w:rPr>
        <w:t>M</w:t>
      </w:r>
      <w:r w:rsidRPr="001246C9">
        <w:t>+2)] / 5</w:t>
      </w:r>
    </w:p>
    <w:p w14:paraId="5A14458C" w14:textId="15C174F8" w:rsidR="00926FB0" w:rsidRPr="00143739" w:rsidRDefault="00926FB0" w:rsidP="00926FB0">
      <w:pPr>
        <w:pStyle w:val="ListParagraph"/>
        <w:ind w:left="1134"/>
      </w:pPr>
      <w:r w:rsidRPr="001246C9">
        <w:t>If C</w:t>
      </w:r>
      <w:r w:rsidRPr="001246C9">
        <w:rPr>
          <w:vertAlign w:val="subscript"/>
        </w:rPr>
        <w:t>avg</w:t>
      </w:r>
      <w:r w:rsidRPr="001246C9">
        <w:t xml:space="preserve"> &gt; C(k</w:t>
      </w:r>
      <w:r w:rsidRPr="001246C9">
        <w:rPr>
          <w:vertAlign w:val="subscript"/>
        </w:rPr>
        <w:t>M</w:t>
      </w:r>
      <w:r w:rsidRPr="001246C9">
        <w:t>), then ∆</w:t>
      </w:r>
      <w:r w:rsidRPr="001246C9">
        <w:rPr>
          <w:vertAlign w:val="subscript"/>
        </w:rPr>
        <w:t>B</w:t>
      </w:r>
      <w:r w:rsidRPr="001246C9">
        <w:t xml:space="preserve"> = C</w:t>
      </w:r>
      <w:r w:rsidRPr="001246C9">
        <w:rPr>
          <w:vertAlign w:val="subscript"/>
        </w:rPr>
        <w:t>avg</w:t>
      </w:r>
      <w:r w:rsidRPr="001246C9">
        <w:t xml:space="preserve"> </w:t>
      </w:r>
      <w:r w:rsidR="0067118B">
        <w:t>-</w:t>
      </w:r>
      <w:r w:rsidRPr="001246C9">
        <w:t xml:space="preserve"> C(k</w:t>
      </w:r>
      <w:r w:rsidRPr="001246C9">
        <w:rPr>
          <w:vertAlign w:val="subscript"/>
        </w:rPr>
        <w:t>M</w:t>
      </w:r>
      <w:r w:rsidRPr="001246C9">
        <w:t>) and PNLTM = PNLT(k</w:t>
      </w:r>
      <w:r w:rsidRPr="001246C9">
        <w:rPr>
          <w:vertAlign w:val="subscript"/>
        </w:rPr>
        <w:t>M</w:t>
      </w:r>
      <w:r w:rsidRPr="001246C9">
        <w:t>) + ∆</w:t>
      </w:r>
      <w:r w:rsidRPr="001246C9">
        <w:rPr>
          <w:vertAlign w:val="subscript"/>
        </w:rPr>
        <w:t>B</w:t>
      </w:r>
      <w:r w:rsidR="00143739" w:rsidRPr="00143739">
        <w:t>.</w:t>
      </w:r>
    </w:p>
    <w:bookmarkEnd w:id="34"/>
    <w:p w14:paraId="56BCF73B" w14:textId="22D6CF91" w:rsidR="00926FB0" w:rsidRPr="001246C9" w:rsidRDefault="00926FB0" w:rsidP="00926FB0">
      <w:pPr>
        <w:pStyle w:val="ListParagraph"/>
        <w:numPr>
          <w:ilvl w:val="1"/>
          <w:numId w:val="34"/>
        </w:numPr>
        <w:spacing w:before="240" w:line="276" w:lineRule="auto"/>
      </w:pPr>
      <w:r w:rsidRPr="001246C9">
        <w:t xml:space="preserve">The value of PNLTM adjusted for bandsharing </w:t>
      </w:r>
      <w:r w:rsidR="000F080F">
        <w:t>is</w:t>
      </w:r>
      <w:r w:rsidRPr="001246C9">
        <w:t xml:space="preserve"> used for the calculation of EPNL.</w:t>
      </w:r>
    </w:p>
    <w:p w14:paraId="11A3D7D6" w14:textId="77777777" w:rsidR="00926FB0" w:rsidRPr="001246C9" w:rsidRDefault="00926FB0" w:rsidP="00926FB0">
      <w:pPr>
        <w:pStyle w:val="ListParagraph"/>
        <w:numPr>
          <w:ilvl w:val="0"/>
          <w:numId w:val="34"/>
        </w:numPr>
        <w:spacing w:before="240" w:line="276" w:lineRule="auto"/>
      </w:pPr>
      <w:bookmarkStart w:id="35" w:name="_Ref98760673"/>
      <w:r w:rsidRPr="001246C9">
        <w:lastRenderedPageBreak/>
        <w:t>Noise duration</w:t>
      </w:r>
      <w:bookmarkEnd w:id="35"/>
    </w:p>
    <w:p w14:paraId="559BDF8B" w14:textId="25E5A281" w:rsidR="00926FB0" w:rsidRPr="001E3AA7" w:rsidRDefault="00926FB0" w:rsidP="00926FB0">
      <w:pPr>
        <w:pStyle w:val="ListParagraph"/>
        <w:numPr>
          <w:ilvl w:val="1"/>
          <w:numId w:val="34"/>
        </w:numPr>
        <w:spacing w:before="240" w:line="276" w:lineRule="auto"/>
        <w:rPr>
          <w:rFonts w:cs="Arial"/>
        </w:rPr>
      </w:pPr>
      <w:bookmarkStart w:id="36" w:name="_Ref106106096"/>
      <w:r w:rsidRPr="001E3AA7">
        <w:rPr>
          <w:rFonts w:cs="Arial"/>
        </w:rPr>
        <w:t xml:space="preserve">The limits of the noise duration bounded by the first and last 10 dB-down points </w:t>
      </w:r>
      <w:r w:rsidR="00DD5FE9" w:rsidRPr="001E3AA7">
        <w:rPr>
          <w:rFonts w:cs="Arial"/>
        </w:rPr>
        <w:t>are</w:t>
      </w:r>
      <w:r w:rsidRPr="001E3AA7">
        <w:rPr>
          <w:rFonts w:cs="Arial"/>
        </w:rPr>
        <w:t xml:space="preserve"> determined as follows:</w:t>
      </w:r>
      <w:bookmarkEnd w:id="36"/>
    </w:p>
    <w:p w14:paraId="57DBB72E" w14:textId="5F265186" w:rsidR="00926FB0" w:rsidRPr="001E3AA7" w:rsidRDefault="00926FB0" w:rsidP="00926FB0">
      <w:pPr>
        <w:pStyle w:val="ListParagraph"/>
        <w:numPr>
          <w:ilvl w:val="2"/>
          <w:numId w:val="34"/>
        </w:numPr>
        <w:spacing w:before="240" w:line="276" w:lineRule="auto"/>
        <w:rPr>
          <w:rFonts w:cs="Arial"/>
        </w:rPr>
      </w:pPr>
      <w:r w:rsidRPr="001E3AA7">
        <w:rPr>
          <w:rFonts w:cs="Arial"/>
        </w:rPr>
        <w:t xml:space="preserve">The first 10 dB-down point </w:t>
      </w:r>
      <w:r w:rsidR="00DD5FE9" w:rsidRPr="001E3AA7">
        <w:rPr>
          <w:rFonts w:cs="Arial"/>
        </w:rPr>
        <w:t>is</w:t>
      </w:r>
      <w:r w:rsidRPr="001E3AA7">
        <w:rPr>
          <w:rFonts w:cs="Arial"/>
        </w:rPr>
        <w:t xml:space="preserve"> identified by considering the earliest value of PNLT(k) which is greater than PNLTM </w:t>
      </w:r>
      <w:r w:rsidR="0067118B" w:rsidRPr="001E3AA7">
        <w:rPr>
          <w:rFonts w:cs="Arial"/>
        </w:rPr>
        <w:t>-</w:t>
      </w:r>
      <w:r w:rsidRPr="001E3AA7">
        <w:rPr>
          <w:rFonts w:cs="Arial"/>
        </w:rPr>
        <w:t xml:space="preserve"> 10 dB. If the value of PNLT corresponding to the preceding point is closer to PNLTM </w:t>
      </w:r>
      <w:r w:rsidR="0067118B" w:rsidRPr="001E3AA7">
        <w:rPr>
          <w:rFonts w:cs="Arial"/>
        </w:rPr>
        <w:t>-</w:t>
      </w:r>
      <w:r w:rsidRPr="001E3AA7">
        <w:rPr>
          <w:rFonts w:cs="Arial"/>
        </w:rPr>
        <w:t xml:space="preserve"> 10 dB than the former value, then it </w:t>
      </w:r>
      <w:r w:rsidR="00DD5FE9" w:rsidRPr="001E3AA7">
        <w:rPr>
          <w:rFonts w:cs="Arial"/>
        </w:rPr>
        <w:t>is</w:t>
      </w:r>
      <w:r w:rsidRPr="001E3AA7">
        <w:rPr>
          <w:rFonts w:cs="Arial"/>
        </w:rPr>
        <w:t xml:space="preserve"> identified as the first 10 dB down-point instead. The associated time increment is designated as k</w:t>
      </w:r>
      <w:r w:rsidRPr="001E3AA7">
        <w:rPr>
          <w:rFonts w:cs="Arial"/>
          <w:vertAlign w:val="subscript"/>
        </w:rPr>
        <w:t>F</w:t>
      </w:r>
      <w:r w:rsidRPr="001E3AA7">
        <w:rPr>
          <w:rFonts w:cs="Arial"/>
        </w:rPr>
        <w:t>.</w:t>
      </w:r>
    </w:p>
    <w:p w14:paraId="230F37D4" w14:textId="4C55950D" w:rsidR="00926FB0" w:rsidRPr="001E3AA7" w:rsidRDefault="00926FB0" w:rsidP="00926FB0">
      <w:pPr>
        <w:pStyle w:val="ListParagraph"/>
        <w:numPr>
          <w:ilvl w:val="2"/>
          <w:numId w:val="34"/>
        </w:numPr>
        <w:spacing w:before="240" w:line="276" w:lineRule="auto"/>
        <w:rPr>
          <w:rFonts w:cs="Arial"/>
        </w:rPr>
      </w:pPr>
      <w:r w:rsidRPr="001E3AA7">
        <w:rPr>
          <w:rFonts w:cs="Arial"/>
        </w:rPr>
        <w:t xml:space="preserve">The last 10 dB-down point </w:t>
      </w:r>
      <w:r w:rsidR="00DD5FE9" w:rsidRPr="001E3AA7">
        <w:rPr>
          <w:rFonts w:cs="Arial"/>
        </w:rPr>
        <w:t>is</w:t>
      </w:r>
      <w:r w:rsidRPr="001E3AA7">
        <w:rPr>
          <w:rFonts w:cs="Arial"/>
        </w:rPr>
        <w:t xml:space="preserve"> identified by considering the last value of PNLT(k) which is greater than PNLTM </w:t>
      </w:r>
      <w:r w:rsidR="0067118B" w:rsidRPr="001E3AA7">
        <w:rPr>
          <w:rFonts w:cs="Arial"/>
        </w:rPr>
        <w:t>-</w:t>
      </w:r>
      <w:r w:rsidRPr="001E3AA7">
        <w:rPr>
          <w:rFonts w:cs="Arial"/>
        </w:rPr>
        <w:t xml:space="preserve"> 10 dB. If the value of PNLT corresponding to the following point is closer to PNLTM </w:t>
      </w:r>
      <w:r w:rsidR="0067118B" w:rsidRPr="001E3AA7">
        <w:rPr>
          <w:rFonts w:cs="Arial"/>
        </w:rPr>
        <w:t>-</w:t>
      </w:r>
      <w:r w:rsidRPr="001E3AA7">
        <w:rPr>
          <w:rFonts w:cs="Arial"/>
        </w:rPr>
        <w:t xml:space="preserve"> 10 dB than the former value, then it </w:t>
      </w:r>
      <w:r w:rsidR="00DD5FE9" w:rsidRPr="001E3AA7">
        <w:rPr>
          <w:rFonts w:cs="Arial"/>
        </w:rPr>
        <w:t>is</w:t>
      </w:r>
      <w:r w:rsidRPr="001E3AA7">
        <w:rPr>
          <w:rFonts w:cs="Arial"/>
        </w:rPr>
        <w:t xml:space="preserve"> identified as the last 10 dB down-point instead. The associated time increment is designated as k</w:t>
      </w:r>
      <w:r w:rsidRPr="001E3AA7">
        <w:rPr>
          <w:rFonts w:cs="Arial"/>
          <w:vertAlign w:val="subscript"/>
        </w:rPr>
        <w:t>L</w:t>
      </w:r>
      <w:r w:rsidRPr="001E3AA7">
        <w:rPr>
          <w:rFonts w:cs="Arial"/>
        </w:rPr>
        <w:t>.</w:t>
      </w:r>
    </w:p>
    <w:p w14:paraId="63255218" w14:textId="13899BC6" w:rsidR="00926FB0" w:rsidRPr="001E3AA7" w:rsidRDefault="00926FB0" w:rsidP="00D55F4D">
      <w:pPr>
        <w:pStyle w:val="ListParagraph"/>
        <w:numPr>
          <w:ilvl w:val="1"/>
          <w:numId w:val="34"/>
        </w:numPr>
        <w:spacing w:before="240" w:line="276" w:lineRule="auto"/>
        <w:rPr>
          <w:rFonts w:cs="Arial"/>
        </w:rPr>
      </w:pPr>
      <w:r w:rsidRPr="001E3AA7">
        <w:rPr>
          <w:rFonts w:cs="Arial"/>
        </w:rPr>
        <w:t xml:space="preserve">The noise duration in seconds </w:t>
      </w:r>
      <w:r w:rsidR="00DD5FE9" w:rsidRPr="001E3AA7">
        <w:rPr>
          <w:rFonts w:cs="Arial"/>
        </w:rPr>
        <w:t>is</w:t>
      </w:r>
      <w:r w:rsidRPr="001E3AA7">
        <w:rPr>
          <w:rFonts w:cs="Arial"/>
        </w:rPr>
        <w:t xml:space="preserve"> equal to the number of PNLT(k) values from k</w:t>
      </w:r>
      <w:r w:rsidRPr="001E3AA7">
        <w:rPr>
          <w:rFonts w:cs="Arial"/>
          <w:vertAlign w:val="subscript"/>
        </w:rPr>
        <w:t>F</w:t>
      </w:r>
      <w:r w:rsidRPr="001E3AA7">
        <w:rPr>
          <w:rFonts w:cs="Arial"/>
        </w:rPr>
        <w:t xml:space="preserve"> to k</w:t>
      </w:r>
      <w:r w:rsidRPr="001E3AA7">
        <w:rPr>
          <w:rFonts w:cs="Arial"/>
          <w:vertAlign w:val="subscript"/>
        </w:rPr>
        <w:t>L</w:t>
      </w:r>
      <w:r w:rsidRPr="001E3AA7">
        <w:rPr>
          <w:rFonts w:cs="Arial"/>
        </w:rPr>
        <w:t xml:space="preserve"> inclusive, times 0.5.</w:t>
      </w:r>
    </w:p>
    <w:p w14:paraId="29CB4EB1" w14:textId="77777777" w:rsidR="00926FB0" w:rsidRPr="001E3AA7" w:rsidRDefault="00926FB0" w:rsidP="00926FB0">
      <w:pPr>
        <w:pStyle w:val="ListParagraph"/>
        <w:numPr>
          <w:ilvl w:val="0"/>
          <w:numId w:val="34"/>
        </w:numPr>
        <w:spacing w:before="240" w:line="276" w:lineRule="auto"/>
        <w:rPr>
          <w:rFonts w:cs="Arial"/>
        </w:rPr>
      </w:pPr>
      <w:bookmarkStart w:id="37" w:name="_Ref98760700"/>
      <w:r w:rsidRPr="001E3AA7">
        <w:rPr>
          <w:rFonts w:cs="Arial"/>
        </w:rPr>
        <w:t>Effective Perceived Noise Level (EPNL)</w:t>
      </w:r>
      <w:bookmarkEnd w:id="37"/>
    </w:p>
    <w:p w14:paraId="7796AC52" w14:textId="6A344809" w:rsidR="00926FB0" w:rsidRPr="001E3AA7" w:rsidRDefault="00926FB0" w:rsidP="00D55F4D">
      <w:pPr>
        <w:pStyle w:val="ListParagraph"/>
        <w:rPr>
          <w:rFonts w:cs="Arial"/>
        </w:rPr>
      </w:pPr>
      <w:r w:rsidRPr="001E3AA7">
        <w:rPr>
          <w:rFonts w:cs="Arial"/>
        </w:rPr>
        <w:t xml:space="preserve">The EPNL </w:t>
      </w:r>
      <w:r w:rsidR="00DD5FE9" w:rsidRPr="001E3AA7">
        <w:rPr>
          <w:rFonts w:cs="Arial"/>
        </w:rPr>
        <w:t>is</w:t>
      </w:r>
      <w:r w:rsidRPr="001E3AA7">
        <w:rPr>
          <w:rFonts w:cs="Arial"/>
        </w:rPr>
        <w:t xml:space="preserve"> obtained by the following summation expression, where t</w:t>
      </w:r>
      <w:r w:rsidRPr="001E3AA7">
        <w:rPr>
          <w:rFonts w:cs="Arial"/>
          <w:vertAlign w:val="subscript"/>
        </w:rPr>
        <w:t>0</w:t>
      </w:r>
      <w:r w:rsidRPr="001E3AA7">
        <w:rPr>
          <w:rFonts w:cs="Arial"/>
        </w:rPr>
        <w:t xml:space="preserve"> = 10 seconds, Δt is the time increment between two samples, and k</w:t>
      </w:r>
      <w:r w:rsidRPr="001E3AA7">
        <w:rPr>
          <w:rFonts w:cs="Arial"/>
          <w:vertAlign w:val="subscript"/>
        </w:rPr>
        <w:t>F</w:t>
      </w:r>
      <w:r w:rsidRPr="001E3AA7">
        <w:rPr>
          <w:rFonts w:cs="Arial"/>
        </w:rPr>
        <w:t>, k</w:t>
      </w:r>
      <w:r w:rsidRPr="001E3AA7">
        <w:rPr>
          <w:rFonts w:cs="Arial"/>
          <w:vertAlign w:val="subscript"/>
        </w:rPr>
        <w:t>L</w:t>
      </w:r>
      <w:r w:rsidRPr="001E3AA7">
        <w:rPr>
          <w:rFonts w:cs="Arial"/>
        </w:rPr>
        <w:t xml:space="preserve"> and PNLT(k) are defined previously:</w:t>
      </w:r>
    </w:p>
    <w:p w14:paraId="6A5DC5B0" w14:textId="1C129CD2" w:rsidR="00926FB0" w:rsidRPr="00F377BE" w:rsidRDefault="00F377BE" w:rsidP="00926FB0">
      <m:oMathPara>
        <m:oMath>
          <m:r>
            <m:rPr>
              <m:sty m:val="p"/>
            </m:rPr>
            <w:rPr>
              <w:rFonts w:ascii="Cambria Math" w:hAnsi="Cambria Math"/>
            </w:rPr>
            <m:t>EPNL= 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0</m:t>
                      </m:r>
                    </m:sub>
                  </m:sSub>
                </m:den>
              </m:f>
              <m:nary>
                <m:naryPr>
                  <m:chr m:val="∑"/>
                  <m:limLoc m:val="undOvr"/>
                  <m:ctrlPr>
                    <w:rPr>
                      <w:rFonts w:ascii="Cambria Math" w:hAnsi="Cambria Math"/>
                    </w:rPr>
                  </m:ctrlPr>
                </m:naryPr>
                <m:sub>
                  <m:sSub>
                    <m:sSubPr>
                      <m:ctrlPr>
                        <w:rPr>
                          <w:rFonts w:ascii="Cambria Math" w:hAnsi="Cambria Math"/>
                        </w:rPr>
                      </m:ctrlPr>
                    </m:sSubPr>
                    <m:e>
                      <m:r>
                        <m:rPr>
                          <m:sty m:val="p"/>
                        </m:rPr>
                        <w:rPr>
                          <w:rFonts w:ascii="Cambria Math" w:hAnsi="Cambria Math"/>
                        </w:rPr>
                        <m:t>k</m:t>
                      </m:r>
                    </m:e>
                    <m:sub>
                      <m:r>
                        <m:rPr>
                          <m:sty m:val="p"/>
                        </m:rPr>
                        <w:rPr>
                          <w:rFonts w:ascii="Cambria Math" w:hAnsi="Cambria Math"/>
                        </w:rPr>
                        <m:t>F</m:t>
                      </m:r>
                    </m:sub>
                  </m:sSub>
                </m:sub>
                <m:sup>
                  <m:sSub>
                    <m:sSubPr>
                      <m:ctrlPr>
                        <w:rPr>
                          <w:rFonts w:ascii="Cambria Math" w:hAnsi="Cambria Math"/>
                        </w:rPr>
                      </m:ctrlPr>
                    </m:sSubPr>
                    <m:e>
                      <m:r>
                        <m:rPr>
                          <m:sty m:val="p"/>
                        </m:rPr>
                        <w:rPr>
                          <w:rFonts w:ascii="Cambria Math" w:hAnsi="Cambria Math"/>
                        </w:rPr>
                        <m:t>k</m:t>
                      </m:r>
                    </m:e>
                    <m:sub>
                      <m:r>
                        <m:rPr>
                          <m:sty m:val="p"/>
                        </m:rPr>
                        <w:rPr>
                          <w:rFonts w:ascii="Cambria Math" w:hAnsi="Cambria Math"/>
                        </w:rPr>
                        <m:t>L</m:t>
                      </m:r>
                    </m:sub>
                  </m:sSub>
                </m:sup>
                <m:e>
                  <m:sSup>
                    <m:sSupPr>
                      <m:ctrlPr>
                        <w:rPr>
                          <w:rFonts w:ascii="Cambria Math" w:hAnsi="Cambria Math"/>
                        </w:rPr>
                      </m:ctrlPr>
                    </m:sSupPr>
                    <m:e>
                      <m:r>
                        <m:rPr>
                          <m:sty m:val="p"/>
                        </m:rPr>
                        <w:rPr>
                          <w:rFonts w:ascii="Cambria Math" w:hAnsi="Cambria Math"/>
                        </w:rPr>
                        <m:t>10</m:t>
                      </m:r>
                    </m:e>
                    <m:sup>
                      <m:r>
                        <m:rPr>
                          <m:sty m:val="p"/>
                        </m:rPr>
                        <w:rPr>
                          <w:rFonts w:ascii="Cambria Math" w:hAnsi="Cambria Math"/>
                        </w:rPr>
                        <m:t>0.1 PNLT</m:t>
                      </m:r>
                      <m:d>
                        <m:dPr>
                          <m:ctrlPr>
                            <w:rPr>
                              <w:rFonts w:ascii="Cambria Math" w:hAnsi="Cambria Math"/>
                            </w:rPr>
                          </m:ctrlPr>
                        </m:dPr>
                        <m:e>
                          <m:r>
                            <m:rPr>
                              <m:sty m:val="p"/>
                            </m:rPr>
                            <w:rPr>
                              <w:rFonts w:ascii="Cambria Math" w:hAnsi="Cambria Math"/>
                            </w:rPr>
                            <m:t>k</m:t>
                          </m:r>
                        </m:e>
                      </m:d>
                    </m:sup>
                  </m:sSup>
                  <m:r>
                    <m:rPr>
                      <m:sty m:val="p"/>
                    </m:rPr>
                    <w:rPr>
                      <w:rFonts w:ascii="Cambria Math" w:hAnsi="Cambria Math"/>
                    </w:rPr>
                    <m:t>∆t</m:t>
                  </m:r>
                </m:e>
              </m:nary>
            </m:e>
          </m:func>
        </m:oMath>
      </m:oMathPara>
    </w:p>
    <w:p w14:paraId="0A0CBF9D" w14:textId="3C0203C4" w:rsidR="00926FB0" w:rsidRPr="001246C9" w:rsidRDefault="00926FB0" w:rsidP="00926FB0">
      <w:pPr>
        <w:pStyle w:val="ListParagraph"/>
        <w:numPr>
          <w:ilvl w:val="0"/>
          <w:numId w:val="34"/>
        </w:numPr>
        <w:spacing w:before="240" w:line="276" w:lineRule="auto"/>
      </w:pPr>
      <w:bookmarkStart w:id="38" w:name="_Ref98760558"/>
      <w:r w:rsidRPr="001246C9">
        <w:t>Mathematical formulation of noy tables</w:t>
      </w:r>
      <w:bookmarkEnd w:id="33"/>
      <w:bookmarkEnd w:id="38"/>
    </w:p>
    <w:p w14:paraId="261FB2A5" w14:textId="454102B4" w:rsidR="00926FB0" w:rsidRPr="001246C9" w:rsidRDefault="00926FB0" w:rsidP="00926FB0">
      <w:pPr>
        <w:pStyle w:val="ListParagraph"/>
        <w:ind w:left="567"/>
      </w:pPr>
      <w:r w:rsidRPr="001246C9">
        <w:t xml:space="preserve">The relationship between Sound Pressure Level and the base-10 logarithm of Perceived Noisiness PN </w:t>
      </w:r>
      <w:r w:rsidR="00DD5FE9">
        <w:t>is</w:t>
      </w:r>
      <w:r w:rsidRPr="001246C9">
        <w:t xml:space="preserve"> derived from </w:t>
      </w:r>
      <w:r w:rsidRPr="001246C9">
        <w:rPr>
          <w:highlight w:val="yellow"/>
        </w:rPr>
        <w:fldChar w:fldCharType="begin"/>
      </w:r>
      <w:r w:rsidRPr="001246C9">
        <w:instrText xml:space="preserve"> REF _Ref98504167 \h </w:instrText>
      </w:r>
      <w:r w:rsidRPr="001246C9">
        <w:rPr>
          <w:highlight w:val="yellow"/>
        </w:rPr>
      </w:r>
      <w:r w:rsidRPr="001246C9">
        <w:rPr>
          <w:highlight w:val="yellow"/>
        </w:rPr>
        <w:fldChar w:fldCharType="separate"/>
      </w:r>
      <w:r w:rsidR="00631A19" w:rsidRPr="001246C9">
        <w:t xml:space="preserve">Table </w:t>
      </w:r>
      <w:r w:rsidR="00631A19">
        <w:rPr>
          <w:noProof/>
        </w:rPr>
        <w:t>2</w:t>
      </w:r>
      <w:r w:rsidRPr="001246C9">
        <w:rPr>
          <w:highlight w:val="yellow"/>
        </w:rPr>
        <w:fldChar w:fldCharType="end"/>
      </w:r>
      <w:r w:rsidRPr="001246C9">
        <w:t xml:space="preserve"> and </w:t>
      </w:r>
      <w:r w:rsidRPr="001246C9">
        <w:rPr>
          <w:highlight w:val="yellow"/>
        </w:rPr>
        <w:fldChar w:fldCharType="begin"/>
      </w:r>
      <w:r w:rsidRPr="001246C9">
        <w:instrText xml:space="preserve"> REF _Ref98505828 \h </w:instrText>
      </w:r>
      <w:r w:rsidRPr="001246C9">
        <w:rPr>
          <w:highlight w:val="yellow"/>
        </w:rPr>
      </w:r>
      <w:r w:rsidRPr="001246C9">
        <w:rPr>
          <w:highlight w:val="yellow"/>
        </w:rPr>
        <w:fldChar w:fldCharType="separate"/>
      </w:r>
      <w:r w:rsidR="00631A19" w:rsidRPr="001246C9">
        <w:t xml:space="preserve">Figure </w:t>
      </w:r>
      <w:r w:rsidR="00631A19">
        <w:rPr>
          <w:noProof/>
        </w:rPr>
        <w:t>1</w:t>
      </w:r>
      <w:r w:rsidRPr="001246C9">
        <w:rPr>
          <w:highlight w:val="yellow"/>
        </w:rPr>
        <w:fldChar w:fldCharType="end"/>
      </w:r>
      <w:r w:rsidRPr="001246C9">
        <w:t xml:space="preserve">, where the following equations </w:t>
      </w:r>
      <w:r w:rsidR="00DD5FE9">
        <w:t>are</w:t>
      </w:r>
      <w:r w:rsidRPr="001246C9">
        <w:t xml:space="preserve"> used:</w:t>
      </w:r>
    </w:p>
    <w:p w14:paraId="291517CB" w14:textId="4F5F2586" w:rsidR="00926FB0" w:rsidRPr="001246C9" w:rsidRDefault="00926FB0" w:rsidP="00926FB0">
      <w:pPr>
        <w:pStyle w:val="ListParagraph"/>
        <w:numPr>
          <w:ilvl w:val="0"/>
          <w:numId w:val="52"/>
        </w:numPr>
        <w:spacing w:before="240" w:line="276" w:lineRule="auto"/>
      </w:pPr>
      <w:r w:rsidRPr="001246C9">
        <w:t>When SPL ≥ SPL(a), PN = 10</w:t>
      </w:r>
      <w:r w:rsidRPr="001246C9">
        <w:rPr>
          <w:vertAlign w:val="superscript"/>
        </w:rPr>
        <w:t xml:space="preserve">M(c) [SPL </w:t>
      </w:r>
      <w:r w:rsidR="00721082">
        <w:rPr>
          <w:vertAlign w:val="superscript"/>
        </w:rPr>
        <w:t>-</w:t>
      </w:r>
      <w:r w:rsidRPr="001246C9">
        <w:rPr>
          <w:vertAlign w:val="superscript"/>
        </w:rPr>
        <w:t xml:space="preserve"> SPL(c)]</w:t>
      </w:r>
      <w:r w:rsidRPr="001246C9">
        <w:t>.</w:t>
      </w:r>
    </w:p>
    <w:p w14:paraId="293E94E6" w14:textId="102F56FB" w:rsidR="00926FB0" w:rsidRPr="001246C9" w:rsidRDefault="00926FB0" w:rsidP="00926FB0">
      <w:pPr>
        <w:pStyle w:val="ListParagraph"/>
        <w:numPr>
          <w:ilvl w:val="0"/>
          <w:numId w:val="52"/>
        </w:numPr>
        <w:spacing w:before="240" w:line="276" w:lineRule="auto"/>
      </w:pPr>
      <w:r w:rsidRPr="001246C9">
        <w:t xml:space="preserve">When SPL(b) ≤ SPL </w:t>
      </w:r>
      <w:r>
        <w:t>&lt;</w:t>
      </w:r>
      <w:r w:rsidRPr="001246C9">
        <w:t xml:space="preserve"> SPL(a), PN = 10</w:t>
      </w:r>
      <w:r w:rsidRPr="001246C9">
        <w:rPr>
          <w:vertAlign w:val="superscript"/>
        </w:rPr>
        <w:t xml:space="preserve">M(b) [SPL </w:t>
      </w:r>
      <w:r w:rsidR="00721082">
        <w:rPr>
          <w:vertAlign w:val="superscript"/>
        </w:rPr>
        <w:t>-</w:t>
      </w:r>
      <w:r w:rsidRPr="001246C9">
        <w:rPr>
          <w:vertAlign w:val="superscript"/>
        </w:rPr>
        <w:t xml:space="preserve"> SPL(b)]</w:t>
      </w:r>
      <w:r w:rsidRPr="001246C9">
        <w:t>.</w:t>
      </w:r>
    </w:p>
    <w:p w14:paraId="60E30056" w14:textId="032891BC" w:rsidR="00926FB0" w:rsidRPr="00411BB4" w:rsidRDefault="00926FB0" w:rsidP="00926FB0">
      <w:pPr>
        <w:pStyle w:val="ListParagraph"/>
        <w:numPr>
          <w:ilvl w:val="0"/>
          <w:numId w:val="52"/>
        </w:numPr>
        <w:spacing w:before="240" w:line="276" w:lineRule="auto"/>
        <w:rPr>
          <w:lang w:val="de-DE"/>
        </w:rPr>
      </w:pPr>
      <w:r w:rsidRPr="00411BB4">
        <w:rPr>
          <w:lang w:val="de-DE"/>
        </w:rPr>
        <w:t>When SPL(e) ≤ SPL &lt; SPL(b), PN = 0.3 x 10</w:t>
      </w:r>
      <w:r w:rsidRPr="00411BB4">
        <w:rPr>
          <w:vertAlign w:val="superscript"/>
          <w:lang w:val="de-DE"/>
        </w:rPr>
        <w:t xml:space="preserve">M(e) [SPL </w:t>
      </w:r>
      <w:r w:rsidR="00721082">
        <w:rPr>
          <w:vertAlign w:val="superscript"/>
          <w:lang w:val="de-DE"/>
        </w:rPr>
        <w:t>-</w:t>
      </w:r>
      <w:r w:rsidRPr="00411BB4">
        <w:rPr>
          <w:vertAlign w:val="superscript"/>
          <w:lang w:val="de-DE"/>
        </w:rPr>
        <w:t xml:space="preserve"> SPL(e)]</w:t>
      </w:r>
      <w:r w:rsidRPr="00411BB4">
        <w:rPr>
          <w:lang w:val="de-DE"/>
        </w:rPr>
        <w:t>.</w:t>
      </w:r>
    </w:p>
    <w:p w14:paraId="7F90D9B3" w14:textId="466B95C4" w:rsidR="00926FB0" w:rsidRPr="001246C9" w:rsidRDefault="00926FB0" w:rsidP="00926FB0">
      <w:pPr>
        <w:pStyle w:val="ListParagraph"/>
        <w:numPr>
          <w:ilvl w:val="0"/>
          <w:numId w:val="52"/>
        </w:numPr>
        <w:spacing w:before="240" w:line="276" w:lineRule="auto"/>
      </w:pPr>
      <w:r w:rsidRPr="001246C9">
        <w:t>When SPL(d) ≤ SPL &lt; SPL(e), PN = 0.1 x 10</w:t>
      </w:r>
      <w:r w:rsidRPr="001246C9">
        <w:rPr>
          <w:vertAlign w:val="superscript"/>
        </w:rPr>
        <w:t xml:space="preserve">M(d) [SPL </w:t>
      </w:r>
      <w:r w:rsidR="00721082">
        <w:rPr>
          <w:vertAlign w:val="superscript"/>
        </w:rPr>
        <w:t>-</w:t>
      </w:r>
      <w:r w:rsidRPr="001246C9">
        <w:rPr>
          <w:vertAlign w:val="superscript"/>
        </w:rPr>
        <w:t xml:space="preserve"> SPL(d)]</w:t>
      </w:r>
      <w:r w:rsidRPr="001246C9">
        <w:t>.</w:t>
      </w:r>
    </w:p>
    <w:p w14:paraId="72FCAEE5" w14:textId="77777777" w:rsidR="00926FB0" w:rsidRPr="001246C9" w:rsidRDefault="00926FB0" w:rsidP="00926FB0">
      <w:pPr>
        <w:ind w:left="567"/>
      </w:pPr>
    </w:p>
    <w:p w14:paraId="62CE8598" w14:textId="77777777" w:rsidR="00926FB0" w:rsidRPr="001246C9" w:rsidRDefault="00926FB0" w:rsidP="00926FB0">
      <w:pPr>
        <w:pStyle w:val="ListParagraph"/>
        <w:ind w:left="927"/>
      </w:pPr>
      <w:r w:rsidRPr="001246C9">
        <w:rPr>
          <w:noProof/>
        </w:rPr>
        <w:lastRenderedPageBreak/>
        <w:drawing>
          <wp:inline distT="0" distB="0" distL="0" distR="0" wp14:anchorId="22B9BEEF" wp14:editId="4ADE9983">
            <wp:extent cx="3596270" cy="4267479"/>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08720" cy="4282253"/>
                    </a:xfrm>
                    <a:prstGeom prst="rect">
                      <a:avLst/>
                    </a:prstGeom>
                  </pic:spPr>
                </pic:pic>
              </a:graphicData>
            </a:graphic>
          </wp:inline>
        </w:drawing>
      </w:r>
    </w:p>
    <w:p w14:paraId="27E8028B" w14:textId="46E9547D" w:rsidR="00926FB0" w:rsidRPr="001246C9" w:rsidRDefault="00926FB0" w:rsidP="00926FB0">
      <w:pPr>
        <w:pStyle w:val="Caption"/>
        <w:ind w:left="927"/>
      </w:pPr>
      <w:bookmarkStart w:id="39" w:name="_Ref98505828"/>
      <w:bookmarkStart w:id="40" w:name="_Toc131058161"/>
      <w:r w:rsidRPr="001246C9">
        <w:t xml:space="preserve">Figure </w:t>
      </w:r>
      <w:fldSimple w:instr=" SEQ Figure \* ARABIC ">
        <w:r w:rsidR="00631A19">
          <w:rPr>
            <w:noProof/>
          </w:rPr>
          <w:t>1</w:t>
        </w:r>
      </w:fldSimple>
      <w:bookmarkEnd w:id="39"/>
      <w:r w:rsidRPr="001246C9">
        <w:t>: Perceived Noisiness as a function of Sound Pressure Level</w:t>
      </w:r>
      <w:bookmarkEnd w:id="40"/>
    </w:p>
    <w:p w14:paraId="0AB65EAC" w14:textId="77777777" w:rsidR="00926FB0" w:rsidRPr="001246C9" w:rsidRDefault="00926FB0" w:rsidP="00926FB0">
      <w:pPr>
        <w:ind w:left="1134" w:hanging="567"/>
      </w:pPr>
      <w:r w:rsidRPr="001246C9">
        <w:br w:type="page"/>
      </w:r>
    </w:p>
    <w:p w14:paraId="115AAD9A" w14:textId="77777777" w:rsidR="00926FB0" w:rsidRPr="001246C9" w:rsidRDefault="00926FB0" w:rsidP="00926FB0">
      <w:pPr>
        <w:pStyle w:val="ListParagraph"/>
        <w:ind w:left="567"/>
      </w:pPr>
    </w:p>
    <w:tbl>
      <w:tblPr>
        <w:tblStyle w:val="GridTable1Light-Accent3"/>
        <w:tblW w:w="11625" w:type="dxa"/>
        <w:tblInd w:w="-998" w:type="dxa"/>
        <w:tblLayout w:type="fixed"/>
        <w:tblLook w:val="04A0" w:firstRow="1" w:lastRow="0" w:firstColumn="1" w:lastColumn="0" w:noHBand="0" w:noVBand="1"/>
      </w:tblPr>
      <w:tblGrid>
        <w:gridCol w:w="968"/>
        <w:gridCol w:w="969"/>
        <w:gridCol w:w="969"/>
        <w:gridCol w:w="969"/>
        <w:gridCol w:w="968"/>
        <w:gridCol w:w="969"/>
        <w:gridCol w:w="969"/>
        <w:gridCol w:w="969"/>
        <w:gridCol w:w="968"/>
        <w:gridCol w:w="969"/>
        <w:gridCol w:w="969"/>
        <w:gridCol w:w="969"/>
      </w:tblGrid>
      <w:tr w:rsidR="00EC2AC2" w:rsidRPr="00B35D93" w14:paraId="27CB5F61" w14:textId="77777777" w:rsidTr="00B72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vAlign w:val="center"/>
          </w:tcPr>
          <w:p w14:paraId="5EC29A80" w14:textId="77777777" w:rsidR="00926FB0" w:rsidRPr="00B72679" w:rsidRDefault="00926FB0" w:rsidP="00DB28F3">
            <w:pPr>
              <w:jc w:val="center"/>
              <w:rPr>
                <w:sz w:val="18"/>
                <w:szCs w:val="18"/>
              </w:rPr>
            </w:pPr>
            <w:r w:rsidRPr="00B72679">
              <w:rPr>
                <w:sz w:val="18"/>
                <w:szCs w:val="18"/>
              </w:rPr>
              <w:t>BAND (l)</w:t>
            </w:r>
          </w:p>
        </w:tc>
        <w:tc>
          <w:tcPr>
            <w:tcW w:w="969" w:type="dxa"/>
          </w:tcPr>
          <w:p w14:paraId="71C56B64" w14:textId="77777777" w:rsidR="00B35D93" w:rsidRPr="00B72679" w:rsidRDefault="00926FB0" w:rsidP="00DB28F3">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B72679">
              <w:rPr>
                <w:sz w:val="18"/>
                <w:szCs w:val="18"/>
              </w:rPr>
              <w:t>ISO</w:t>
            </w:r>
            <w:r w:rsidR="00B35D93" w:rsidRPr="00B72679">
              <w:rPr>
                <w:sz w:val="18"/>
                <w:szCs w:val="18"/>
              </w:rPr>
              <w:t xml:space="preserve"> </w:t>
            </w:r>
          </w:p>
          <w:p w14:paraId="6AAE0B1F" w14:textId="546996A7" w:rsidR="00926FB0" w:rsidRPr="00B72679" w:rsidRDefault="00B35D93" w:rsidP="00DB28F3">
            <w:pPr>
              <w:jc w:val="center"/>
              <w:cnfStyle w:val="100000000000" w:firstRow="1" w:lastRow="0" w:firstColumn="0" w:lastColumn="0" w:oddVBand="0" w:evenVBand="0" w:oddHBand="0" w:evenHBand="0" w:firstRowFirstColumn="0" w:firstRowLastColumn="0" w:lastRowFirstColumn="0" w:lastRowLastColumn="0"/>
              <w:rPr>
                <w:sz w:val="18"/>
                <w:szCs w:val="18"/>
              </w:rPr>
            </w:pPr>
            <w:r w:rsidRPr="00B72679">
              <w:rPr>
                <w:sz w:val="18"/>
                <w:szCs w:val="18"/>
              </w:rPr>
              <w:t>BAND</w:t>
            </w:r>
          </w:p>
        </w:tc>
        <w:tc>
          <w:tcPr>
            <w:tcW w:w="969" w:type="dxa"/>
            <w:vAlign w:val="center"/>
          </w:tcPr>
          <w:p w14:paraId="633641E4" w14:textId="77777777" w:rsidR="00EC2AC2" w:rsidRPr="00B72679" w:rsidRDefault="00926FB0" w:rsidP="00EC2AC2">
            <w:pPr>
              <w:jc w:val="center"/>
              <w:cnfStyle w:val="100000000000" w:firstRow="1" w:lastRow="0" w:firstColumn="0" w:lastColumn="0" w:oddVBand="0" w:evenVBand="0" w:oddHBand="0" w:evenHBand="0" w:firstRowFirstColumn="0" w:firstRowLastColumn="0" w:lastRowFirstColumn="0" w:lastRowLastColumn="0"/>
              <w:rPr>
                <w:b w:val="0"/>
                <w:bCs w:val="0"/>
                <w:sz w:val="14"/>
                <w:szCs w:val="14"/>
              </w:rPr>
            </w:pPr>
            <w:r w:rsidRPr="00B72679">
              <w:rPr>
                <w:sz w:val="14"/>
                <w:szCs w:val="14"/>
              </w:rPr>
              <w:t>Frequency</w:t>
            </w:r>
          </w:p>
          <w:p w14:paraId="31ED904F" w14:textId="393C8E92" w:rsidR="00926FB0" w:rsidRPr="00B72679" w:rsidRDefault="00926FB0" w:rsidP="00EC2AC2">
            <w:pPr>
              <w:jc w:val="center"/>
              <w:cnfStyle w:val="100000000000" w:firstRow="1" w:lastRow="0" w:firstColumn="0" w:lastColumn="0" w:oddVBand="0" w:evenVBand="0" w:oddHBand="0" w:evenHBand="0" w:firstRowFirstColumn="0" w:firstRowLastColumn="0" w:lastRowFirstColumn="0" w:lastRowLastColumn="0"/>
              <w:rPr>
                <w:sz w:val="18"/>
                <w:szCs w:val="18"/>
              </w:rPr>
            </w:pPr>
            <w:r w:rsidRPr="00B72679">
              <w:rPr>
                <w:sz w:val="18"/>
                <w:szCs w:val="18"/>
              </w:rPr>
              <w:t>[Hz]</w:t>
            </w:r>
          </w:p>
        </w:tc>
        <w:tc>
          <w:tcPr>
            <w:tcW w:w="969" w:type="dxa"/>
            <w:vAlign w:val="center"/>
          </w:tcPr>
          <w:p w14:paraId="01C5FDB2" w14:textId="77777777" w:rsidR="00926FB0" w:rsidRPr="00B72679" w:rsidRDefault="00926FB0" w:rsidP="00DB28F3">
            <w:pPr>
              <w:jc w:val="center"/>
              <w:cnfStyle w:val="100000000000" w:firstRow="1" w:lastRow="0" w:firstColumn="0" w:lastColumn="0" w:oddVBand="0" w:evenVBand="0" w:oddHBand="0" w:evenHBand="0" w:firstRowFirstColumn="0" w:firstRowLastColumn="0" w:lastRowFirstColumn="0" w:lastRowLastColumn="0"/>
              <w:rPr>
                <w:sz w:val="18"/>
                <w:szCs w:val="18"/>
              </w:rPr>
            </w:pPr>
            <w:r w:rsidRPr="00B72679">
              <w:rPr>
                <w:sz w:val="18"/>
                <w:szCs w:val="18"/>
              </w:rPr>
              <w:t>SPL(a)</w:t>
            </w:r>
          </w:p>
        </w:tc>
        <w:tc>
          <w:tcPr>
            <w:tcW w:w="968" w:type="dxa"/>
            <w:vAlign w:val="center"/>
          </w:tcPr>
          <w:p w14:paraId="23A244B9" w14:textId="77777777" w:rsidR="00926FB0" w:rsidRPr="00B72679" w:rsidRDefault="00926FB0" w:rsidP="00DB28F3">
            <w:pPr>
              <w:jc w:val="center"/>
              <w:cnfStyle w:val="100000000000" w:firstRow="1" w:lastRow="0" w:firstColumn="0" w:lastColumn="0" w:oddVBand="0" w:evenVBand="0" w:oddHBand="0" w:evenHBand="0" w:firstRowFirstColumn="0" w:firstRowLastColumn="0" w:lastRowFirstColumn="0" w:lastRowLastColumn="0"/>
              <w:rPr>
                <w:sz w:val="18"/>
                <w:szCs w:val="18"/>
              </w:rPr>
            </w:pPr>
            <w:r w:rsidRPr="00B72679">
              <w:rPr>
                <w:sz w:val="18"/>
                <w:szCs w:val="18"/>
              </w:rPr>
              <w:t>SPL(b)</w:t>
            </w:r>
          </w:p>
        </w:tc>
        <w:tc>
          <w:tcPr>
            <w:tcW w:w="969" w:type="dxa"/>
            <w:vAlign w:val="center"/>
          </w:tcPr>
          <w:p w14:paraId="23332362" w14:textId="77777777" w:rsidR="00926FB0" w:rsidRPr="00B72679" w:rsidRDefault="00926FB0" w:rsidP="00DB28F3">
            <w:pPr>
              <w:jc w:val="center"/>
              <w:cnfStyle w:val="100000000000" w:firstRow="1" w:lastRow="0" w:firstColumn="0" w:lastColumn="0" w:oddVBand="0" w:evenVBand="0" w:oddHBand="0" w:evenHBand="0" w:firstRowFirstColumn="0" w:firstRowLastColumn="0" w:lastRowFirstColumn="0" w:lastRowLastColumn="0"/>
              <w:rPr>
                <w:sz w:val="18"/>
                <w:szCs w:val="18"/>
              </w:rPr>
            </w:pPr>
            <w:r w:rsidRPr="00B72679">
              <w:rPr>
                <w:sz w:val="18"/>
                <w:szCs w:val="18"/>
              </w:rPr>
              <w:t>SPL(c)</w:t>
            </w:r>
          </w:p>
        </w:tc>
        <w:tc>
          <w:tcPr>
            <w:tcW w:w="969" w:type="dxa"/>
            <w:vAlign w:val="center"/>
          </w:tcPr>
          <w:p w14:paraId="7BE13D97" w14:textId="77777777" w:rsidR="00926FB0" w:rsidRPr="00B72679" w:rsidRDefault="00926FB0" w:rsidP="00DB28F3">
            <w:pPr>
              <w:jc w:val="center"/>
              <w:cnfStyle w:val="100000000000" w:firstRow="1" w:lastRow="0" w:firstColumn="0" w:lastColumn="0" w:oddVBand="0" w:evenVBand="0" w:oddHBand="0" w:evenHBand="0" w:firstRowFirstColumn="0" w:firstRowLastColumn="0" w:lastRowFirstColumn="0" w:lastRowLastColumn="0"/>
              <w:rPr>
                <w:sz w:val="18"/>
                <w:szCs w:val="18"/>
              </w:rPr>
            </w:pPr>
            <w:r w:rsidRPr="00B72679">
              <w:rPr>
                <w:sz w:val="18"/>
                <w:szCs w:val="18"/>
              </w:rPr>
              <w:t>SPL(d)</w:t>
            </w:r>
          </w:p>
        </w:tc>
        <w:tc>
          <w:tcPr>
            <w:tcW w:w="969" w:type="dxa"/>
            <w:vAlign w:val="center"/>
          </w:tcPr>
          <w:p w14:paraId="0B04C5A4" w14:textId="77777777" w:rsidR="00926FB0" w:rsidRPr="00B72679" w:rsidRDefault="00926FB0" w:rsidP="00DB28F3">
            <w:pPr>
              <w:jc w:val="center"/>
              <w:cnfStyle w:val="100000000000" w:firstRow="1" w:lastRow="0" w:firstColumn="0" w:lastColumn="0" w:oddVBand="0" w:evenVBand="0" w:oddHBand="0" w:evenHBand="0" w:firstRowFirstColumn="0" w:firstRowLastColumn="0" w:lastRowFirstColumn="0" w:lastRowLastColumn="0"/>
              <w:rPr>
                <w:sz w:val="18"/>
                <w:szCs w:val="18"/>
              </w:rPr>
            </w:pPr>
            <w:r w:rsidRPr="00B72679">
              <w:rPr>
                <w:sz w:val="18"/>
                <w:szCs w:val="18"/>
              </w:rPr>
              <w:t>SPL(e)</w:t>
            </w:r>
          </w:p>
        </w:tc>
        <w:tc>
          <w:tcPr>
            <w:tcW w:w="968" w:type="dxa"/>
            <w:vAlign w:val="center"/>
          </w:tcPr>
          <w:p w14:paraId="511EDAC0" w14:textId="77777777" w:rsidR="00926FB0" w:rsidRPr="00B72679" w:rsidRDefault="00926FB0" w:rsidP="00DB28F3">
            <w:pPr>
              <w:jc w:val="center"/>
              <w:cnfStyle w:val="100000000000" w:firstRow="1" w:lastRow="0" w:firstColumn="0" w:lastColumn="0" w:oddVBand="0" w:evenVBand="0" w:oddHBand="0" w:evenHBand="0" w:firstRowFirstColumn="0" w:firstRowLastColumn="0" w:lastRowFirstColumn="0" w:lastRowLastColumn="0"/>
              <w:rPr>
                <w:sz w:val="18"/>
                <w:szCs w:val="18"/>
              </w:rPr>
            </w:pPr>
            <w:r w:rsidRPr="00B72679">
              <w:rPr>
                <w:sz w:val="18"/>
                <w:szCs w:val="18"/>
              </w:rPr>
              <w:t>M(b)</w:t>
            </w:r>
          </w:p>
        </w:tc>
        <w:tc>
          <w:tcPr>
            <w:tcW w:w="969" w:type="dxa"/>
            <w:vAlign w:val="center"/>
          </w:tcPr>
          <w:p w14:paraId="27BADE1B" w14:textId="77777777" w:rsidR="00926FB0" w:rsidRPr="00B72679" w:rsidRDefault="00926FB0" w:rsidP="00DB28F3">
            <w:pPr>
              <w:jc w:val="center"/>
              <w:cnfStyle w:val="100000000000" w:firstRow="1" w:lastRow="0" w:firstColumn="0" w:lastColumn="0" w:oddVBand="0" w:evenVBand="0" w:oddHBand="0" w:evenHBand="0" w:firstRowFirstColumn="0" w:firstRowLastColumn="0" w:lastRowFirstColumn="0" w:lastRowLastColumn="0"/>
              <w:rPr>
                <w:sz w:val="18"/>
                <w:szCs w:val="18"/>
              </w:rPr>
            </w:pPr>
            <w:r w:rsidRPr="00B72679">
              <w:rPr>
                <w:sz w:val="18"/>
                <w:szCs w:val="18"/>
              </w:rPr>
              <w:t>M(c)</w:t>
            </w:r>
          </w:p>
        </w:tc>
        <w:tc>
          <w:tcPr>
            <w:tcW w:w="969" w:type="dxa"/>
            <w:vAlign w:val="center"/>
          </w:tcPr>
          <w:p w14:paraId="46E769EE" w14:textId="77777777" w:rsidR="00926FB0" w:rsidRPr="00B72679" w:rsidRDefault="00926FB0" w:rsidP="00DB28F3">
            <w:pPr>
              <w:jc w:val="center"/>
              <w:cnfStyle w:val="100000000000" w:firstRow="1" w:lastRow="0" w:firstColumn="0" w:lastColumn="0" w:oddVBand="0" w:evenVBand="0" w:oddHBand="0" w:evenHBand="0" w:firstRowFirstColumn="0" w:firstRowLastColumn="0" w:lastRowFirstColumn="0" w:lastRowLastColumn="0"/>
              <w:rPr>
                <w:sz w:val="18"/>
                <w:szCs w:val="18"/>
              </w:rPr>
            </w:pPr>
            <w:r w:rsidRPr="00B72679">
              <w:rPr>
                <w:sz w:val="18"/>
                <w:szCs w:val="18"/>
              </w:rPr>
              <w:t>M(d)</w:t>
            </w:r>
          </w:p>
        </w:tc>
        <w:tc>
          <w:tcPr>
            <w:tcW w:w="969" w:type="dxa"/>
            <w:vAlign w:val="center"/>
          </w:tcPr>
          <w:p w14:paraId="36D7AB2D" w14:textId="77777777" w:rsidR="00926FB0" w:rsidRPr="00B72679" w:rsidRDefault="00926FB0" w:rsidP="00DB28F3">
            <w:pPr>
              <w:jc w:val="center"/>
              <w:cnfStyle w:val="100000000000" w:firstRow="1" w:lastRow="0" w:firstColumn="0" w:lastColumn="0" w:oddVBand="0" w:evenVBand="0" w:oddHBand="0" w:evenHBand="0" w:firstRowFirstColumn="0" w:firstRowLastColumn="0" w:lastRowFirstColumn="0" w:lastRowLastColumn="0"/>
              <w:rPr>
                <w:sz w:val="18"/>
                <w:szCs w:val="18"/>
              </w:rPr>
            </w:pPr>
            <w:r w:rsidRPr="00B72679">
              <w:rPr>
                <w:sz w:val="18"/>
                <w:szCs w:val="18"/>
              </w:rPr>
              <w:t>M(e)</w:t>
            </w:r>
          </w:p>
        </w:tc>
      </w:tr>
      <w:tr w:rsidR="00EC2AC2" w:rsidRPr="00B35D93" w14:paraId="53967776" w14:textId="77777777" w:rsidTr="00EC2AC2">
        <w:tc>
          <w:tcPr>
            <w:cnfStyle w:val="001000000000" w:firstRow="0" w:lastRow="0" w:firstColumn="1" w:lastColumn="0" w:oddVBand="0" w:evenVBand="0" w:oddHBand="0" w:evenHBand="0" w:firstRowFirstColumn="0" w:firstRowLastColumn="0" w:lastRowFirstColumn="0" w:lastRowLastColumn="0"/>
            <w:tcW w:w="968" w:type="dxa"/>
            <w:vAlign w:val="center"/>
          </w:tcPr>
          <w:p w14:paraId="3379AA99" w14:textId="77777777" w:rsidR="00926FB0" w:rsidRPr="00B35D93" w:rsidRDefault="00926FB0" w:rsidP="00DB28F3">
            <w:pPr>
              <w:contextualSpacing/>
              <w:jc w:val="center"/>
              <w:rPr>
                <w:sz w:val="18"/>
                <w:szCs w:val="18"/>
              </w:rPr>
            </w:pPr>
            <w:r w:rsidRPr="00B35D93">
              <w:rPr>
                <w:sz w:val="18"/>
                <w:szCs w:val="18"/>
              </w:rPr>
              <w:t>1</w:t>
            </w:r>
          </w:p>
        </w:tc>
        <w:tc>
          <w:tcPr>
            <w:tcW w:w="969" w:type="dxa"/>
          </w:tcPr>
          <w:p w14:paraId="5D92872C"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17</w:t>
            </w:r>
          </w:p>
        </w:tc>
        <w:tc>
          <w:tcPr>
            <w:tcW w:w="969" w:type="dxa"/>
            <w:vAlign w:val="center"/>
          </w:tcPr>
          <w:p w14:paraId="595889C9"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50</w:t>
            </w:r>
          </w:p>
        </w:tc>
        <w:tc>
          <w:tcPr>
            <w:tcW w:w="969" w:type="dxa"/>
            <w:vAlign w:val="center"/>
          </w:tcPr>
          <w:p w14:paraId="34AAC5F4"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91.0</w:t>
            </w:r>
          </w:p>
        </w:tc>
        <w:tc>
          <w:tcPr>
            <w:tcW w:w="968" w:type="dxa"/>
            <w:vAlign w:val="center"/>
          </w:tcPr>
          <w:p w14:paraId="1678E4A1"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64</w:t>
            </w:r>
          </w:p>
        </w:tc>
        <w:tc>
          <w:tcPr>
            <w:tcW w:w="969" w:type="dxa"/>
            <w:vAlign w:val="center"/>
          </w:tcPr>
          <w:p w14:paraId="36E7B6CD"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52</w:t>
            </w:r>
          </w:p>
        </w:tc>
        <w:tc>
          <w:tcPr>
            <w:tcW w:w="969" w:type="dxa"/>
            <w:vAlign w:val="center"/>
          </w:tcPr>
          <w:p w14:paraId="725CA6CB"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49</w:t>
            </w:r>
          </w:p>
        </w:tc>
        <w:tc>
          <w:tcPr>
            <w:tcW w:w="969" w:type="dxa"/>
            <w:vAlign w:val="center"/>
          </w:tcPr>
          <w:p w14:paraId="6777AF28"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55</w:t>
            </w:r>
          </w:p>
        </w:tc>
        <w:tc>
          <w:tcPr>
            <w:tcW w:w="968" w:type="dxa"/>
            <w:vAlign w:val="center"/>
          </w:tcPr>
          <w:p w14:paraId="758783A5"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0.043478</w:t>
            </w:r>
          </w:p>
        </w:tc>
        <w:tc>
          <w:tcPr>
            <w:tcW w:w="969" w:type="dxa"/>
            <w:vAlign w:val="center"/>
          </w:tcPr>
          <w:p w14:paraId="6AD24348"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0.030103</w:t>
            </w:r>
          </w:p>
        </w:tc>
        <w:tc>
          <w:tcPr>
            <w:tcW w:w="969" w:type="dxa"/>
            <w:vAlign w:val="center"/>
          </w:tcPr>
          <w:p w14:paraId="1F6C0231"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0.079520</w:t>
            </w:r>
          </w:p>
        </w:tc>
        <w:tc>
          <w:tcPr>
            <w:tcW w:w="969" w:type="dxa"/>
            <w:vAlign w:val="center"/>
          </w:tcPr>
          <w:p w14:paraId="0D9CCDF9"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0.058098</w:t>
            </w:r>
          </w:p>
        </w:tc>
      </w:tr>
      <w:tr w:rsidR="00EC2AC2" w:rsidRPr="00B35D93" w14:paraId="5960F9D4" w14:textId="77777777" w:rsidTr="00EC2AC2">
        <w:tc>
          <w:tcPr>
            <w:cnfStyle w:val="001000000000" w:firstRow="0" w:lastRow="0" w:firstColumn="1" w:lastColumn="0" w:oddVBand="0" w:evenVBand="0" w:oddHBand="0" w:evenHBand="0" w:firstRowFirstColumn="0" w:firstRowLastColumn="0" w:lastRowFirstColumn="0" w:lastRowLastColumn="0"/>
            <w:tcW w:w="968" w:type="dxa"/>
            <w:vAlign w:val="center"/>
          </w:tcPr>
          <w:p w14:paraId="4E71D7F0" w14:textId="77777777" w:rsidR="00926FB0" w:rsidRPr="00B35D93" w:rsidRDefault="00926FB0" w:rsidP="00DB28F3">
            <w:pPr>
              <w:contextualSpacing/>
              <w:jc w:val="center"/>
              <w:rPr>
                <w:sz w:val="18"/>
                <w:szCs w:val="18"/>
              </w:rPr>
            </w:pPr>
            <w:r w:rsidRPr="00B35D93">
              <w:rPr>
                <w:sz w:val="18"/>
                <w:szCs w:val="18"/>
              </w:rPr>
              <w:t>2</w:t>
            </w:r>
          </w:p>
        </w:tc>
        <w:tc>
          <w:tcPr>
            <w:tcW w:w="969" w:type="dxa"/>
          </w:tcPr>
          <w:p w14:paraId="0075E583"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18</w:t>
            </w:r>
          </w:p>
        </w:tc>
        <w:tc>
          <w:tcPr>
            <w:tcW w:w="969" w:type="dxa"/>
            <w:vAlign w:val="center"/>
          </w:tcPr>
          <w:p w14:paraId="45F28577"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63</w:t>
            </w:r>
          </w:p>
        </w:tc>
        <w:tc>
          <w:tcPr>
            <w:tcW w:w="969" w:type="dxa"/>
            <w:vAlign w:val="center"/>
          </w:tcPr>
          <w:p w14:paraId="03F70CE3"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85.9</w:t>
            </w:r>
          </w:p>
        </w:tc>
        <w:tc>
          <w:tcPr>
            <w:tcW w:w="968" w:type="dxa"/>
            <w:vAlign w:val="center"/>
          </w:tcPr>
          <w:p w14:paraId="37B61990"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60</w:t>
            </w:r>
          </w:p>
        </w:tc>
        <w:tc>
          <w:tcPr>
            <w:tcW w:w="969" w:type="dxa"/>
            <w:vAlign w:val="center"/>
          </w:tcPr>
          <w:p w14:paraId="5FFF6C86"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51</w:t>
            </w:r>
          </w:p>
        </w:tc>
        <w:tc>
          <w:tcPr>
            <w:tcW w:w="969" w:type="dxa"/>
            <w:vAlign w:val="center"/>
          </w:tcPr>
          <w:p w14:paraId="64F327E5"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44</w:t>
            </w:r>
          </w:p>
        </w:tc>
        <w:tc>
          <w:tcPr>
            <w:tcW w:w="969" w:type="dxa"/>
            <w:vAlign w:val="center"/>
          </w:tcPr>
          <w:p w14:paraId="5F4E6683"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51</w:t>
            </w:r>
          </w:p>
        </w:tc>
        <w:tc>
          <w:tcPr>
            <w:tcW w:w="968" w:type="dxa"/>
            <w:vAlign w:val="center"/>
          </w:tcPr>
          <w:p w14:paraId="5DBFA620"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0.040570</w:t>
            </w:r>
          </w:p>
        </w:tc>
        <w:tc>
          <w:tcPr>
            <w:tcW w:w="969" w:type="dxa"/>
            <w:vAlign w:val="center"/>
          </w:tcPr>
          <w:p w14:paraId="1C55011A"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0.030103</w:t>
            </w:r>
          </w:p>
        </w:tc>
        <w:tc>
          <w:tcPr>
            <w:tcW w:w="969" w:type="dxa"/>
            <w:vAlign w:val="center"/>
          </w:tcPr>
          <w:p w14:paraId="0418165E"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0.068160</w:t>
            </w:r>
          </w:p>
        </w:tc>
        <w:tc>
          <w:tcPr>
            <w:tcW w:w="969" w:type="dxa"/>
            <w:vAlign w:val="center"/>
          </w:tcPr>
          <w:p w14:paraId="2B1ED869"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0.058098</w:t>
            </w:r>
          </w:p>
        </w:tc>
      </w:tr>
      <w:tr w:rsidR="00EC2AC2" w:rsidRPr="00B35D93" w14:paraId="428467D5" w14:textId="77777777" w:rsidTr="00EC2AC2">
        <w:tc>
          <w:tcPr>
            <w:cnfStyle w:val="001000000000" w:firstRow="0" w:lastRow="0" w:firstColumn="1" w:lastColumn="0" w:oddVBand="0" w:evenVBand="0" w:oddHBand="0" w:evenHBand="0" w:firstRowFirstColumn="0" w:firstRowLastColumn="0" w:lastRowFirstColumn="0" w:lastRowLastColumn="0"/>
            <w:tcW w:w="968" w:type="dxa"/>
            <w:vAlign w:val="center"/>
          </w:tcPr>
          <w:p w14:paraId="785D1101" w14:textId="77777777" w:rsidR="00926FB0" w:rsidRPr="00B35D93" w:rsidRDefault="00926FB0" w:rsidP="00DB28F3">
            <w:pPr>
              <w:contextualSpacing/>
              <w:jc w:val="center"/>
              <w:rPr>
                <w:sz w:val="18"/>
                <w:szCs w:val="18"/>
              </w:rPr>
            </w:pPr>
            <w:r w:rsidRPr="00B35D93">
              <w:rPr>
                <w:sz w:val="18"/>
                <w:szCs w:val="18"/>
              </w:rPr>
              <w:t>3</w:t>
            </w:r>
          </w:p>
        </w:tc>
        <w:tc>
          <w:tcPr>
            <w:tcW w:w="969" w:type="dxa"/>
          </w:tcPr>
          <w:p w14:paraId="25624F26"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19</w:t>
            </w:r>
          </w:p>
        </w:tc>
        <w:tc>
          <w:tcPr>
            <w:tcW w:w="969" w:type="dxa"/>
            <w:vAlign w:val="center"/>
          </w:tcPr>
          <w:p w14:paraId="47831AFA"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80</w:t>
            </w:r>
          </w:p>
        </w:tc>
        <w:tc>
          <w:tcPr>
            <w:tcW w:w="969" w:type="dxa"/>
            <w:vAlign w:val="center"/>
          </w:tcPr>
          <w:p w14:paraId="0BAECF2D"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87.3</w:t>
            </w:r>
          </w:p>
        </w:tc>
        <w:tc>
          <w:tcPr>
            <w:tcW w:w="968" w:type="dxa"/>
            <w:vAlign w:val="center"/>
          </w:tcPr>
          <w:p w14:paraId="4C4EA978"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56</w:t>
            </w:r>
          </w:p>
        </w:tc>
        <w:tc>
          <w:tcPr>
            <w:tcW w:w="969" w:type="dxa"/>
            <w:vAlign w:val="center"/>
          </w:tcPr>
          <w:p w14:paraId="00C83C4F"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49</w:t>
            </w:r>
          </w:p>
        </w:tc>
        <w:tc>
          <w:tcPr>
            <w:tcW w:w="969" w:type="dxa"/>
            <w:vAlign w:val="center"/>
          </w:tcPr>
          <w:p w14:paraId="1CBE62C4"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39</w:t>
            </w:r>
          </w:p>
        </w:tc>
        <w:tc>
          <w:tcPr>
            <w:tcW w:w="969" w:type="dxa"/>
            <w:vAlign w:val="center"/>
          </w:tcPr>
          <w:p w14:paraId="4EDFB84B"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46</w:t>
            </w:r>
          </w:p>
        </w:tc>
        <w:tc>
          <w:tcPr>
            <w:tcW w:w="968" w:type="dxa"/>
            <w:vAlign w:val="center"/>
          </w:tcPr>
          <w:p w14:paraId="77ADF856"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0.036831</w:t>
            </w:r>
          </w:p>
        </w:tc>
        <w:tc>
          <w:tcPr>
            <w:tcW w:w="969" w:type="dxa"/>
            <w:vAlign w:val="center"/>
          </w:tcPr>
          <w:p w14:paraId="681CF0BA"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0.030103</w:t>
            </w:r>
          </w:p>
        </w:tc>
        <w:tc>
          <w:tcPr>
            <w:tcW w:w="969" w:type="dxa"/>
            <w:vAlign w:val="center"/>
          </w:tcPr>
          <w:p w14:paraId="394C0895"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0.068160</w:t>
            </w:r>
          </w:p>
        </w:tc>
        <w:tc>
          <w:tcPr>
            <w:tcW w:w="969" w:type="dxa"/>
            <w:vAlign w:val="center"/>
          </w:tcPr>
          <w:p w14:paraId="34F1FD05"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0.052288</w:t>
            </w:r>
          </w:p>
        </w:tc>
      </w:tr>
      <w:tr w:rsidR="00EC2AC2" w:rsidRPr="00B35D93" w14:paraId="62C15334" w14:textId="77777777" w:rsidTr="00EC2AC2">
        <w:tc>
          <w:tcPr>
            <w:cnfStyle w:val="001000000000" w:firstRow="0" w:lastRow="0" w:firstColumn="1" w:lastColumn="0" w:oddVBand="0" w:evenVBand="0" w:oddHBand="0" w:evenHBand="0" w:firstRowFirstColumn="0" w:firstRowLastColumn="0" w:lastRowFirstColumn="0" w:lastRowLastColumn="0"/>
            <w:tcW w:w="968" w:type="dxa"/>
            <w:vAlign w:val="center"/>
          </w:tcPr>
          <w:p w14:paraId="6C902700" w14:textId="77777777" w:rsidR="00926FB0" w:rsidRPr="00B35D93" w:rsidRDefault="00926FB0" w:rsidP="00DB28F3">
            <w:pPr>
              <w:contextualSpacing/>
              <w:jc w:val="center"/>
              <w:rPr>
                <w:sz w:val="18"/>
                <w:szCs w:val="18"/>
              </w:rPr>
            </w:pPr>
            <w:r w:rsidRPr="00B35D93">
              <w:rPr>
                <w:sz w:val="18"/>
                <w:szCs w:val="18"/>
              </w:rPr>
              <w:t>4</w:t>
            </w:r>
          </w:p>
        </w:tc>
        <w:tc>
          <w:tcPr>
            <w:tcW w:w="969" w:type="dxa"/>
          </w:tcPr>
          <w:p w14:paraId="713515EC"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20</w:t>
            </w:r>
          </w:p>
        </w:tc>
        <w:tc>
          <w:tcPr>
            <w:tcW w:w="969" w:type="dxa"/>
            <w:vAlign w:val="center"/>
          </w:tcPr>
          <w:p w14:paraId="1C96E05E"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100</w:t>
            </w:r>
          </w:p>
        </w:tc>
        <w:tc>
          <w:tcPr>
            <w:tcW w:w="969" w:type="dxa"/>
            <w:vAlign w:val="center"/>
          </w:tcPr>
          <w:p w14:paraId="632A43B3"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79.0</w:t>
            </w:r>
          </w:p>
        </w:tc>
        <w:tc>
          <w:tcPr>
            <w:tcW w:w="968" w:type="dxa"/>
            <w:vAlign w:val="center"/>
          </w:tcPr>
          <w:p w14:paraId="677403CA"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53</w:t>
            </w:r>
          </w:p>
        </w:tc>
        <w:tc>
          <w:tcPr>
            <w:tcW w:w="969" w:type="dxa"/>
            <w:vAlign w:val="center"/>
          </w:tcPr>
          <w:p w14:paraId="68C24D73"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47</w:t>
            </w:r>
          </w:p>
        </w:tc>
        <w:tc>
          <w:tcPr>
            <w:tcW w:w="969" w:type="dxa"/>
            <w:vAlign w:val="center"/>
          </w:tcPr>
          <w:p w14:paraId="0122124B"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34</w:t>
            </w:r>
          </w:p>
        </w:tc>
        <w:tc>
          <w:tcPr>
            <w:tcW w:w="969" w:type="dxa"/>
            <w:vAlign w:val="center"/>
          </w:tcPr>
          <w:p w14:paraId="13246EBD"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42</w:t>
            </w:r>
          </w:p>
        </w:tc>
        <w:tc>
          <w:tcPr>
            <w:tcW w:w="968" w:type="dxa"/>
            <w:vAlign w:val="center"/>
          </w:tcPr>
          <w:p w14:paraId="77B8F192"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0.036831</w:t>
            </w:r>
          </w:p>
        </w:tc>
        <w:tc>
          <w:tcPr>
            <w:tcW w:w="969" w:type="dxa"/>
            <w:vAlign w:val="center"/>
          </w:tcPr>
          <w:p w14:paraId="0D185A20"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0.030103</w:t>
            </w:r>
          </w:p>
        </w:tc>
        <w:tc>
          <w:tcPr>
            <w:tcW w:w="969" w:type="dxa"/>
            <w:vAlign w:val="center"/>
          </w:tcPr>
          <w:p w14:paraId="7A464507"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0.059640</w:t>
            </w:r>
          </w:p>
        </w:tc>
        <w:tc>
          <w:tcPr>
            <w:tcW w:w="969" w:type="dxa"/>
            <w:vAlign w:val="center"/>
          </w:tcPr>
          <w:p w14:paraId="74D321B7"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0.047534</w:t>
            </w:r>
          </w:p>
        </w:tc>
      </w:tr>
      <w:tr w:rsidR="00EC2AC2" w:rsidRPr="00B35D93" w14:paraId="5EA11713" w14:textId="77777777" w:rsidTr="00EC2AC2">
        <w:tc>
          <w:tcPr>
            <w:cnfStyle w:val="001000000000" w:firstRow="0" w:lastRow="0" w:firstColumn="1" w:lastColumn="0" w:oddVBand="0" w:evenVBand="0" w:oddHBand="0" w:evenHBand="0" w:firstRowFirstColumn="0" w:firstRowLastColumn="0" w:lastRowFirstColumn="0" w:lastRowLastColumn="0"/>
            <w:tcW w:w="968" w:type="dxa"/>
            <w:vAlign w:val="center"/>
          </w:tcPr>
          <w:p w14:paraId="2DA1D71F" w14:textId="77777777" w:rsidR="00926FB0" w:rsidRPr="00B35D93" w:rsidRDefault="00926FB0" w:rsidP="00DB28F3">
            <w:pPr>
              <w:contextualSpacing/>
              <w:jc w:val="center"/>
              <w:rPr>
                <w:sz w:val="18"/>
                <w:szCs w:val="18"/>
              </w:rPr>
            </w:pPr>
            <w:r w:rsidRPr="00B35D93">
              <w:rPr>
                <w:sz w:val="18"/>
                <w:szCs w:val="18"/>
              </w:rPr>
              <w:t>5</w:t>
            </w:r>
          </w:p>
        </w:tc>
        <w:tc>
          <w:tcPr>
            <w:tcW w:w="969" w:type="dxa"/>
          </w:tcPr>
          <w:p w14:paraId="34C682F3"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21</w:t>
            </w:r>
          </w:p>
        </w:tc>
        <w:tc>
          <w:tcPr>
            <w:tcW w:w="969" w:type="dxa"/>
            <w:vAlign w:val="center"/>
          </w:tcPr>
          <w:p w14:paraId="3E9A7114"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125</w:t>
            </w:r>
          </w:p>
        </w:tc>
        <w:tc>
          <w:tcPr>
            <w:tcW w:w="969" w:type="dxa"/>
            <w:vAlign w:val="center"/>
          </w:tcPr>
          <w:p w14:paraId="45F0ED13"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79.8</w:t>
            </w:r>
          </w:p>
        </w:tc>
        <w:tc>
          <w:tcPr>
            <w:tcW w:w="968" w:type="dxa"/>
            <w:vAlign w:val="center"/>
          </w:tcPr>
          <w:p w14:paraId="46C3BF74"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51</w:t>
            </w:r>
          </w:p>
        </w:tc>
        <w:tc>
          <w:tcPr>
            <w:tcW w:w="969" w:type="dxa"/>
            <w:vAlign w:val="center"/>
          </w:tcPr>
          <w:p w14:paraId="5E949EE7"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46</w:t>
            </w:r>
          </w:p>
        </w:tc>
        <w:tc>
          <w:tcPr>
            <w:tcW w:w="969" w:type="dxa"/>
            <w:vAlign w:val="center"/>
          </w:tcPr>
          <w:p w14:paraId="06A0F4FD"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30</w:t>
            </w:r>
          </w:p>
        </w:tc>
        <w:tc>
          <w:tcPr>
            <w:tcW w:w="969" w:type="dxa"/>
            <w:vAlign w:val="center"/>
          </w:tcPr>
          <w:p w14:paraId="67E3450E"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39</w:t>
            </w:r>
          </w:p>
        </w:tc>
        <w:tc>
          <w:tcPr>
            <w:tcW w:w="968" w:type="dxa"/>
            <w:vAlign w:val="center"/>
          </w:tcPr>
          <w:p w14:paraId="14DD1E4D"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0.035336</w:t>
            </w:r>
          </w:p>
        </w:tc>
        <w:tc>
          <w:tcPr>
            <w:tcW w:w="969" w:type="dxa"/>
            <w:vAlign w:val="center"/>
          </w:tcPr>
          <w:p w14:paraId="01E03F40"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0.030103</w:t>
            </w:r>
          </w:p>
        </w:tc>
        <w:tc>
          <w:tcPr>
            <w:tcW w:w="969" w:type="dxa"/>
            <w:vAlign w:val="center"/>
          </w:tcPr>
          <w:p w14:paraId="12E73479"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0.053013</w:t>
            </w:r>
          </w:p>
        </w:tc>
        <w:tc>
          <w:tcPr>
            <w:tcW w:w="969" w:type="dxa"/>
            <w:vAlign w:val="center"/>
          </w:tcPr>
          <w:p w14:paraId="4AD4BE9B"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0.043573</w:t>
            </w:r>
          </w:p>
        </w:tc>
      </w:tr>
      <w:tr w:rsidR="00EC2AC2" w:rsidRPr="00B35D93" w14:paraId="34EA7B0A" w14:textId="77777777" w:rsidTr="00EC2AC2">
        <w:tc>
          <w:tcPr>
            <w:cnfStyle w:val="001000000000" w:firstRow="0" w:lastRow="0" w:firstColumn="1" w:lastColumn="0" w:oddVBand="0" w:evenVBand="0" w:oddHBand="0" w:evenHBand="0" w:firstRowFirstColumn="0" w:firstRowLastColumn="0" w:lastRowFirstColumn="0" w:lastRowLastColumn="0"/>
            <w:tcW w:w="968" w:type="dxa"/>
            <w:vAlign w:val="center"/>
          </w:tcPr>
          <w:p w14:paraId="64FF1AC7" w14:textId="77777777" w:rsidR="00926FB0" w:rsidRPr="00B35D93" w:rsidRDefault="00926FB0" w:rsidP="00DB28F3">
            <w:pPr>
              <w:contextualSpacing/>
              <w:jc w:val="center"/>
              <w:rPr>
                <w:sz w:val="18"/>
                <w:szCs w:val="18"/>
              </w:rPr>
            </w:pPr>
            <w:r w:rsidRPr="00B35D93">
              <w:rPr>
                <w:sz w:val="18"/>
                <w:szCs w:val="18"/>
              </w:rPr>
              <w:t>6</w:t>
            </w:r>
          </w:p>
        </w:tc>
        <w:tc>
          <w:tcPr>
            <w:tcW w:w="969" w:type="dxa"/>
          </w:tcPr>
          <w:p w14:paraId="29B32D32"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22</w:t>
            </w:r>
          </w:p>
        </w:tc>
        <w:tc>
          <w:tcPr>
            <w:tcW w:w="969" w:type="dxa"/>
            <w:vAlign w:val="center"/>
          </w:tcPr>
          <w:p w14:paraId="59D99607"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160</w:t>
            </w:r>
          </w:p>
        </w:tc>
        <w:tc>
          <w:tcPr>
            <w:tcW w:w="969" w:type="dxa"/>
            <w:vAlign w:val="center"/>
          </w:tcPr>
          <w:p w14:paraId="0B5D7399"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76.0</w:t>
            </w:r>
          </w:p>
        </w:tc>
        <w:tc>
          <w:tcPr>
            <w:tcW w:w="968" w:type="dxa"/>
            <w:vAlign w:val="center"/>
          </w:tcPr>
          <w:p w14:paraId="1B285B06"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48</w:t>
            </w:r>
          </w:p>
        </w:tc>
        <w:tc>
          <w:tcPr>
            <w:tcW w:w="969" w:type="dxa"/>
            <w:vAlign w:val="center"/>
          </w:tcPr>
          <w:p w14:paraId="7638AF9F"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45</w:t>
            </w:r>
          </w:p>
        </w:tc>
        <w:tc>
          <w:tcPr>
            <w:tcW w:w="969" w:type="dxa"/>
            <w:vAlign w:val="center"/>
          </w:tcPr>
          <w:p w14:paraId="77B65AAC"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27</w:t>
            </w:r>
          </w:p>
        </w:tc>
        <w:tc>
          <w:tcPr>
            <w:tcW w:w="969" w:type="dxa"/>
            <w:vAlign w:val="center"/>
          </w:tcPr>
          <w:p w14:paraId="29C178B0"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36</w:t>
            </w:r>
          </w:p>
        </w:tc>
        <w:tc>
          <w:tcPr>
            <w:tcW w:w="968" w:type="dxa"/>
            <w:vAlign w:val="center"/>
          </w:tcPr>
          <w:p w14:paraId="7E3FC9AE"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0.033333</w:t>
            </w:r>
          </w:p>
        </w:tc>
        <w:tc>
          <w:tcPr>
            <w:tcW w:w="969" w:type="dxa"/>
            <w:vAlign w:val="center"/>
          </w:tcPr>
          <w:p w14:paraId="70291EEE"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0.030103</w:t>
            </w:r>
          </w:p>
        </w:tc>
        <w:tc>
          <w:tcPr>
            <w:tcW w:w="969" w:type="dxa"/>
            <w:vAlign w:val="center"/>
          </w:tcPr>
          <w:p w14:paraId="74948113"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0.053013</w:t>
            </w:r>
          </w:p>
        </w:tc>
        <w:tc>
          <w:tcPr>
            <w:tcW w:w="969" w:type="dxa"/>
            <w:vAlign w:val="center"/>
          </w:tcPr>
          <w:p w14:paraId="0028B669"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0.043573</w:t>
            </w:r>
          </w:p>
        </w:tc>
      </w:tr>
      <w:tr w:rsidR="00EC2AC2" w:rsidRPr="00B35D93" w14:paraId="4B1E69D0" w14:textId="77777777" w:rsidTr="00EC2AC2">
        <w:tc>
          <w:tcPr>
            <w:cnfStyle w:val="001000000000" w:firstRow="0" w:lastRow="0" w:firstColumn="1" w:lastColumn="0" w:oddVBand="0" w:evenVBand="0" w:oddHBand="0" w:evenHBand="0" w:firstRowFirstColumn="0" w:firstRowLastColumn="0" w:lastRowFirstColumn="0" w:lastRowLastColumn="0"/>
            <w:tcW w:w="968" w:type="dxa"/>
            <w:vAlign w:val="center"/>
          </w:tcPr>
          <w:p w14:paraId="227EFE83" w14:textId="77777777" w:rsidR="00926FB0" w:rsidRPr="00B35D93" w:rsidRDefault="00926FB0" w:rsidP="00DB28F3">
            <w:pPr>
              <w:contextualSpacing/>
              <w:jc w:val="center"/>
              <w:rPr>
                <w:sz w:val="18"/>
                <w:szCs w:val="18"/>
              </w:rPr>
            </w:pPr>
            <w:r w:rsidRPr="00B35D93">
              <w:rPr>
                <w:sz w:val="18"/>
                <w:szCs w:val="18"/>
              </w:rPr>
              <w:t>7</w:t>
            </w:r>
          </w:p>
        </w:tc>
        <w:tc>
          <w:tcPr>
            <w:tcW w:w="969" w:type="dxa"/>
          </w:tcPr>
          <w:p w14:paraId="7CF69B36"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23</w:t>
            </w:r>
          </w:p>
        </w:tc>
        <w:tc>
          <w:tcPr>
            <w:tcW w:w="969" w:type="dxa"/>
            <w:vAlign w:val="center"/>
          </w:tcPr>
          <w:p w14:paraId="1BAD6C97"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200</w:t>
            </w:r>
          </w:p>
        </w:tc>
        <w:tc>
          <w:tcPr>
            <w:tcW w:w="969" w:type="dxa"/>
            <w:vAlign w:val="center"/>
          </w:tcPr>
          <w:p w14:paraId="672BAE00"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74.0</w:t>
            </w:r>
          </w:p>
        </w:tc>
        <w:tc>
          <w:tcPr>
            <w:tcW w:w="968" w:type="dxa"/>
            <w:vAlign w:val="center"/>
          </w:tcPr>
          <w:p w14:paraId="11BF2B57"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46</w:t>
            </w:r>
          </w:p>
        </w:tc>
        <w:tc>
          <w:tcPr>
            <w:tcW w:w="969" w:type="dxa"/>
            <w:vAlign w:val="center"/>
          </w:tcPr>
          <w:p w14:paraId="6DEE6D50"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43</w:t>
            </w:r>
          </w:p>
        </w:tc>
        <w:tc>
          <w:tcPr>
            <w:tcW w:w="969" w:type="dxa"/>
            <w:vAlign w:val="center"/>
          </w:tcPr>
          <w:p w14:paraId="6EE4858E"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24</w:t>
            </w:r>
          </w:p>
        </w:tc>
        <w:tc>
          <w:tcPr>
            <w:tcW w:w="969" w:type="dxa"/>
            <w:vAlign w:val="center"/>
          </w:tcPr>
          <w:p w14:paraId="4FE47D37"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33</w:t>
            </w:r>
          </w:p>
        </w:tc>
        <w:tc>
          <w:tcPr>
            <w:tcW w:w="968" w:type="dxa"/>
            <w:vAlign w:val="center"/>
          </w:tcPr>
          <w:p w14:paraId="0BA47EBA"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0.033333</w:t>
            </w:r>
          </w:p>
        </w:tc>
        <w:tc>
          <w:tcPr>
            <w:tcW w:w="969" w:type="dxa"/>
            <w:vAlign w:val="center"/>
          </w:tcPr>
          <w:p w14:paraId="409E4D95"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0.030103</w:t>
            </w:r>
          </w:p>
        </w:tc>
        <w:tc>
          <w:tcPr>
            <w:tcW w:w="969" w:type="dxa"/>
            <w:vAlign w:val="center"/>
          </w:tcPr>
          <w:p w14:paraId="141326D2"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0.053013</w:t>
            </w:r>
          </w:p>
        </w:tc>
        <w:tc>
          <w:tcPr>
            <w:tcW w:w="969" w:type="dxa"/>
            <w:vAlign w:val="center"/>
          </w:tcPr>
          <w:p w14:paraId="3DC50A06"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0.040221</w:t>
            </w:r>
          </w:p>
        </w:tc>
      </w:tr>
      <w:tr w:rsidR="00EC2AC2" w:rsidRPr="00B35D93" w14:paraId="14580F05" w14:textId="77777777" w:rsidTr="00EC2AC2">
        <w:tc>
          <w:tcPr>
            <w:cnfStyle w:val="001000000000" w:firstRow="0" w:lastRow="0" w:firstColumn="1" w:lastColumn="0" w:oddVBand="0" w:evenVBand="0" w:oddHBand="0" w:evenHBand="0" w:firstRowFirstColumn="0" w:firstRowLastColumn="0" w:lastRowFirstColumn="0" w:lastRowLastColumn="0"/>
            <w:tcW w:w="968" w:type="dxa"/>
            <w:vAlign w:val="center"/>
          </w:tcPr>
          <w:p w14:paraId="68CE1E09" w14:textId="77777777" w:rsidR="00926FB0" w:rsidRPr="00B35D93" w:rsidRDefault="00926FB0" w:rsidP="00DB28F3">
            <w:pPr>
              <w:contextualSpacing/>
              <w:jc w:val="center"/>
              <w:rPr>
                <w:sz w:val="18"/>
                <w:szCs w:val="18"/>
              </w:rPr>
            </w:pPr>
            <w:r w:rsidRPr="00B35D93">
              <w:rPr>
                <w:sz w:val="18"/>
                <w:szCs w:val="18"/>
              </w:rPr>
              <w:t>8</w:t>
            </w:r>
          </w:p>
        </w:tc>
        <w:tc>
          <w:tcPr>
            <w:tcW w:w="969" w:type="dxa"/>
          </w:tcPr>
          <w:p w14:paraId="4663386E"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24</w:t>
            </w:r>
          </w:p>
        </w:tc>
        <w:tc>
          <w:tcPr>
            <w:tcW w:w="969" w:type="dxa"/>
            <w:vAlign w:val="center"/>
          </w:tcPr>
          <w:p w14:paraId="6778A2C9"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250</w:t>
            </w:r>
          </w:p>
        </w:tc>
        <w:tc>
          <w:tcPr>
            <w:tcW w:w="969" w:type="dxa"/>
            <w:vAlign w:val="center"/>
          </w:tcPr>
          <w:p w14:paraId="1A09D628"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74.9</w:t>
            </w:r>
          </w:p>
        </w:tc>
        <w:tc>
          <w:tcPr>
            <w:tcW w:w="968" w:type="dxa"/>
            <w:vAlign w:val="center"/>
          </w:tcPr>
          <w:p w14:paraId="06698DE8"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44</w:t>
            </w:r>
          </w:p>
        </w:tc>
        <w:tc>
          <w:tcPr>
            <w:tcW w:w="969" w:type="dxa"/>
            <w:vAlign w:val="center"/>
          </w:tcPr>
          <w:p w14:paraId="1A75BACD"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42</w:t>
            </w:r>
          </w:p>
        </w:tc>
        <w:tc>
          <w:tcPr>
            <w:tcW w:w="969" w:type="dxa"/>
            <w:vAlign w:val="center"/>
          </w:tcPr>
          <w:p w14:paraId="318C02D2"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21</w:t>
            </w:r>
          </w:p>
        </w:tc>
        <w:tc>
          <w:tcPr>
            <w:tcW w:w="969" w:type="dxa"/>
            <w:vAlign w:val="center"/>
          </w:tcPr>
          <w:p w14:paraId="6354FC8B"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30</w:t>
            </w:r>
          </w:p>
        </w:tc>
        <w:tc>
          <w:tcPr>
            <w:tcW w:w="968" w:type="dxa"/>
            <w:vAlign w:val="center"/>
          </w:tcPr>
          <w:p w14:paraId="4E693A8F"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0.032051</w:t>
            </w:r>
          </w:p>
        </w:tc>
        <w:tc>
          <w:tcPr>
            <w:tcW w:w="969" w:type="dxa"/>
            <w:vAlign w:val="center"/>
          </w:tcPr>
          <w:p w14:paraId="35F86687"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0.030103</w:t>
            </w:r>
          </w:p>
        </w:tc>
        <w:tc>
          <w:tcPr>
            <w:tcW w:w="969" w:type="dxa"/>
            <w:vAlign w:val="center"/>
          </w:tcPr>
          <w:p w14:paraId="15821612"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0.053013</w:t>
            </w:r>
          </w:p>
        </w:tc>
        <w:tc>
          <w:tcPr>
            <w:tcW w:w="969" w:type="dxa"/>
            <w:vAlign w:val="center"/>
          </w:tcPr>
          <w:p w14:paraId="3A957FE4"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0.037349</w:t>
            </w:r>
          </w:p>
        </w:tc>
      </w:tr>
      <w:tr w:rsidR="00EC2AC2" w:rsidRPr="00B35D93" w14:paraId="3053BB0C" w14:textId="77777777" w:rsidTr="00EC2AC2">
        <w:tc>
          <w:tcPr>
            <w:cnfStyle w:val="001000000000" w:firstRow="0" w:lastRow="0" w:firstColumn="1" w:lastColumn="0" w:oddVBand="0" w:evenVBand="0" w:oddHBand="0" w:evenHBand="0" w:firstRowFirstColumn="0" w:firstRowLastColumn="0" w:lastRowFirstColumn="0" w:lastRowLastColumn="0"/>
            <w:tcW w:w="968" w:type="dxa"/>
            <w:vAlign w:val="center"/>
          </w:tcPr>
          <w:p w14:paraId="1144E758" w14:textId="77777777" w:rsidR="00926FB0" w:rsidRPr="00B35D93" w:rsidRDefault="00926FB0" w:rsidP="00DB28F3">
            <w:pPr>
              <w:contextualSpacing/>
              <w:jc w:val="center"/>
              <w:rPr>
                <w:sz w:val="18"/>
                <w:szCs w:val="18"/>
              </w:rPr>
            </w:pPr>
            <w:r w:rsidRPr="00B35D93">
              <w:rPr>
                <w:sz w:val="18"/>
                <w:szCs w:val="18"/>
              </w:rPr>
              <w:t>9</w:t>
            </w:r>
          </w:p>
        </w:tc>
        <w:tc>
          <w:tcPr>
            <w:tcW w:w="969" w:type="dxa"/>
          </w:tcPr>
          <w:p w14:paraId="1B6BDB1C"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25</w:t>
            </w:r>
          </w:p>
        </w:tc>
        <w:tc>
          <w:tcPr>
            <w:tcW w:w="969" w:type="dxa"/>
            <w:vAlign w:val="center"/>
          </w:tcPr>
          <w:p w14:paraId="13C1873C"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315</w:t>
            </w:r>
          </w:p>
        </w:tc>
        <w:tc>
          <w:tcPr>
            <w:tcW w:w="969" w:type="dxa"/>
            <w:vAlign w:val="center"/>
          </w:tcPr>
          <w:p w14:paraId="026DB5E8"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94.6</w:t>
            </w:r>
          </w:p>
        </w:tc>
        <w:tc>
          <w:tcPr>
            <w:tcW w:w="968" w:type="dxa"/>
            <w:vAlign w:val="center"/>
          </w:tcPr>
          <w:p w14:paraId="45E84618"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42</w:t>
            </w:r>
          </w:p>
        </w:tc>
        <w:tc>
          <w:tcPr>
            <w:tcW w:w="969" w:type="dxa"/>
            <w:vAlign w:val="center"/>
          </w:tcPr>
          <w:p w14:paraId="7AD5E521"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41</w:t>
            </w:r>
          </w:p>
        </w:tc>
        <w:tc>
          <w:tcPr>
            <w:tcW w:w="969" w:type="dxa"/>
            <w:vAlign w:val="center"/>
          </w:tcPr>
          <w:p w14:paraId="7AC40EBB"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18</w:t>
            </w:r>
          </w:p>
        </w:tc>
        <w:tc>
          <w:tcPr>
            <w:tcW w:w="969" w:type="dxa"/>
            <w:vAlign w:val="center"/>
          </w:tcPr>
          <w:p w14:paraId="4E7623EE"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27</w:t>
            </w:r>
          </w:p>
        </w:tc>
        <w:tc>
          <w:tcPr>
            <w:tcW w:w="968" w:type="dxa"/>
            <w:vAlign w:val="center"/>
          </w:tcPr>
          <w:p w14:paraId="254D2F04"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0.030675</w:t>
            </w:r>
          </w:p>
        </w:tc>
        <w:tc>
          <w:tcPr>
            <w:tcW w:w="969" w:type="dxa"/>
            <w:vAlign w:val="center"/>
          </w:tcPr>
          <w:p w14:paraId="1D115FDB"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0.030103</w:t>
            </w:r>
          </w:p>
        </w:tc>
        <w:tc>
          <w:tcPr>
            <w:tcW w:w="969" w:type="dxa"/>
            <w:vAlign w:val="center"/>
          </w:tcPr>
          <w:p w14:paraId="3E971F43"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0.053013</w:t>
            </w:r>
          </w:p>
        </w:tc>
        <w:tc>
          <w:tcPr>
            <w:tcW w:w="969" w:type="dxa"/>
            <w:vAlign w:val="center"/>
          </w:tcPr>
          <w:p w14:paraId="46972ADA"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0.034859</w:t>
            </w:r>
          </w:p>
        </w:tc>
      </w:tr>
      <w:tr w:rsidR="00EC2AC2" w:rsidRPr="00B35D93" w14:paraId="7FE260A3" w14:textId="77777777" w:rsidTr="00EC2AC2">
        <w:tc>
          <w:tcPr>
            <w:cnfStyle w:val="001000000000" w:firstRow="0" w:lastRow="0" w:firstColumn="1" w:lastColumn="0" w:oddVBand="0" w:evenVBand="0" w:oddHBand="0" w:evenHBand="0" w:firstRowFirstColumn="0" w:firstRowLastColumn="0" w:lastRowFirstColumn="0" w:lastRowLastColumn="0"/>
            <w:tcW w:w="968" w:type="dxa"/>
            <w:vAlign w:val="center"/>
          </w:tcPr>
          <w:p w14:paraId="173B8AA3" w14:textId="77777777" w:rsidR="00926FB0" w:rsidRPr="00B35D93" w:rsidRDefault="00926FB0" w:rsidP="00DB28F3">
            <w:pPr>
              <w:contextualSpacing/>
              <w:jc w:val="center"/>
              <w:rPr>
                <w:sz w:val="18"/>
                <w:szCs w:val="18"/>
              </w:rPr>
            </w:pPr>
            <w:r w:rsidRPr="00B35D93">
              <w:rPr>
                <w:sz w:val="18"/>
                <w:szCs w:val="18"/>
              </w:rPr>
              <w:t>10</w:t>
            </w:r>
          </w:p>
        </w:tc>
        <w:tc>
          <w:tcPr>
            <w:tcW w:w="969" w:type="dxa"/>
          </w:tcPr>
          <w:p w14:paraId="6242496F"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26</w:t>
            </w:r>
          </w:p>
        </w:tc>
        <w:tc>
          <w:tcPr>
            <w:tcW w:w="969" w:type="dxa"/>
            <w:vAlign w:val="center"/>
          </w:tcPr>
          <w:p w14:paraId="24080656"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400</w:t>
            </w:r>
          </w:p>
        </w:tc>
        <w:tc>
          <w:tcPr>
            <w:tcW w:w="969" w:type="dxa"/>
            <w:vAlign w:val="center"/>
          </w:tcPr>
          <w:p w14:paraId="62E7D101"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72679">
              <w:rPr>
                <w:rFonts w:hint="eastAsia"/>
                <w:sz w:val="18"/>
                <w:szCs w:val="18"/>
              </w:rPr>
              <w:t>∞</w:t>
            </w:r>
          </w:p>
        </w:tc>
        <w:tc>
          <w:tcPr>
            <w:tcW w:w="968" w:type="dxa"/>
            <w:vAlign w:val="center"/>
          </w:tcPr>
          <w:p w14:paraId="724A034E"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40</w:t>
            </w:r>
          </w:p>
        </w:tc>
        <w:tc>
          <w:tcPr>
            <w:tcW w:w="969" w:type="dxa"/>
            <w:vAlign w:val="center"/>
          </w:tcPr>
          <w:p w14:paraId="1C6DAF6A"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40</w:t>
            </w:r>
          </w:p>
        </w:tc>
        <w:tc>
          <w:tcPr>
            <w:tcW w:w="969" w:type="dxa"/>
            <w:vAlign w:val="center"/>
          </w:tcPr>
          <w:p w14:paraId="36EF3486"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16</w:t>
            </w:r>
          </w:p>
        </w:tc>
        <w:tc>
          <w:tcPr>
            <w:tcW w:w="969" w:type="dxa"/>
            <w:vAlign w:val="center"/>
          </w:tcPr>
          <w:p w14:paraId="11BEC94E"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25</w:t>
            </w:r>
          </w:p>
        </w:tc>
        <w:tc>
          <w:tcPr>
            <w:tcW w:w="968" w:type="dxa"/>
            <w:vAlign w:val="center"/>
          </w:tcPr>
          <w:p w14:paraId="5F3D79E5"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0.030103</w:t>
            </w:r>
          </w:p>
        </w:tc>
        <w:tc>
          <w:tcPr>
            <w:tcW w:w="969" w:type="dxa"/>
            <w:vMerge w:val="restart"/>
            <w:textDirection w:val="btLr"/>
            <w:vAlign w:val="center"/>
          </w:tcPr>
          <w:p w14:paraId="547A27BF" w14:textId="77777777" w:rsidR="00926FB0" w:rsidRPr="00B35D93" w:rsidRDefault="00926FB0" w:rsidP="00B72679">
            <w:pPr>
              <w:ind w:left="113" w:right="113"/>
              <w:contextualSpacing/>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B72679">
              <w:rPr>
                <w:b/>
                <w:bCs/>
                <w:sz w:val="16"/>
                <w:szCs w:val="16"/>
              </w:rPr>
              <w:sym w:font="Wingdings" w:char="F0DF"/>
            </w:r>
            <w:r w:rsidRPr="00B72679">
              <w:rPr>
                <w:b/>
                <w:bCs/>
                <w:sz w:val="16"/>
                <w:szCs w:val="16"/>
              </w:rPr>
              <w:t xml:space="preserve">           Not applicable             </w:t>
            </w:r>
            <w:r w:rsidRPr="00B72679">
              <w:rPr>
                <w:b/>
                <w:bCs/>
                <w:sz w:val="16"/>
                <w:szCs w:val="16"/>
              </w:rPr>
              <w:sym w:font="Wingdings" w:char="F0E0"/>
            </w:r>
          </w:p>
        </w:tc>
        <w:tc>
          <w:tcPr>
            <w:tcW w:w="969" w:type="dxa"/>
            <w:vAlign w:val="center"/>
          </w:tcPr>
          <w:p w14:paraId="6D53B741"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0.053013</w:t>
            </w:r>
          </w:p>
        </w:tc>
        <w:tc>
          <w:tcPr>
            <w:tcW w:w="969" w:type="dxa"/>
            <w:vAlign w:val="center"/>
          </w:tcPr>
          <w:p w14:paraId="3FAA35E5"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0.034859</w:t>
            </w:r>
          </w:p>
        </w:tc>
      </w:tr>
      <w:tr w:rsidR="00EC2AC2" w:rsidRPr="00B35D93" w14:paraId="35109165" w14:textId="77777777" w:rsidTr="00EC2AC2">
        <w:tc>
          <w:tcPr>
            <w:cnfStyle w:val="001000000000" w:firstRow="0" w:lastRow="0" w:firstColumn="1" w:lastColumn="0" w:oddVBand="0" w:evenVBand="0" w:oddHBand="0" w:evenHBand="0" w:firstRowFirstColumn="0" w:firstRowLastColumn="0" w:lastRowFirstColumn="0" w:lastRowLastColumn="0"/>
            <w:tcW w:w="968" w:type="dxa"/>
            <w:vAlign w:val="center"/>
          </w:tcPr>
          <w:p w14:paraId="2AA2543D" w14:textId="77777777" w:rsidR="00926FB0" w:rsidRPr="00B35D93" w:rsidRDefault="00926FB0" w:rsidP="00DB28F3">
            <w:pPr>
              <w:contextualSpacing/>
              <w:jc w:val="center"/>
              <w:rPr>
                <w:sz w:val="18"/>
                <w:szCs w:val="18"/>
              </w:rPr>
            </w:pPr>
            <w:r w:rsidRPr="00B35D93">
              <w:rPr>
                <w:sz w:val="18"/>
                <w:szCs w:val="18"/>
              </w:rPr>
              <w:t>11</w:t>
            </w:r>
          </w:p>
        </w:tc>
        <w:tc>
          <w:tcPr>
            <w:tcW w:w="969" w:type="dxa"/>
          </w:tcPr>
          <w:p w14:paraId="308667ED"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27</w:t>
            </w:r>
          </w:p>
        </w:tc>
        <w:tc>
          <w:tcPr>
            <w:tcW w:w="969" w:type="dxa"/>
            <w:vAlign w:val="center"/>
          </w:tcPr>
          <w:p w14:paraId="2F4DB8AE"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500</w:t>
            </w:r>
          </w:p>
        </w:tc>
        <w:tc>
          <w:tcPr>
            <w:tcW w:w="969" w:type="dxa"/>
          </w:tcPr>
          <w:p w14:paraId="53B2ACEC"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72679">
              <w:rPr>
                <w:rFonts w:hint="eastAsia"/>
                <w:sz w:val="18"/>
                <w:szCs w:val="18"/>
              </w:rPr>
              <w:t>∞</w:t>
            </w:r>
          </w:p>
        </w:tc>
        <w:tc>
          <w:tcPr>
            <w:tcW w:w="968" w:type="dxa"/>
            <w:vAlign w:val="center"/>
          </w:tcPr>
          <w:p w14:paraId="08A0BF0B"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40</w:t>
            </w:r>
          </w:p>
        </w:tc>
        <w:tc>
          <w:tcPr>
            <w:tcW w:w="969" w:type="dxa"/>
            <w:vAlign w:val="center"/>
          </w:tcPr>
          <w:p w14:paraId="19CDAC4A"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40</w:t>
            </w:r>
          </w:p>
        </w:tc>
        <w:tc>
          <w:tcPr>
            <w:tcW w:w="969" w:type="dxa"/>
            <w:vAlign w:val="center"/>
          </w:tcPr>
          <w:p w14:paraId="02575B91"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16</w:t>
            </w:r>
          </w:p>
        </w:tc>
        <w:tc>
          <w:tcPr>
            <w:tcW w:w="969" w:type="dxa"/>
            <w:vAlign w:val="center"/>
          </w:tcPr>
          <w:p w14:paraId="6C60847E"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25</w:t>
            </w:r>
          </w:p>
        </w:tc>
        <w:tc>
          <w:tcPr>
            <w:tcW w:w="968" w:type="dxa"/>
            <w:vAlign w:val="center"/>
          </w:tcPr>
          <w:p w14:paraId="4DC7C62B"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0.030103</w:t>
            </w:r>
          </w:p>
        </w:tc>
        <w:tc>
          <w:tcPr>
            <w:tcW w:w="969" w:type="dxa"/>
            <w:vMerge/>
            <w:vAlign w:val="center"/>
          </w:tcPr>
          <w:p w14:paraId="040A3BDD"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vAlign w:val="center"/>
          </w:tcPr>
          <w:p w14:paraId="17A73167"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0.053013</w:t>
            </w:r>
          </w:p>
        </w:tc>
        <w:tc>
          <w:tcPr>
            <w:tcW w:w="969" w:type="dxa"/>
            <w:vAlign w:val="center"/>
          </w:tcPr>
          <w:p w14:paraId="041F0507"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0.034859</w:t>
            </w:r>
          </w:p>
        </w:tc>
      </w:tr>
      <w:tr w:rsidR="00EC2AC2" w:rsidRPr="00B35D93" w14:paraId="204BAE9F" w14:textId="77777777" w:rsidTr="00EC2AC2">
        <w:tc>
          <w:tcPr>
            <w:cnfStyle w:val="001000000000" w:firstRow="0" w:lastRow="0" w:firstColumn="1" w:lastColumn="0" w:oddVBand="0" w:evenVBand="0" w:oddHBand="0" w:evenHBand="0" w:firstRowFirstColumn="0" w:firstRowLastColumn="0" w:lastRowFirstColumn="0" w:lastRowLastColumn="0"/>
            <w:tcW w:w="968" w:type="dxa"/>
            <w:vAlign w:val="center"/>
          </w:tcPr>
          <w:p w14:paraId="57A69DD7" w14:textId="77777777" w:rsidR="00926FB0" w:rsidRPr="00B35D93" w:rsidRDefault="00926FB0" w:rsidP="00DB28F3">
            <w:pPr>
              <w:contextualSpacing/>
              <w:jc w:val="center"/>
              <w:rPr>
                <w:sz w:val="18"/>
                <w:szCs w:val="18"/>
              </w:rPr>
            </w:pPr>
            <w:r w:rsidRPr="00B35D93">
              <w:rPr>
                <w:sz w:val="18"/>
                <w:szCs w:val="18"/>
              </w:rPr>
              <w:t>12</w:t>
            </w:r>
          </w:p>
        </w:tc>
        <w:tc>
          <w:tcPr>
            <w:tcW w:w="969" w:type="dxa"/>
          </w:tcPr>
          <w:p w14:paraId="2E022C41"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28</w:t>
            </w:r>
          </w:p>
        </w:tc>
        <w:tc>
          <w:tcPr>
            <w:tcW w:w="969" w:type="dxa"/>
            <w:vAlign w:val="center"/>
          </w:tcPr>
          <w:p w14:paraId="246889B7"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630</w:t>
            </w:r>
          </w:p>
        </w:tc>
        <w:tc>
          <w:tcPr>
            <w:tcW w:w="969" w:type="dxa"/>
          </w:tcPr>
          <w:p w14:paraId="5977EBA0"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72679">
              <w:rPr>
                <w:rFonts w:hint="eastAsia"/>
                <w:sz w:val="18"/>
                <w:szCs w:val="18"/>
              </w:rPr>
              <w:t>∞</w:t>
            </w:r>
          </w:p>
        </w:tc>
        <w:tc>
          <w:tcPr>
            <w:tcW w:w="968" w:type="dxa"/>
            <w:vAlign w:val="center"/>
          </w:tcPr>
          <w:p w14:paraId="6897312A"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40</w:t>
            </w:r>
          </w:p>
        </w:tc>
        <w:tc>
          <w:tcPr>
            <w:tcW w:w="969" w:type="dxa"/>
            <w:vAlign w:val="center"/>
          </w:tcPr>
          <w:p w14:paraId="0B460282"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40</w:t>
            </w:r>
          </w:p>
        </w:tc>
        <w:tc>
          <w:tcPr>
            <w:tcW w:w="969" w:type="dxa"/>
            <w:vAlign w:val="center"/>
          </w:tcPr>
          <w:p w14:paraId="17DAFE6F"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16</w:t>
            </w:r>
          </w:p>
        </w:tc>
        <w:tc>
          <w:tcPr>
            <w:tcW w:w="969" w:type="dxa"/>
            <w:vAlign w:val="center"/>
          </w:tcPr>
          <w:p w14:paraId="475FAD8F"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25</w:t>
            </w:r>
          </w:p>
        </w:tc>
        <w:tc>
          <w:tcPr>
            <w:tcW w:w="968" w:type="dxa"/>
            <w:vAlign w:val="center"/>
          </w:tcPr>
          <w:p w14:paraId="3C921A7F"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0.030103</w:t>
            </w:r>
          </w:p>
        </w:tc>
        <w:tc>
          <w:tcPr>
            <w:tcW w:w="969" w:type="dxa"/>
            <w:vMerge/>
            <w:vAlign w:val="center"/>
          </w:tcPr>
          <w:p w14:paraId="4C0F41EB"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vAlign w:val="center"/>
          </w:tcPr>
          <w:p w14:paraId="0060AEAA"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0.053013</w:t>
            </w:r>
          </w:p>
        </w:tc>
        <w:tc>
          <w:tcPr>
            <w:tcW w:w="969" w:type="dxa"/>
            <w:vAlign w:val="center"/>
          </w:tcPr>
          <w:p w14:paraId="18195E84"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0.034859</w:t>
            </w:r>
          </w:p>
        </w:tc>
      </w:tr>
      <w:tr w:rsidR="00EC2AC2" w:rsidRPr="00B35D93" w14:paraId="18841529" w14:textId="77777777" w:rsidTr="00EC2AC2">
        <w:tc>
          <w:tcPr>
            <w:cnfStyle w:val="001000000000" w:firstRow="0" w:lastRow="0" w:firstColumn="1" w:lastColumn="0" w:oddVBand="0" w:evenVBand="0" w:oddHBand="0" w:evenHBand="0" w:firstRowFirstColumn="0" w:firstRowLastColumn="0" w:lastRowFirstColumn="0" w:lastRowLastColumn="0"/>
            <w:tcW w:w="968" w:type="dxa"/>
            <w:vAlign w:val="center"/>
          </w:tcPr>
          <w:p w14:paraId="1276C23E" w14:textId="77777777" w:rsidR="00926FB0" w:rsidRPr="00B35D93" w:rsidRDefault="00926FB0" w:rsidP="00DB28F3">
            <w:pPr>
              <w:contextualSpacing/>
              <w:jc w:val="center"/>
              <w:rPr>
                <w:sz w:val="18"/>
                <w:szCs w:val="18"/>
              </w:rPr>
            </w:pPr>
            <w:r w:rsidRPr="00B35D93">
              <w:rPr>
                <w:sz w:val="18"/>
                <w:szCs w:val="18"/>
              </w:rPr>
              <w:t>13</w:t>
            </w:r>
          </w:p>
        </w:tc>
        <w:tc>
          <w:tcPr>
            <w:tcW w:w="969" w:type="dxa"/>
          </w:tcPr>
          <w:p w14:paraId="71067E37"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29</w:t>
            </w:r>
          </w:p>
        </w:tc>
        <w:tc>
          <w:tcPr>
            <w:tcW w:w="969" w:type="dxa"/>
            <w:vAlign w:val="center"/>
          </w:tcPr>
          <w:p w14:paraId="2124FEF1"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800</w:t>
            </w:r>
          </w:p>
        </w:tc>
        <w:tc>
          <w:tcPr>
            <w:tcW w:w="969" w:type="dxa"/>
          </w:tcPr>
          <w:p w14:paraId="235519E0"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72679">
              <w:rPr>
                <w:rFonts w:hint="eastAsia"/>
                <w:sz w:val="18"/>
                <w:szCs w:val="18"/>
              </w:rPr>
              <w:t>∞</w:t>
            </w:r>
          </w:p>
        </w:tc>
        <w:tc>
          <w:tcPr>
            <w:tcW w:w="968" w:type="dxa"/>
            <w:vAlign w:val="center"/>
          </w:tcPr>
          <w:p w14:paraId="12CE744E"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40</w:t>
            </w:r>
          </w:p>
        </w:tc>
        <w:tc>
          <w:tcPr>
            <w:tcW w:w="969" w:type="dxa"/>
            <w:vAlign w:val="center"/>
          </w:tcPr>
          <w:p w14:paraId="15508438"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40</w:t>
            </w:r>
          </w:p>
        </w:tc>
        <w:tc>
          <w:tcPr>
            <w:tcW w:w="969" w:type="dxa"/>
            <w:vAlign w:val="center"/>
          </w:tcPr>
          <w:p w14:paraId="4CED0E71"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16</w:t>
            </w:r>
          </w:p>
        </w:tc>
        <w:tc>
          <w:tcPr>
            <w:tcW w:w="969" w:type="dxa"/>
            <w:vAlign w:val="center"/>
          </w:tcPr>
          <w:p w14:paraId="3D4FE46F"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25</w:t>
            </w:r>
          </w:p>
        </w:tc>
        <w:tc>
          <w:tcPr>
            <w:tcW w:w="968" w:type="dxa"/>
            <w:vAlign w:val="center"/>
          </w:tcPr>
          <w:p w14:paraId="3CFB58EE"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0.030103</w:t>
            </w:r>
          </w:p>
        </w:tc>
        <w:tc>
          <w:tcPr>
            <w:tcW w:w="969" w:type="dxa"/>
            <w:vMerge/>
            <w:vAlign w:val="center"/>
          </w:tcPr>
          <w:p w14:paraId="118F7DCD"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vAlign w:val="center"/>
          </w:tcPr>
          <w:p w14:paraId="48D9E50F"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0.053013</w:t>
            </w:r>
          </w:p>
        </w:tc>
        <w:tc>
          <w:tcPr>
            <w:tcW w:w="969" w:type="dxa"/>
            <w:vAlign w:val="center"/>
          </w:tcPr>
          <w:p w14:paraId="6A354424"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0.034859</w:t>
            </w:r>
          </w:p>
        </w:tc>
      </w:tr>
      <w:tr w:rsidR="00EC2AC2" w:rsidRPr="00B35D93" w14:paraId="0655FE69" w14:textId="77777777" w:rsidTr="00EC2AC2">
        <w:tc>
          <w:tcPr>
            <w:cnfStyle w:val="001000000000" w:firstRow="0" w:lastRow="0" w:firstColumn="1" w:lastColumn="0" w:oddVBand="0" w:evenVBand="0" w:oddHBand="0" w:evenHBand="0" w:firstRowFirstColumn="0" w:firstRowLastColumn="0" w:lastRowFirstColumn="0" w:lastRowLastColumn="0"/>
            <w:tcW w:w="968" w:type="dxa"/>
            <w:vAlign w:val="center"/>
          </w:tcPr>
          <w:p w14:paraId="1E2C97F2" w14:textId="77777777" w:rsidR="00926FB0" w:rsidRPr="00B35D93" w:rsidRDefault="00926FB0" w:rsidP="00DB28F3">
            <w:pPr>
              <w:contextualSpacing/>
              <w:jc w:val="center"/>
              <w:rPr>
                <w:sz w:val="18"/>
                <w:szCs w:val="18"/>
              </w:rPr>
            </w:pPr>
            <w:r w:rsidRPr="00B35D93">
              <w:rPr>
                <w:sz w:val="18"/>
                <w:szCs w:val="18"/>
              </w:rPr>
              <w:t>14</w:t>
            </w:r>
          </w:p>
        </w:tc>
        <w:tc>
          <w:tcPr>
            <w:tcW w:w="969" w:type="dxa"/>
          </w:tcPr>
          <w:p w14:paraId="2FCDCE6B"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30</w:t>
            </w:r>
          </w:p>
        </w:tc>
        <w:tc>
          <w:tcPr>
            <w:tcW w:w="969" w:type="dxa"/>
            <w:vAlign w:val="center"/>
          </w:tcPr>
          <w:p w14:paraId="0574BEDC"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1000</w:t>
            </w:r>
          </w:p>
        </w:tc>
        <w:tc>
          <w:tcPr>
            <w:tcW w:w="969" w:type="dxa"/>
          </w:tcPr>
          <w:p w14:paraId="6ACAA52F"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72679">
              <w:rPr>
                <w:rFonts w:hint="eastAsia"/>
                <w:sz w:val="18"/>
                <w:szCs w:val="18"/>
              </w:rPr>
              <w:t>∞</w:t>
            </w:r>
          </w:p>
        </w:tc>
        <w:tc>
          <w:tcPr>
            <w:tcW w:w="968" w:type="dxa"/>
            <w:vAlign w:val="center"/>
          </w:tcPr>
          <w:p w14:paraId="7B2FDCCE"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40</w:t>
            </w:r>
          </w:p>
        </w:tc>
        <w:tc>
          <w:tcPr>
            <w:tcW w:w="969" w:type="dxa"/>
            <w:vAlign w:val="center"/>
          </w:tcPr>
          <w:p w14:paraId="7636B7DB"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40</w:t>
            </w:r>
          </w:p>
        </w:tc>
        <w:tc>
          <w:tcPr>
            <w:tcW w:w="969" w:type="dxa"/>
            <w:vAlign w:val="center"/>
          </w:tcPr>
          <w:p w14:paraId="2C38317D"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16</w:t>
            </w:r>
          </w:p>
        </w:tc>
        <w:tc>
          <w:tcPr>
            <w:tcW w:w="969" w:type="dxa"/>
            <w:vAlign w:val="center"/>
          </w:tcPr>
          <w:p w14:paraId="02CF55AA"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25</w:t>
            </w:r>
          </w:p>
        </w:tc>
        <w:tc>
          <w:tcPr>
            <w:tcW w:w="968" w:type="dxa"/>
            <w:vAlign w:val="center"/>
          </w:tcPr>
          <w:p w14:paraId="671618A6"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0.030103</w:t>
            </w:r>
          </w:p>
        </w:tc>
        <w:tc>
          <w:tcPr>
            <w:tcW w:w="969" w:type="dxa"/>
            <w:vMerge/>
            <w:vAlign w:val="center"/>
          </w:tcPr>
          <w:p w14:paraId="55BC737E"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vAlign w:val="center"/>
          </w:tcPr>
          <w:p w14:paraId="39A79BCA"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0.053013</w:t>
            </w:r>
          </w:p>
        </w:tc>
        <w:tc>
          <w:tcPr>
            <w:tcW w:w="969" w:type="dxa"/>
            <w:vAlign w:val="center"/>
          </w:tcPr>
          <w:p w14:paraId="6E106740"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0.034859</w:t>
            </w:r>
          </w:p>
        </w:tc>
      </w:tr>
      <w:tr w:rsidR="00EC2AC2" w:rsidRPr="00B35D93" w14:paraId="1A2E926E" w14:textId="77777777" w:rsidTr="00EC2AC2">
        <w:tc>
          <w:tcPr>
            <w:cnfStyle w:val="001000000000" w:firstRow="0" w:lastRow="0" w:firstColumn="1" w:lastColumn="0" w:oddVBand="0" w:evenVBand="0" w:oddHBand="0" w:evenHBand="0" w:firstRowFirstColumn="0" w:firstRowLastColumn="0" w:lastRowFirstColumn="0" w:lastRowLastColumn="0"/>
            <w:tcW w:w="968" w:type="dxa"/>
            <w:vAlign w:val="center"/>
          </w:tcPr>
          <w:p w14:paraId="2C0DB4DF" w14:textId="77777777" w:rsidR="00926FB0" w:rsidRPr="00B35D93" w:rsidRDefault="00926FB0" w:rsidP="00DB28F3">
            <w:pPr>
              <w:contextualSpacing/>
              <w:jc w:val="center"/>
              <w:rPr>
                <w:sz w:val="18"/>
                <w:szCs w:val="18"/>
              </w:rPr>
            </w:pPr>
            <w:r w:rsidRPr="00B35D93">
              <w:rPr>
                <w:sz w:val="18"/>
                <w:szCs w:val="18"/>
              </w:rPr>
              <w:t>15</w:t>
            </w:r>
          </w:p>
        </w:tc>
        <w:tc>
          <w:tcPr>
            <w:tcW w:w="969" w:type="dxa"/>
          </w:tcPr>
          <w:p w14:paraId="24E0A7BB"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31</w:t>
            </w:r>
          </w:p>
        </w:tc>
        <w:tc>
          <w:tcPr>
            <w:tcW w:w="969" w:type="dxa"/>
            <w:vAlign w:val="center"/>
          </w:tcPr>
          <w:p w14:paraId="598F66CE"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1250</w:t>
            </w:r>
          </w:p>
        </w:tc>
        <w:tc>
          <w:tcPr>
            <w:tcW w:w="969" w:type="dxa"/>
          </w:tcPr>
          <w:p w14:paraId="6D67DDAD"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72679">
              <w:rPr>
                <w:rFonts w:hint="eastAsia"/>
                <w:sz w:val="18"/>
                <w:szCs w:val="18"/>
              </w:rPr>
              <w:t>∞</w:t>
            </w:r>
          </w:p>
        </w:tc>
        <w:tc>
          <w:tcPr>
            <w:tcW w:w="968" w:type="dxa"/>
            <w:vAlign w:val="center"/>
          </w:tcPr>
          <w:p w14:paraId="44B024D1"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38</w:t>
            </w:r>
          </w:p>
        </w:tc>
        <w:tc>
          <w:tcPr>
            <w:tcW w:w="969" w:type="dxa"/>
            <w:vAlign w:val="center"/>
          </w:tcPr>
          <w:p w14:paraId="34814037"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38</w:t>
            </w:r>
          </w:p>
        </w:tc>
        <w:tc>
          <w:tcPr>
            <w:tcW w:w="969" w:type="dxa"/>
            <w:vAlign w:val="center"/>
          </w:tcPr>
          <w:p w14:paraId="5D895319"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15</w:t>
            </w:r>
          </w:p>
        </w:tc>
        <w:tc>
          <w:tcPr>
            <w:tcW w:w="969" w:type="dxa"/>
            <w:vAlign w:val="center"/>
          </w:tcPr>
          <w:p w14:paraId="7845CD1B"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23</w:t>
            </w:r>
          </w:p>
        </w:tc>
        <w:tc>
          <w:tcPr>
            <w:tcW w:w="968" w:type="dxa"/>
            <w:vAlign w:val="center"/>
          </w:tcPr>
          <w:p w14:paraId="28DA7BA6"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0.030103</w:t>
            </w:r>
          </w:p>
        </w:tc>
        <w:tc>
          <w:tcPr>
            <w:tcW w:w="969" w:type="dxa"/>
            <w:vMerge/>
            <w:vAlign w:val="center"/>
          </w:tcPr>
          <w:p w14:paraId="60C64613"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vAlign w:val="center"/>
          </w:tcPr>
          <w:p w14:paraId="317B3EA4"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0.059640</w:t>
            </w:r>
          </w:p>
        </w:tc>
        <w:tc>
          <w:tcPr>
            <w:tcW w:w="969" w:type="dxa"/>
            <w:vAlign w:val="center"/>
          </w:tcPr>
          <w:p w14:paraId="601ED718"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0.034859</w:t>
            </w:r>
          </w:p>
        </w:tc>
      </w:tr>
      <w:tr w:rsidR="00EC2AC2" w:rsidRPr="00B35D93" w14:paraId="1CA2BEA8" w14:textId="77777777" w:rsidTr="00EC2AC2">
        <w:tc>
          <w:tcPr>
            <w:cnfStyle w:val="001000000000" w:firstRow="0" w:lastRow="0" w:firstColumn="1" w:lastColumn="0" w:oddVBand="0" w:evenVBand="0" w:oddHBand="0" w:evenHBand="0" w:firstRowFirstColumn="0" w:firstRowLastColumn="0" w:lastRowFirstColumn="0" w:lastRowLastColumn="0"/>
            <w:tcW w:w="968" w:type="dxa"/>
            <w:vAlign w:val="center"/>
          </w:tcPr>
          <w:p w14:paraId="07B45038" w14:textId="77777777" w:rsidR="00926FB0" w:rsidRPr="00B35D93" w:rsidRDefault="00926FB0" w:rsidP="00DB28F3">
            <w:pPr>
              <w:contextualSpacing/>
              <w:jc w:val="center"/>
              <w:rPr>
                <w:sz w:val="18"/>
                <w:szCs w:val="18"/>
              </w:rPr>
            </w:pPr>
            <w:r w:rsidRPr="00B35D93">
              <w:rPr>
                <w:sz w:val="18"/>
                <w:szCs w:val="18"/>
              </w:rPr>
              <w:t>16</w:t>
            </w:r>
          </w:p>
        </w:tc>
        <w:tc>
          <w:tcPr>
            <w:tcW w:w="969" w:type="dxa"/>
          </w:tcPr>
          <w:p w14:paraId="2B76280C"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32</w:t>
            </w:r>
          </w:p>
        </w:tc>
        <w:tc>
          <w:tcPr>
            <w:tcW w:w="969" w:type="dxa"/>
            <w:vAlign w:val="center"/>
          </w:tcPr>
          <w:p w14:paraId="6EEB1492"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1600</w:t>
            </w:r>
          </w:p>
        </w:tc>
        <w:tc>
          <w:tcPr>
            <w:tcW w:w="969" w:type="dxa"/>
          </w:tcPr>
          <w:p w14:paraId="4B81186E"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72679">
              <w:rPr>
                <w:rFonts w:hint="eastAsia"/>
                <w:sz w:val="18"/>
                <w:szCs w:val="18"/>
              </w:rPr>
              <w:t>∞</w:t>
            </w:r>
          </w:p>
        </w:tc>
        <w:tc>
          <w:tcPr>
            <w:tcW w:w="968" w:type="dxa"/>
            <w:vAlign w:val="center"/>
          </w:tcPr>
          <w:p w14:paraId="32930350"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34</w:t>
            </w:r>
          </w:p>
        </w:tc>
        <w:tc>
          <w:tcPr>
            <w:tcW w:w="969" w:type="dxa"/>
            <w:vAlign w:val="center"/>
          </w:tcPr>
          <w:p w14:paraId="4CF2D540"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34</w:t>
            </w:r>
          </w:p>
        </w:tc>
        <w:tc>
          <w:tcPr>
            <w:tcW w:w="969" w:type="dxa"/>
            <w:vAlign w:val="center"/>
          </w:tcPr>
          <w:p w14:paraId="1AEBD324"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12</w:t>
            </w:r>
          </w:p>
        </w:tc>
        <w:tc>
          <w:tcPr>
            <w:tcW w:w="969" w:type="dxa"/>
            <w:vAlign w:val="center"/>
          </w:tcPr>
          <w:p w14:paraId="640FCC37"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21</w:t>
            </w:r>
          </w:p>
        </w:tc>
        <w:tc>
          <w:tcPr>
            <w:tcW w:w="968" w:type="dxa"/>
            <w:vAlign w:val="center"/>
          </w:tcPr>
          <w:p w14:paraId="4D1A4667"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0.029960</w:t>
            </w:r>
          </w:p>
        </w:tc>
        <w:tc>
          <w:tcPr>
            <w:tcW w:w="969" w:type="dxa"/>
            <w:vMerge/>
            <w:vAlign w:val="center"/>
          </w:tcPr>
          <w:p w14:paraId="040BB0E4"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vAlign w:val="center"/>
          </w:tcPr>
          <w:p w14:paraId="4F8DDBA4"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0.053013</w:t>
            </w:r>
          </w:p>
        </w:tc>
        <w:tc>
          <w:tcPr>
            <w:tcW w:w="969" w:type="dxa"/>
            <w:vAlign w:val="center"/>
          </w:tcPr>
          <w:p w14:paraId="103000FE"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0.040221</w:t>
            </w:r>
          </w:p>
        </w:tc>
      </w:tr>
      <w:tr w:rsidR="00EC2AC2" w:rsidRPr="00B35D93" w14:paraId="636DA773" w14:textId="77777777" w:rsidTr="00EC2AC2">
        <w:tc>
          <w:tcPr>
            <w:cnfStyle w:val="001000000000" w:firstRow="0" w:lastRow="0" w:firstColumn="1" w:lastColumn="0" w:oddVBand="0" w:evenVBand="0" w:oddHBand="0" w:evenHBand="0" w:firstRowFirstColumn="0" w:firstRowLastColumn="0" w:lastRowFirstColumn="0" w:lastRowLastColumn="0"/>
            <w:tcW w:w="968" w:type="dxa"/>
            <w:vAlign w:val="center"/>
          </w:tcPr>
          <w:p w14:paraId="2A78F738" w14:textId="77777777" w:rsidR="00926FB0" w:rsidRPr="00B35D93" w:rsidRDefault="00926FB0" w:rsidP="00DB28F3">
            <w:pPr>
              <w:contextualSpacing/>
              <w:jc w:val="center"/>
              <w:rPr>
                <w:sz w:val="18"/>
                <w:szCs w:val="18"/>
              </w:rPr>
            </w:pPr>
            <w:r w:rsidRPr="00B35D93">
              <w:rPr>
                <w:sz w:val="18"/>
                <w:szCs w:val="18"/>
              </w:rPr>
              <w:t>17</w:t>
            </w:r>
          </w:p>
        </w:tc>
        <w:tc>
          <w:tcPr>
            <w:tcW w:w="969" w:type="dxa"/>
          </w:tcPr>
          <w:p w14:paraId="7DB0DE0E"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33</w:t>
            </w:r>
          </w:p>
        </w:tc>
        <w:tc>
          <w:tcPr>
            <w:tcW w:w="969" w:type="dxa"/>
            <w:vAlign w:val="center"/>
          </w:tcPr>
          <w:p w14:paraId="0543C091"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2000</w:t>
            </w:r>
          </w:p>
        </w:tc>
        <w:tc>
          <w:tcPr>
            <w:tcW w:w="969" w:type="dxa"/>
          </w:tcPr>
          <w:p w14:paraId="133F295C"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72679">
              <w:rPr>
                <w:rFonts w:hint="eastAsia"/>
                <w:sz w:val="18"/>
                <w:szCs w:val="18"/>
              </w:rPr>
              <w:t>∞</w:t>
            </w:r>
          </w:p>
        </w:tc>
        <w:tc>
          <w:tcPr>
            <w:tcW w:w="968" w:type="dxa"/>
            <w:vAlign w:val="center"/>
          </w:tcPr>
          <w:p w14:paraId="7922681D"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32</w:t>
            </w:r>
          </w:p>
        </w:tc>
        <w:tc>
          <w:tcPr>
            <w:tcW w:w="969" w:type="dxa"/>
            <w:vAlign w:val="center"/>
          </w:tcPr>
          <w:p w14:paraId="38011B7E"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32</w:t>
            </w:r>
          </w:p>
        </w:tc>
        <w:tc>
          <w:tcPr>
            <w:tcW w:w="969" w:type="dxa"/>
            <w:vAlign w:val="center"/>
          </w:tcPr>
          <w:p w14:paraId="1D888D76"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9</w:t>
            </w:r>
          </w:p>
        </w:tc>
        <w:tc>
          <w:tcPr>
            <w:tcW w:w="969" w:type="dxa"/>
            <w:vAlign w:val="center"/>
          </w:tcPr>
          <w:p w14:paraId="1AA7B5CC"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18</w:t>
            </w:r>
          </w:p>
        </w:tc>
        <w:tc>
          <w:tcPr>
            <w:tcW w:w="968" w:type="dxa"/>
            <w:vAlign w:val="center"/>
          </w:tcPr>
          <w:p w14:paraId="2EF602FD"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0.029960</w:t>
            </w:r>
          </w:p>
        </w:tc>
        <w:tc>
          <w:tcPr>
            <w:tcW w:w="969" w:type="dxa"/>
            <w:vMerge/>
            <w:vAlign w:val="center"/>
          </w:tcPr>
          <w:p w14:paraId="2EDD805F"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vAlign w:val="center"/>
          </w:tcPr>
          <w:p w14:paraId="02929BE6"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0.053013</w:t>
            </w:r>
          </w:p>
        </w:tc>
        <w:tc>
          <w:tcPr>
            <w:tcW w:w="969" w:type="dxa"/>
            <w:vAlign w:val="center"/>
          </w:tcPr>
          <w:p w14:paraId="4D7382CC"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0.037349</w:t>
            </w:r>
          </w:p>
        </w:tc>
      </w:tr>
      <w:tr w:rsidR="00EC2AC2" w:rsidRPr="00B35D93" w14:paraId="731E60F2" w14:textId="77777777" w:rsidTr="00EC2AC2">
        <w:tc>
          <w:tcPr>
            <w:cnfStyle w:val="001000000000" w:firstRow="0" w:lastRow="0" w:firstColumn="1" w:lastColumn="0" w:oddVBand="0" w:evenVBand="0" w:oddHBand="0" w:evenHBand="0" w:firstRowFirstColumn="0" w:firstRowLastColumn="0" w:lastRowFirstColumn="0" w:lastRowLastColumn="0"/>
            <w:tcW w:w="968" w:type="dxa"/>
            <w:vAlign w:val="center"/>
          </w:tcPr>
          <w:p w14:paraId="00BDC15F" w14:textId="77777777" w:rsidR="00926FB0" w:rsidRPr="00B35D93" w:rsidRDefault="00926FB0" w:rsidP="00DB28F3">
            <w:pPr>
              <w:contextualSpacing/>
              <w:jc w:val="center"/>
              <w:rPr>
                <w:sz w:val="18"/>
                <w:szCs w:val="18"/>
              </w:rPr>
            </w:pPr>
            <w:r w:rsidRPr="00B35D93">
              <w:rPr>
                <w:sz w:val="18"/>
                <w:szCs w:val="18"/>
              </w:rPr>
              <w:t>18</w:t>
            </w:r>
          </w:p>
        </w:tc>
        <w:tc>
          <w:tcPr>
            <w:tcW w:w="969" w:type="dxa"/>
          </w:tcPr>
          <w:p w14:paraId="0AAFFDC8"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34</w:t>
            </w:r>
          </w:p>
        </w:tc>
        <w:tc>
          <w:tcPr>
            <w:tcW w:w="969" w:type="dxa"/>
            <w:vAlign w:val="center"/>
          </w:tcPr>
          <w:p w14:paraId="1CA791D7"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2500</w:t>
            </w:r>
          </w:p>
        </w:tc>
        <w:tc>
          <w:tcPr>
            <w:tcW w:w="969" w:type="dxa"/>
          </w:tcPr>
          <w:p w14:paraId="63929C37"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72679">
              <w:rPr>
                <w:rFonts w:hint="eastAsia"/>
                <w:sz w:val="18"/>
                <w:szCs w:val="18"/>
              </w:rPr>
              <w:t>∞</w:t>
            </w:r>
          </w:p>
        </w:tc>
        <w:tc>
          <w:tcPr>
            <w:tcW w:w="968" w:type="dxa"/>
            <w:vAlign w:val="center"/>
          </w:tcPr>
          <w:p w14:paraId="0A7FC788"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30</w:t>
            </w:r>
          </w:p>
        </w:tc>
        <w:tc>
          <w:tcPr>
            <w:tcW w:w="969" w:type="dxa"/>
            <w:vAlign w:val="center"/>
          </w:tcPr>
          <w:p w14:paraId="63166A98"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30</w:t>
            </w:r>
          </w:p>
        </w:tc>
        <w:tc>
          <w:tcPr>
            <w:tcW w:w="969" w:type="dxa"/>
            <w:vAlign w:val="center"/>
          </w:tcPr>
          <w:p w14:paraId="6E044047"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5</w:t>
            </w:r>
          </w:p>
        </w:tc>
        <w:tc>
          <w:tcPr>
            <w:tcW w:w="969" w:type="dxa"/>
            <w:vAlign w:val="center"/>
          </w:tcPr>
          <w:p w14:paraId="3422D5AF"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15</w:t>
            </w:r>
          </w:p>
        </w:tc>
        <w:tc>
          <w:tcPr>
            <w:tcW w:w="968" w:type="dxa"/>
            <w:vAlign w:val="center"/>
          </w:tcPr>
          <w:p w14:paraId="376C7803"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0.029960</w:t>
            </w:r>
          </w:p>
        </w:tc>
        <w:tc>
          <w:tcPr>
            <w:tcW w:w="969" w:type="dxa"/>
            <w:vMerge/>
            <w:vAlign w:val="center"/>
          </w:tcPr>
          <w:p w14:paraId="5744D1F9"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vAlign w:val="center"/>
          </w:tcPr>
          <w:p w14:paraId="063810DB"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0.047712</w:t>
            </w:r>
          </w:p>
        </w:tc>
        <w:tc>
          <w:tcPr>
            <w:tcW w:w="969" w:type="dxa"/>
            <w:vAlign w:val="center"/>
          </w:tcPr>
          <w:p w14:paraId="2FEB5B68"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0.034859</w:t>
            </w:r>
          </w:p>
        </w:tc>
      </w:tr>
      <w:tr w:rsidR="00EC2AC2" w:rsidRPr="00B35D93" w14:paraId="2577334D" w14:textId="77777777" w:rsidTr="00EC2AC2">
        <w:tc>
          <w:tcPr>
            <w:cnfStyle w:val="001000000000" w:firstRow="0" w:lastRow="0" w:firstColumn="1" w:lastColumn="0" w:oddVBand="0" w:evenVBand="0" w:oddHBand="0" w:evenHBand="0" w:firstRowFirstColumn="0" w:firstRowLastColumn="0" w:lastRowFirstColumn="0" w:lastRowLastColumn="0"/>
            <w:tcW w:w="968" w:type="dxa"/>
            <w:vAlign w:val="center"/>
          </w:tcPr>
          <w:p w14:paraId="6F7A1EA5" w14:textId="77777777" w:rsidR="00926FB0" w:rsidRPr="00B35D93" w:rsidRDefault="00926FB0" w:rsidP="00DB28F3">
            <w:pPr>
              <w:contextualSpacing/>
              <w:jc w:val="center"/>
              <w:rPr>
                <w:sz w:val="18"/>
                <w:szCs w:val="18"/>
              </w:rPr>
            </w:pPr>
            <w:r w:rsidRPr="00B35D93">
              <w:rPr>
                <w:sz w:val="18"/>
                <w:szCs w:val="18"/>
              </w:rPr>
              <w:t>19</w:t>
            </w:r>
          </w:p>
        </w:tc>
        <w:tc>
          <w:tcPr>
            <w:tcW w:w="969" w:type="dxa"/>
          </w:tcPr>
          <w:p w14:paraId="3AF68E29"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35</w:t>
            </w:r>
          </w:p>
        </w:tc>
        <w:tc>
          <w:tcPr>
            <w:tcW w:w="969" w:type="dxa"/>
            <w:vAlign w:val="center"/>
          </w:tcPr>
          <w:p w14:paraId="1FB89C3B"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3150</w:t>
            </w:r>
          </w:p>
        </w:tc>
        <w:tc>
          <w:tcPr>
            <w:tcW w:w="969" w:type="dxa"/>
          </w:tcPr>
          <w:p w14:paraId="084E350A"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72679">
              <w:rPr>
                <w:rFonts w:hint="eastAsia"/>
                <w:sz w:val="18"/>
                <w:szCs w:val="18"/>
              </w:rPr>
              <w:t>∞</w:t>
            </w:r>
          </w:p>
        </w:tc>
        <w:tc>
          <w:tcPr>
            <w:tcW w:w="968" w:type="dxa"/>
            <w:vAlign w:val="center"/>
          </w:tcPr>
          <w:p w14:paraId="3B557D8D"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29</w:t>
            </w:r>
          </w:p>
        </w:tc>
        <w:tc>
          <w:tcPr>
            <w:tcW w:w="969" w:type="dxa"/>
            <w:vAlign w:val="center"/>
          </w:tcPr>
          <w:p w14:paraId="59BE578C"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29</w:t>
            </w:r>
          </w:p>
        </w:tc>
        <w:tc>
          <w:tcPr>
            <w:tcW w:w="969" w:type="dxa"/>
            <w:vAlign w:val="center"/>
          </w:tcPr>
          <w:p w14:paraId="76318114"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w:t>
            </w:r>
          </w:p>
        </w:tc>
        <w:tc>
          <w:tcPr>
            <w:tcW w:w="969" w:type="dxa"/>
            <w:vAlign w:val="center"/>
          </w:tcPr>
          <w:p w14:paraId="6431D9B2"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14</w:t>
            </w:r>
          </w:p>
        </w:tc>
        <w:tc>
          <w:tcPr>
            <w:tcW w:w="968" w:type="dxa"/>
            <w:vAlign w:val="center"/>
          </w:tcPr>
          <w:p w14:paraId="67795E33"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0.029960</w:t>
            </w:r>
          </w:p>
        </w:tc>
        <w:tc>
          <w:tcPr>
            <w:tcW w:w="969" w:type="dxa"/>
            <w:vMerge/>
            <w:vAlign w:val="center"/>
          </w:tcPr>
          <w:p w14:paraId="361FB0E1"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vAlign w:val="center"/>
          </w:tcPr>
          <w:p w14:paraId="78D18638"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0.047712</w:t>
            </w:r>
          </w:p>
        </w:tc>
        <w:tc>
          <w:tcPr>
            <w:tcW w:w="969" w:type="dxa"/>
            <w:vAlign w:val="center"/>
          </w:tcPr>
          <w:p w14:paraId="1917146C"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0.034859</w:t>
            </w:r>
          </w:p>
        </w:tc>
      </w:tr>
      <w:tr w:rsidR="00EC2AC2" w:rsidRPr="00B35D93" w14:paraId="7AF001A9" w14:textId="77777777" w:rsidTr="00EC2AC2">
        <w:tc>
          <w:tcPr>
            <w:cnfStyle w:val="001000000000" w:firstRow="0" w:lastRow="0" w:firstColumn="1" w:lastColumn="0" w:oddVBand="0" w:evenVBand="0" w:oddHBand="0" w:evenHBand="0" w:firstRowFirstColumn="0" w:firstRowLastColumn="0" w:lastRowFirstColumn="0" w:lastRowLastColumn="0"/>
            <w:tcW w:w="968" w:type="dxa"/>
            <w:vAlign w:val="center"/>
          </w:tcPr>
          <w:p w14:paraId="68F7D00F" w14:textId="77777777" w:rsidR="00926FB0" w:rsidRPr="00B35D93" w:rsidRDefault="00926FB0" w:rsidP="00DB28F3">
            <w:pPr>
              <w:contextualSpacing/>
              <w:jc w:val="center"/>
              <w:rPr>
                <w:sz w:val="18"/>
                <w:szCs w:val="18"/>
              </w:rPr>
            </w:pPr>
            <w:r w:rsidRPr="00B35D93">
              <w:rPr>
                <w:sz w:val="18"/>
                <w:szCs w:val="18"/>
              </w:rPr>
              <w:t>20</w:t>
            </w:r>
          </w:p>
        </w:tc>
        <w:tc>
          <w:tcPr>
            <w:tcW w:w="969" w:type="dxa"/>
          </w:tcPr>
          <w:p w14:paraId="05F5CD68"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36</w:t>
            </w:r>
          </w:p>
        </w:tc>
        <w:tc>
          <w:tcPr>
            <w:tcW w:w="969" w:type="dxa"/>
            <w:vAlign w:val="center"/>
          </w:tcPr>
          <w:p w14:paraId="41D5CF38"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4000</w:t>
            </w:r>
          </w:p>
        </w:tc>
        <w:tc>
          <w:tcPr>
            <w:tcW w:w="969" w:type="dxa"/>
          </w:tcPr>
          <w:p w14:paraId="427B7946"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72679">
              <w:rPr>
                <w:rFonts w:hint="eastAsia"/>
                <w:sz w:val="18"/>
                <w:szCs w:val="18"/>
              </w:rPr>
              <w:t>∞</w:t>
            </w:r>
          </w:p>
        </w:tc>
        <w:tc>
          <w:tcPr>
            <w:tcW w:w="968" w:type="dxa"/>
            <w:vAlign w:val="center"/>
          </w:tcPr>
          <w:p w14:paraId="15E85BC8"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29</w:t>
            </w:r>
          </w:p>
        </w:tc>
        <w:tc>
          <w:tcPr>
            <w:tcW w:w="969" w:type="dxa"/>
            <w:vAlign w:val="center"/>
          </w:tcPr>
          <w:p w14:paraId="0E15C9F9"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29</w:t>
            </w:r>
          </w:p>
        </w:tc>
        <w:tc>
          <w:tcPr>
            <w:tcW w:w="969" w:type="dxa"/>
            <w:vAlign w:val="center"/>
          </w:tcPr>
          <w:p w14:paraId="74F1FF6A"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5</w:t>
            </w:r>
          </w:p>
        </w:tc>
        <w:tc>
          <w:tcPr>
            <w:tcW w:w="969" w:type="dxa"/>
            <w:vAlign w:val="center"/>
          </w:tcPr>
          <w:p w14:paraId="02E07AED"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14</w:t>
            </w:r>
          </w:p>
        </w:tc>
        <w:tc>
          <w:tcPr>
            <w:tcW w:w="968" w:type="dxa"/>
            <w:vAlign w:val="center"/>
          </w:tcPr>
          <w:p w14:paraId="78D87B7C"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0.029960</w:t>
            </w:r>
          </w:p>
        </w:tc>
        <w:tc>
          <w:tcPr>
            <w:tcW w:w="969" w:type="dxa"/>
            <w:vMerge/>
            <w:vAlign w:val="center"/>
          </w:tcPr>
          <w:p w14:paraId="24063664"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vAlign w:val="center"/>
          </w:tcPr>
          <w:p w14:paraId="1D616BED"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0.053013</w:t>
            </w:r>
          </w:p>
        </w:tc>
        <w:tc>
          <w:tcPr>
            <w:tcW w:w="969" w:type="dxa"/>
            <w:vAlign w:val="center"/>
          </w:tcPr>
          <w:p w14:paraId="3D763585"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0.034859</w:t>
            </w:r>
          </w:p>
        </w:tc>
      </w:tr>
      <w:tr w:rsidR="00EC2AC2" w:rsidRPr="00B35D93" w14:paraId="1C36C29E" w14:textId="77777777" w:rsidTr="00EC2AC2">
        <w:tc>
          <w:tcPr>
            <w:cnfStyle w:val="001000000000" w:firstRow="0" w:lastRow="0" w:firstColumn="1" w:lastColumn="0" w:oddVBand="0" w:evenVBand="0" w:oddHBand="0" w:evenHBand="0" w:firstRowFirstColumn="0" w:firstRowLastColumn="0" w:lastRowFirstColumn="0" w:lastRowLastColumn="0"/>
            <w:tcW w:w="968" w:type="dxa"/>
            <w:vAlign w:val="center"/>
          </w:tcPr>
          <w:p w14:paraId="647CA222" w14:textId="77777777" w:rsidR="00926FB0" w:rsidRPr="00B35D93" w:rsidRDefault="00926FB0" w:rsidP="00DB28F3">
            <w:pPr>
              <w:contextualSpacing/>
              <w:jc w:val="center"/>
              <w:rPr>
                <w:sz w:val="18"/>
                <w:szCs w:val="18"/>
              </w:rPr>
            </w:pPr>
            <w:r w:rsidRPr="00B35D93">
              <w:rPr>
                <w:sz w:val="18"/>
                <w:szCs w:val="18"/>
              </w:rPr>
              <w:t>21</w:t>
            </w:r>
          </w:p>
        </w:tc>
        <w:tc>
          <w:tcPr>
            <w:tcW w:w="969" w:type="dxa"/>
          </w:tcPr>
          <w:p w14:paraId="1C64E85E"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37</w:t>
            </w:r>
          </w:p>
        </w:tc>
        <w:tc>
          <w:tcPr>
            <w:tcW w:w="969" w:type="dxa"/>
            <w:vAlign w:val="center"/>
          </w:tcPr>
          <w:p w14:paraId="663314D8"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5000</w:t>
            </w:r>
          </w:p>
        </w:tc>
        <w:tc>
          <w:tcPr>
            <w:tcW w:w="969" w:type="dxa"/>
          </w:tcPr>
          <w:p w14:paraId="50B3933C"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72679">
              <w:rPr>
                <w:rFonts w:hint="eastAsia"/>
                <w:sz w:val="18"/>
                <w:szCs w:val="18"/>
              </w:rPr>
              <w:t>∞</w:t>
            </w:r>
          </w:p>
        </w:tc>
        <w:tc>
          <w:tcPr>
            <w:tcW w:w="968" w:type="dxa"/>
            <w:vAlign w:val="center"/>
          </w:tcPr>
          <w:p w14:paraId="14244CCD"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30</w:t>
            </w:r>
          </w:p>
        </w:tc>
        <w:tc>
          <w:tcPr>
            <w:tcW w:w="969" w:type="dxa"/>
            <w:vAlign w:val="center"/>
          </w:tcPr>
          <w:p w14:paraId="4FA30C72"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30</w:t>
            </w:r>
          </w:p>
        </w:tc>
        <w:tc>
          <w:tcPr>
            <w:tcW w:w="969" w:type="dxa"/>
            <w:vAlign w:val="center"/>
          </w:tcPr>
          <w:p w14:paraId="3D213F31"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6</w:t>
            </w:r>
          </w:p>
        </w:tc>
        <w:tc>
          <w:tcPr>
            <w:tcW w:w="969" w:type="dxa"/>
            <w:vAlign w:val="center"/>
          </w:tcPr>
          <w:p w14:paraId="3F82031B"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15</w:t>
            </w:r>
          </w:p>
        </w:tc>
        <w:tc>
          <w:tcPr>
            <w:tcW w:w="968" w:type="dxa"/>
            <w:vAlign w:val="center"/>
          </w:tcPr>
          <w:p w14:paraId="79BE0782"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0.029960</w:t>
            </w:r>
          </w:p>
        </w:tc>
        <w:tc>
          <w:tcPr>
            <w:tcW w:w="969" w:type="dxa"/>
            <w:vMerge/>
            <w:vAlign w:val="center"/>
          </w:tcPr>
          <w:p w14:paraId="0A330B3A"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vAlign w:val="center"/>
          </w:tcPr>
          <w:p w14:paraId="6342736E"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0.053013</w:t>
            </w:r>
          </w:p>
        </w:tc>
        <w:tc>
          <w:tcPr>
            <w:tcW w:w="969" w:type="dxa"/>
            <w:vAlign w:val="center"/>
          </w:tcPr>
          <w:p w14:paraId="0753281E"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0.034859</w:t>
            </w:r>
          </w:p>
        </w:tc>
      </w:tr>
      <w:tr w:rsidR="00EC2AC2" w:rsidRPr="00B35D93" w14:paraId="2CAB10F8" w14:textId="77777777" w:rsidTr="00EC2AC2">
        <w:tc>
          <w:tcPr>
            <w:cnfStyle w:val="001000000000" w:firstRow="0" w:lastRow="0" w:firstColumn="1" w:lastColumn="0" w:oddVBand="0" w:evenVBand="0" w:oddHBand="0" w:evenHBand="0" w:firstRowFirstColumn="0" w:firstRowLastColumn="0" w:lastRowFirstColumn="0" w:lastRowLastColumn="0"/>
            <w:tcW w:w="968" w:type="dxa"/>
            <w:vAlign w:val="center"/>
          </w:tcPr>
          <w:p w14:paraId="7BD4F851" w14:textId="77777777" w:rsidR="00926FB0" w:rsidRPr="00B35D93" w:rsidRDefault="00926FB0" w:rsidP="00DB28F3">
            <w:pPr>
              <w:contextualSpacing/>
              <w:jc w:val="center"/>
              <w:rPr>
                <w:sz w:val="18"/>
                <w:szCs w:val="18"/>
              </w:rPr>
            </w:pPr>
            <w:r w:rsidRPr="00B35D93">
              <w:rPr>
                <w:sz w:val="18"/>
                <w:szCs w:val="18"/>
              </w:rPr>
              <w:t>22</w:t>
            </w:r>
          </w:p>
        </w:tc>
        <w:tc>
          <w:tcPr>
            <w:tcW w:w="969" w:type="dxa"/>
          </w:tcPr>
          <w:p w14:paraId="34474239"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38</w:t>
            </w:r>
          </w:p>
        </w:tc>
        <w:tc>
          <w:tcPr>
            <w:tcW w:w="969" w:type="dxa"/>
            <w:vAlign w:val="center"/>
          </w:tcPr>
          <w:p w14:paraId="2CC455DB"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6300</w:t>
            </w:r>
          </w:p>
        </w:tc>
        <w:tc>
          <w:tcPr>
            <w:tcW w:w="969" w:type="dxa"/>
          </w:tcPr>
          <w:p w14:paraId="031E8189"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72679">
              <w:rPr>
                <w:rFonts w:hint="eastAsia"/>
                <w:sz w:val="18"/>
                <w:szCs w:val="18"/>
              </w:rPr>
              <w:t>∞</w:t>
            </w:r>
          </w:p>
        </w:tc>
        <w:tc>
          <w:tcPr>
            <w:tcW w:w="968" w:type="dxa"/>
            <w:vAlign w:val="center"/>
          </w:tcPr>
          <w:p w14:paraId="445C297B"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31</w:t>
            </w:r>
          </w:p>
        </w:tc>
        <w:tc>
          <w:tcPr>
            <w:tcW w:w="969" w:type="dxa"/>
            <w:vAlign w:val="center"/>
          </w:tcPr>
          <w:p w14:paraId="1EB01CD1"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31</w:t>
            </w:r>
          </w:p>
        </w:tc>
        <w:tc>
          <w:tcPr>
            <w:tcW w:w="969" w:type="dxa"/>
            <w:vAlign w:val="center"/>
          </w:tcPr>
          <w:p w14:paraId="654E5331"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10</w:t>
            </w:r>
          </w:p>
        </w:tc>
        <w:tc>
          <w:tcPr>
            <w:tcW w:w="969" w:type="dxa"/>
            <w:vAlign w:val="center"/>
          </w:tcPr>
          <w:p w14:paraId="08DA73C4"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17</w:t>
            </w:r>
          </w:p>
        </w:tc>
        <w:tc>
          <w:tcPr>
            <w:tcW w:w="968" w:type="dxa"/>
            <w:vAlign w:val="center"/>
          </w:tcPr>
          <w:p w14:paraId="3F97EE6F"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0.029960</w:t>
            </w:r>
          </w:p>
        </w:tc>
        <w:tc>
          <w:tcPr>
            <w:tcW w:w="969" w:type="dxa"/>
            <w:vAlign w:val="center"/>
          </w:tcPr>
          <w:p w14:paraId="42A2F60F"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0.029960</w:t>
            </w:r>
          </w:p>
        </w:tc>
        <w:tc>
          <w:tcPr>
            <w:tcW w:w="969" w:type="dxa"/>
            <w:vAlign w:val="center"/>
          </w:tcPr>
          <w:p w14:paraId="00C68035"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0.068160</w:t>
            </w:r>
          </w:p>
        </w:tc>
        <w:tc>
          <w:tcPr>
            <w:tcW w:w="969" w:type="dxa"/>
            <w:vAlign w:val="center"/>
          </w:tcPr>
          <w:p w14:paraId="5A31342A"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0.037349</w:t>
            </w:r>
          </w:p>
        </w:tc>
      </w:tr>
      <w:tr w:rsidR="00EC2AC2" w:rsidRPr="00B35D93" w14:paraId="648DD2DF" w14:textId="77777777" w:rsidTr="00EC2AC2">
        <w:tc>
          <w:tcPr>
            <w:cnfStyle w:val="001000000000" w:firstRow="0" w:lastRow="0" w:firstColumn="1" w:lastColumn="0" w:oddVBand="0" w:evenVBand="0" w:oddHBand="0" w:evenHBand="0" w:firstRowFirstColumn="0" w:firstRowLastColumn="0" w:lastRowFirstColumn="0" w:lastRowLastColumn="0"/>
            <w:tcW w:w="968" w:type="dxa"/>
            <w:vAlign w:val="center"/>
          </w:tcPr>
          <w:p w14:paraId="39B6B3A4" w14:textId="77777777" w:rsidR="00926FB0" w:rsidRPr="00B35D93" w:rsidRDefault="00926FB0" w:rsidP="00DB28F3">
            <w:pPr>
              <w:contextualSpacing/>
              <w:jc w:val="center"/>
              <w:rPr>
                <w:sz w:val="18"/>
                <w:szCs w:val="18"/>
              </w:rPr>
            </w:pPr>
            <w:r w:rsidRPr="00B35D93">
              <w:rPr>
                <w:sz w:val="18"/>
                <w:szCs w:val="18"/>
              </w:rPr>
              <w:t>23</w:t>
            </w:r>
          </w:p>
        </w:tc>
        <w:tc>
          <w:tcPr>
            <w:tcW w:w="969" w:type="dxa"/>
          </w:tcPr>
          <w:p w14:paraId="3116613D"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39</w:t>
            </w:r>
          </w:p>
        </w:tc>
        <w:tc>
          <w:tcPr>
            <w:tcW w:w="969" w:type="dxa"/>
            <w:vAlign w:val="center"/>
          </w:tcPr>
          <w:p w14:paraId="429D1FA7"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8000</w:t>
            </w:r>
          </w:p>
        </w:tc>
        <w:tc>
          <w:tcPr>
            <w:tcW w:w="969" w:type="dxa"/>
            <w:vAlign w:val="center"/>
          </w:tcPr>
          <w:p w14:paraId="20D40FE1"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44.3</w:t>
            </w:r>
          </w:p>
        </w:tc>
        <w:tc>
          <w:tcPr>
            <w:tcW w:w="968" w:type="dxa"/>
            <w:vAlign w:val="center"/>
          </w:tcPr>
          <w:p w14:paraId="0271E5C9"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37</w:t>
            </w:r>
          </w:p>
        </w:tc>
        <w:tc>
          <w:tcPr>
            <w:tcW w:w="969" w:type="dxa"/>
            <w:vAlign w:val="center"/>
          </w:tcPr>
          <w:p w14:paraId="66890897"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34</w:t>
            </w:r>
          </w:p>
        </w:tc>
        <w:tc>
          <w:tcPr>
            <w:tcW w:w="969" w:type="dxa"/>
            <w:vAlign w:val="center"/>
          </w:tcPr>
          <w:p w14:paraId="321B6805"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17</w:t>
            </w:r>
          </w:p>
        </w:tc>
        <w:tc>
          <w:tcPr>
            <w:tcW w:w="969" w:type="dxa"/>
            <w:vAlign w:val="center"/>
          </w:tcPr>
          <w:p w14:paraId="60724628"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23</w:t>
            </w:r>
          </w:p>
        </w:tc>
        <w:tc>
          <w:tcPr>
            <w:tcW w:w="968" w:type="dxa"/>
            <w:vAlign w:val="center"/>
          </w:tcPr>
          <w:p w14:paraId="1AFA4B2B"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0.042285</w:t>
            </w:r>
          </w:p>
        </w:tc>
        <w:tc>
          <w:tcPr>
            <w:tcW w:w="969" w:type="dxa"/>
            <w:vAlign w:val="center"/>
          </w:tcPr>
          <w:p w14:paraId="0F2273E9"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0.029960</w:t>
            </w:r>
          </w:p>
        </w:tc>
        <w:tc>
          <w:tcPr>
            <w:tcW w:w="969" w:type="dxa"/>
            <w:vAlign w:val="center"/>
          </w:tcPr>
          <w:p w14:paraId="37C56978"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0.079520</w:t>
            </w:r>
          </w:p>
        </w:tc>
        <w:tc>
          <w:tcPr>
            <w:tcW w:w="969" w:type="dxa"/>
            <w:vAlign w:val="center"/>
          </w:tcPr>
          <w:p w14:paraId="2B6BE06F"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0.037349</w:t>
            </w:r>
          </w:p>
        </w:tc>
      </w:tr>
      <w:tr w:rsidR="00EC2AC2" w:rsidRPr="00B35D93" w14:paraId="40318049" w14:textId="77777777" w:rsidTr="00EC2AC2">
        <w:tc>
          <w:tcPr>
            <w:cnfStyle w:val="001000000000" w:firstRow="0" w:lastRow="0" w:firstColumn="1" w:lastColumn="0" w:oddVBand="0" w:evenVBand="0" w:oddHBand="0" w:evenHBand="0" w:firstRowFirstColumn="0" w:firstRowLastColumn="0" w:lastRowFirstColumn="0" w:lastRowLastColumn="0"/>
            <w:tcW w:w="968" w:type="dxa"/>
            <w:vAlign w:val="center"/>
          </w:tcPr>
          <w:p w14:paraId="2FDF98F8" w14:textId="77777777" w:rsidR="00926FB0" w:rsidRPr="00B35D93" w:rsidRDefault="00926FB0" w:rsidP="00DB28F3">
            <w:pPr>
              <w:contextualSpacing/>
              <w:jc w:val="center"/>
              <w:rPr>
                <w:sz w:val="18"/>
                <w:szCs w:val="18"/>
              </w:rPr>
            </w:pPr>
            <w:r w:rsidRPr="00B35D93">
              <w:rPr>
                <w:sz w:val="18"/>
                <w:szCs w:val="18"/>
              </w:rPr>
              <w:t>24</w:t>
            </w:r>
          </w:p>
        </w:tc>
        <w:tc>
          <w:tcPr>
            <w:tcW w:w="969" w:type="dxa"/>
          </w:tcPr>
          <w:p w14:paraId="2FFC2169"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40</w:t>
            </w:r>
          </w:p>
        </w:tc>
        <w:tc>
          <w:tcPr>
            <w:tcW w:w="969" w:type="dxa"/>
            <w:vAlign w:val="center"/>
          </w:tcPr>
          <w:p w14:paraId="769A7F46"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10000</w:t>
            </w:r>
          </w:p>
        </w:tc>
        <w:tc>
          <w:tcPr>
            <w:tcW w:w="969" w:type="dxa"/>
            <w:vAlign w:val="center"/>
          </w:tcPr>
          <w:p w14:paraId="2011A13C"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50.7</w:t>
            </w:r>
          </w:p>
        </w:tc>
        <w:tc>
          <w:tcPr>
            <w:tcW w:w="968" w:type="dxa"/>
            <w:vAlign w:val="center"/>
          </w:tcPr>
          <w:p w14:paraId="5F633790"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41</w:t>
            </w:r>
          </w:p>
        </w:tc>
        <w:tc>
          <w:tcPr>
            <w:tcW w:w="969" w:type="dxa"/>
            <w:vAlign w:val="center"/>
          </w:tcPr>
          <w:p w14:paraId="7C577510"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37</w:t>
            </w:r>
          </w:p>
        </w:tc>
        <w:tc>
          <w:tcPr>
            <w:tcW w:w="969" w:type="dxa"/>
            <w:vAlign w:val="center"/>
          </w:tcPr>
          <w:p w14:paraId="4232DA47"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21</w:t>
            </w:r>
          </w:p>
        </w:tc>
        <w:tc>
          <w:tcPr>
            <w:tcW w:w="969" w:type="dxa"/>
            <w:vAlign w:val="center"/>
          </w:tcPr>
          <w:p w14:paraId="33ECAC30"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29</w:t>
            </w:r>
          </w:p>
        </w:tc>
        <w:tc>
          <w:tcPr>
            <w:tcW w:w="968" w:type="dxa"/>
            <w:vAlign w:val="center"/>
          </w:tcPr>
          <w:p w14:paraId="1996717A"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0.042285</w:t>
            </w:r>
          </w:p>
        </w:tc>
        <w:tc>
          <w:tcPr>
            <w:tcW w:w="969" w:type="dxa"/>
            <w:vAlign w:val="center"/>
          </w:tcPr>
          <w:p w14:paraId="3B8C0619"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0.029960</w:t>
            </w:r>
          </w:p>
        </w:tc>
        <w:tc>
          <w:tcPr>
            <w:tcW w:w="969" w:type="dxa"/>
            <w:vAlign w:val="center"/>
          </w:tcPr>
          <w:p w14:paraId="05D2D071"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0.059640</w:t>
            </w:r>
          </w:p>
        </w:tc>
        <w:tc>
          <w:tcPr>
            <w:tcW w:w="969" w:type="dxa"/>
            <w:vAlign w:val="center"/>
          </w:tcPr>
          <w:p w14:paraId="03932CFC" w14:textId="77777777" w:rsidR="00926FB0" w:rsidRPr="00B35D93" w:rsidRDefault="00926FB0" w:rsidP="00DB28F3">
            <w:pPr>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B35D93">
              <w:rPr>
                <w:sz w:val="18"/>
                <w:szCs w:val="18"/>
              </w:rPr>
              <w:t>0.043573</w:t>
            </w:r>
          </w:p>
        </w:tc>
      </w:tr>
    </w:tbl>
    <w:p w14:paraId="461347F6" w14:textId="71B98392" w:rsidR="00926FB0" w:rsidRPr="001246C9" w:rsidRDefault="00926FB0" w:rsidP="00926FB0">
      <w:pPr>
        <w:pStyle w:val="Caption"/>
      </w:pPr>
      <w:bookmarkStart w:id="41" w:name="_Ref98504167"/>
      <w:bookmarkStart w:id="42" w:name="_Toc131058175"/>
      <w:r w:rsidRPr="001246C9">
        <w:t xml:space="preserve">Table </w:t>
      </w:r>
      <w:fldSimple w:instr=" SEQ Table \* ARABIC ">
        <w:r w:rsidR="00631A19">
          <w:rPr>
            <w:noProof/>
          </w:rPr>
          <w:t>2</w:t>
        </w:r>
      </w:fldSimple>
      <w:bookmarkEnd w:id="41"/>
      <w:r w:rsidRPr="001246C9">
        <w:t>: Constants for mathematically formulated noy values</w:t>
      </w:r>
      <w:bookmarkEnd w:id="42"/>
    </w:p>
    <w:p w14:paraId="6CBC813B" w14:textId="77777777" w:rsidR="00926FB0" w:rsidRPr="001246C9" w:rsidRDefault="00926FB0" w:rsidP="00926FB0">
      <w:pPr>
        <w:pStyle w:val="ListBullet"/>
        <w:numPr>
          <w:ilvl w:val="0"/>
          <w:numId w:val="0"/>
        </w:numPr>
        <w:ind w:left="1854" w:hanging="360"/>
      </w:pPr>
    </w:p>
    <w:p w14:paraId="16B69E9C" w14:textId="77274C01" w:rsidR="00926FB0" w:rsidRPr="001246C9" w:rsidRDefault="00926FB0" w:rsidP="00926FB0">
      <w:pPr>
        <w:pStyle w:val="HeadingMoC"/>
      </w:pPr>
      <w:bookmarkStart w:id="43" w:name="_Toc146797238"/>
      <w:r w:rsidRPr="001246C9">
        <w:t>MoC1 </w:t>
      </w:r>
      <w:r>
        <w:fldChar w:fldCharType="begin"/>
      </w:r>
      <w:r>
        <w:instrText xml:space="preserve"> REF _Ref98501643 \h </w:instrText>
      </w:r>
      <w:r>
        <w:fldChar w:fldCharType="separate"/>
      </w:r>
      <w:r w:rsidR="00631A19">
        <w:t xml:space="preserve">NVTOL-TILT.1105 - </w:t>
      </w:r>
      <w:r w:rsidR="00631A19" w:rsidRPr="001246C9">
        <w:t>Calculation of Effective Perceived Noise Level</w:t>
      </w:r>
      <w:bookmarkEnd w:id="43"/>
      <w:r>
        <w:fldChar w:fldCharType="end"/>
      </w:r>
    </w:p>
    <w:p w14:paraId="76EF88FB" w14:textId="77777777" w:rsidR="00926FB0" w:rsidRPr="001246C9" w:rsidRDefault="00926FB0" w:rsidP="00926FB0">
      <w:pPr>
        <w:rPr>
          <w:b/>
          <w:bCs/>
        </w:rPr>
      </w:pPr>
      <w:r w:rsidRPr="001246C9">
        <w:rPr>
          <w:b/>
          <w:bCs/>
        </w:rPr>
        <w:t>TONE CORRECTION FACTOR</w:t>
      </w:r>
    </w:p>
    <w:p w14:paraId="5E66FBDE" w14:textId="5B20AF0B" w:rsidR="00926FB0" w:rsidRPr="001316EF" w:rsidRDefault="00826C0C" w:rsidP="00926FB0">
      <w:pPr>
        <w:pStyle w:val="ListBullet"/>
        <w:numPr>
          <w:ilvl w:val="0"/>
          <w:numId w:val="0"/>
        </w:numPr>
        <w:rPr>
          <w:rFonts w:ascii="Arial" w:hAnsi="Arial" w:cs="Arial"/>
          <w:sz w:val="20"/>
          <w:szCs w:val="20"/>
        </w:rPr>
      </w:pPr>
      <w:r w:rsidRPr="001316EF">
        <w:rPr>
          <w:rFonts w:ascii="Arial" w:hAnsi="Arial" w:cs="Arial"/>
          <w:sz w:val="20"/>
          <w:szCs w:val="20"/>
        </w:rPr>
        <w:t xml:space="preserve">Paragraph </w:t>
      </w:r>
      <w:r w:rsidR="008D37DE" w:rsidRPr="001316EF">
        <w:rPr>
          <w:rFonts w:ascii="Arial" w:hAnsi="Arial" w:cs="Arial"/>
          <w:sz w:val="20"/>
          <w:szCs w:val="20"/>
        </w:rPr>
        <w:t>“</w:t>
      </w:r>
      <w:r w:rsidR="002D168D" w:rsidRPr="001316EF">
        <w:rPr>
          <w:rFonts w:ascii="Arial" w:hAnsi="Arial" w:cs="Arial"/>
          <w:sz w:val="20"/>
          <w:szCs w:val="20"/>
        </w:rPr>
        <w:fldChar w:fldCharType="begin"/>
      </w:r>
      <w:r w:rsidR="002D168D" w:rsidRPr="001316EF">
        <w:rPr>
          <w:rFonts w:ascii="Arial" w:hAnsi="Arial" w:cs="Arial"/>
          <w:sz w:val="20"/>
          <w:szCs w:val="20"/>
        </w:rPr>
        <w:instrText xml:space="preserve"> REF _Ref98744149 \r \h </w:instrText>
      </w:r>
      <w:r w:rsidR="001316EF" w:rsidRPr="001316EF">
        <w:rPr>
          <w:rFonts w:ascii="Arial" w:hAnsi="Arial" w:cs="Arial"/>
          <w:sz w:val="20"/>
          <w:szCs w:val="20"/>
        </w:rPr>
        <w:instrText xml:space="preserve"> \* MERGEFORMAT </w:instrText>
      </w:r>
      <w:r w:rsidR="002D168D" w:rsidRPr="001316EF">
        <w:rPr>
          <w:rFonts w:ascii="Arial" w:hAnsi="Arial" w:cs="Arial"/>
          <w:sz w:val="20"/>
          <w:szCs w:val="20"/>
        </w:rPr>
      </w:r>
      <w:r w:rsidR="002D168D" w:rsidRPr="001316EF">
        <w:rPr>
          <w:rFonts w:ascii="Arial" w:hAnsi="Arial" w:cs="Arial"/>
          <w:sz w:val="20"/>
          <w:szCs w:val="20"/>
        </w:rPr>
        <w:fldChar w:fldCharType="separate"/>
      </w:r>
      <w:r w:rsidR="00631A19">
        <w:rPr>
          <w:rFonts w:ascii="Arial" w:hAnsi="Arial" w:cs="Arial"/>
          <w:sz w:val="20"/>
          <w:szCs w:val="20"/>
        </w:rPr>
        <w:t>(c)</w:t>
      </w:r>
      <w:r w:rsidR="002D168D" w:rsidRPr="001316EF">
        <w:rPr>
          <w:rFonts w:ascii="Arial" w:hAnsi="Arial" w:cs="Arial"/>
          <w:sz w:val="20"/>
          <w:szCs w:val="20"/>
        </w:rPr>
        <w:fldChar w:fldCharType="end"/>
      </w:r>
      <w:r w:rsidR="008D37DE" w:rsidRPr="001316EF">
        <w:rPr>
          <w:rFonts w:ascii="Arial" w:hAnsi="Arial" w:cs="Arial"/>
          <w:sz w:val="20"/>
          <w:szCs w:val="20"/>
        </w:rPr>
        <w:t>”</w:t>
      </w:r>
      <w:r w:rsidRPr="001316EF">
        <w:rPr>
          <w:rFonts w:ascii="Arial" w:hAnsi="Arial" w:cs="Arial"/>
          <w:sz w:val="20"/>
          <w:szCs w:val="20"/>
        </w:rPr>
        <w:t xml:space="preserve"> of </w:t>
      </w:r>
      <w:r w:rsidR="008D37DE" w:rsidRPr="001316EF">
        <w:rPr>
          <w:rFonts w:ascii="Arial" w:hAnsi="Arial" w:cs="Arial"/>
          <w:sz w:val="20"/>
          <w:szCs w:val="20"/>
        </w:rPr>
        <w:t>“</w:t>
      </w:r>
      <w:r w:rsidR="00926FB0" w:rsidRPr="001316EF">
        <w:rPr>
          <w:rFonts w:ascii="Arial" w:hAnsi="Arial" w:cs="Arial"/>
          <w:sz w:val="20"/>
          <w:szCs w:val="20"/>
        </w:rPr>
        <w:fldChar w:fldCharType="begin"/>
      </w:r>
      <w:r w:rsidR="00926FB0" w:rsidRPr="001316EF">
        <w:rPr>
          <w:rFonts w:ascii="Arial" w:hAnsi="Arial" w:cs="Arial"/>
          <w:sz w:val="20"/>
          <w:szCs w:val="20"/>
        </w:rPr>
        <w:instrText xml:space="preserve"> REF _Ref98501643 \h </w:instrText>
      </w:r>
      <w:r w:rsidR="002405DA" w:rsidRPr="001316EF">
        <w:rPr>
          <w:rFonts w:ascii="Arial" w:hAnsi="Arial" w:cs="Arial"/>
          <w:sz w:val="20"/>
          <w:szCs w:val="20"/>
        </w:rPr>
        <w:instrText xml:space="preserve"> \* MERGEFORMAT </w:instrText>
      </w:r>
      <w:r w:rsidR="00926FB0" w:rsidRPr="001316EF">
        <w:rPr>
          <w:rFonts w:ascii="Arial" w:hAnsi="Arial" w:cs="Arial"/>
          <w:sz w:val="20"/>
          <w:szCs w:val="20"/>
        </w:rPr>
      </w:r>
      <w:r w:rsidR="00926FB0" w:rsidRPr="001316EF">
        <w:rPr>
          <w:rFonts w:ascii="Arial" w:hAnsi="Arial" w:cs="Arial"/>
          <w:sz w:val="20"/>
          <w:szCs w:val="20"/>
        </w:rPr>
        <w:fldChar w:fldCharType="separate"/>
      </w:r>
      <w:r w:rsidR="00631A19" w:rsidRPr="00631A19">
        <w:rPr>
          <w:rFonts w:ascii="Arial" w:hAnsi="Arial" w:cs="Arial"/>
          <w:sz w:val="20"/>
          <w:szCs w:val="20"/>
        </w:rPr>
        <w:t>NVTOL-TILT.1105 - Calculation of Effective Perceived Noise Level</w:t>
      </w:r>
      <w:r w:rsidR="00926FB0" w:rsidRPr="001316EF">
        <w:rPr>
          <w:rFonts w:ascii="Arial" w:hAnsi="Arial" w:cs="Arial"/>
          <w:sz w:val="20"/>
          <w:szCs w:val="20"/>
        </w:rPr>
        <w:fldChar w:fldCharType="end"/>
      </w:r>
      <w:r w:rsidR="008D37DE" w:rsidRPr="001316EF">
        <w:rPr>
          <w:rFonts w:ascii="Arial" w:hAnsi="Arial" w:cs="Arial"/>
          <w:sz w:val="20"/>
          <w:szCs w:val="20"/>
        </w:rPr>
        <w:t>”</w:t>
      </w:r>
      <w:r w:rsidR="00926FB0" w:rsidRPr="001316EF">
        <w:rPr>
          <w:rFonts w:ascii="Arial" w:hAnsi="Arial" w:cs="Arial"/>
          <w:sz w:val="20"/>
          <w:szCs w:val="20"/>
        </w:rPr>
        <w:t xml:space="preserve"> specifies how to calculate the tone correction factor. Additionally, for any l</w:t>
      </w:r>
      <w:r w:rsidR="00926FB0" w:rsidRPr="001316EF">
        <w:rPr>
          <w:rFonts w:ascii="Arial" w:hAnsi="Arial" w:cs="Arial"/>
          <w:sz w:val="20"/>
          <w:szCs w:val="20"/>
          <w:vertAlign w:val="superscript"/>
        </w:rPr>
        <w:t>th</w:t>
      </w:r>
      <w:r w:rsidR="00926FB0" w:rsidRPr="001316EF">
        <w:rPr>
          <w:rFonts w:ascii="Arial" w:hAnsi="Arial" w:cs="Arial"/>
          <w:sz w:val="20"/>
          <w:szCs w:val="20"/>
        </w:rPr>
        <w:t xml:space="preserve"> one-third octave band, at any k</w:t>
      </w:r>
      <w:r w:rsidR="00926FB0" w:rsidRPr="001316EF">
        <w:rPr>
          <w:rFonts w:ascii="Arial" w:hAnsi="Arial" w:cs="Arial"/>
          <w:sz w:val="20"/>
          <w:szCs w:val="20"/>
          <w:vertAlign w:val="superscript"/>
        </w:rPr>
        <w:t>th</w:t>
      </w:r>
      <w:r w:rsidR="00926FB0" w:rsidRPr="001316EF">
        <w:rPr>
          <w:rFonts w:ascii="Arial" w:hAnsi="Arial" w:cs="Arial"/>
          <w:sz w:val="20"/>
          <w:szCs w:val="20"/>
        </w:rPr>
        <w:t xml:space="preserve"> increment of time, for which the tone correction factor is suspected to result from something other than (or in addition to) an actual tone (or any spectral irregularity other than noise generated by the aircraft), an additional analysis may be made using a filter with a bandwidth narrower than one-third of an octave. If the narrow band analysis corroborates these suspicions, then a revised value for the “new broadband sound pressure level” of Step 4 in </w:t>
      </w:r>
      <w:r w:rsidRPr="001316EF">
        <w:rPr>
          <w:rFonts w:ascii="Arial" w:hAnsi="Arial" w:cs="Arial"/>
          <w:sz w:val="20"/>
          <w:szCs w:val="20"/>
        </w:rPr>
        <w:t xml:space="preserve">paragraph </w:t>
      </w:r>
      <w:r w:rsidR="008D37DE" w:rsidRPr="001316EF">
        <w:rPr>
          <w:rFonts w:ascii="Arial" w:hAnsi="Arial" w:cs="Arial"/>
          <w:sz w:val="20"/>
          <w:szCs w:val="20"/>
        </w:rPr>
        <w:t>“</w:t>
      </w:r>
      <w:r w:rsidRPr="001316EF">
        <w:rPr>
          <w:rFonts w:ascii="Arial" w:hAnsi="Arial" w:cs="Arial"/>
          <w:sz w:val="20"/>
          <w:szCs w:val="20"/>
        </w:rPr>
        <w:fldChar w:fldCharType="begin"/>
      </w:r>
      <w:r w:rsidRPr="001316EF">
        <w:rPr>
          <w:rFonts w:ascii="Arial" w:hAnsi="Arial" w:cs="Arial"/>
          <w:sz w:val="20"/>
          <w:szCs w:val="20"/>
        </w:rPr>
        <w:instrText xml:space="preserve"> REF _Ref98744149 \r \h  \* MERGEFORMAT </w:instrText>
      </w:r>
      <w:r w:rsidRPr="001316EF">
        <w:rPr>
          <w:rFonts w:ascii="Arial" w:hAnsi="Arial" w:cs="Arial"/>
          <w:sz w:val="20"/>
          <w:szCs w:val="20"/>
        </w:rPr>
      </w:r>
      <w:r w:rsidRPr="001316EF">
        <w:rPr>
          <w:rFonts w:ascii="Arial" w:hAnsi="Arial" w:cs="Arial"/>
          <w:sz w:val="20"/>
          <w:szCs w:val="20"/>
        </w:rPr>
        <w:fldChar w:fldCharType="separate"/>
      </w:r>
      <w:r w:rsidR="00631A19">
        <w:rPr>
          <w:rFonts w:ascii="Arial" w:hAnsi="Arial" w:cs="Arial"/>
          <w:sz w:val="20"/>
          <w:szCs w:val="20"/>
        </w:rPr>
        <w:t>(c)</w:t>
      </w:r>
      <w:r w:rsidRPr="001316EF">
        <w:rPr>
          <w:rFonts w:ascii="Arial" w:hAnsi="Arial" w:cs="Arial"/>
          <w:sz w:val="20"/>
          <w:szCs w:val="20"/>
        </w:rPr>
        <w:fldChar w:fldCharType="end"/>
      </w:r>
      <w:r w:rsidR="008D37DE" w:rsidRPr="001316EF">
        <w:rPr>
          <w:rFonts w:ascii="Arial" w:hAnsi="Arial" w:cs="Arial"/>
          <w:sz w:val="20"/>
          <w:szCs w:val="20"/>
        </w:rPr>
        <w:t>”</w:t>
      </w:r>
      <w:r w:rsidRPr="001316EF">
        <w:rPr>
          <w:rFonts w:ascii="Arial" w:hAnsi="Arial" w:cs="Arial"/>
          <w:sz w:val="20"/>
          <w:szCs w:val="20"/>
        </w:rPr>
        <w:t xml:space="preserve"> of </w:t>
      </w:r>
      <w:r w:rsidR="008D37DE" w:rsidRPr="001316EF">
        <w:rPr>
          <w:rFonts w:ascii="Arial" w:hAnsi="Arial" w:cs="Arial"/>
          <w:sz w:val="20"/>
          <w:szCs w:val="20"/>
        </w:rPr>
        <w:t>“</w:t>
      </w:r>
      <w:r w:rsidR="00926FB0" w:rsidRPr="001316EF">
        <w:rPr>
          <w:rFonts w:ascii="Arial" w:hAnsi="Arial" w:cs="Arial"/>
          <w:sz w:val="20"/>
          <w:szCs w:val="20"/>
        </w:rPr>
        <w:fldChar w:fldCharType="begin"/>
      </w:r>
      <w:r w:rsidR="00926FB0" w:rsidRPr="001316EF">
        <w:rPr>
          <w:rFonts w:ascii="Arial" w:hAnsi="Arial" w:cs="Arial"/>
          <w:sz w:val="20"/>
          <w:szCs w:val="20"/>
        </w:rPr>
        <w:instrText xml:space="preserve"> REF _Ref98501643 \h </w:instrText>
      </w:r>
      <w:r w:rsidR="002405DA" w:rsidRPr="001316EF">
        <w:rPr>
          <w:rFonts w:ascii="Arial" w:hAnsi="Arial" w:cs="Arial"/>
          <w:sz w:val="20"/>
          <w:szCs w:val="20"/>
        </w:rPr>
        <w:instrText xml:space="preserve"> \* MERGEFORMAT </w:instrText>
      </w:r>
      <w:r w:rsidR="00926FB0" w:rsidRPr="001316EF">
        <w:rPr>
          <w:rFonts w:ascii="Arial" w:hAnsi="Arial" w:cs="Arial"/>
          <w:sz w:val="20"/>
          <w:szCs w:val="20"/>
        </w:rPr>
      </w:r>
      <w:r w:rsidR="00926FB0" w:rsidRPr="001316EF">
        <w:rPr>
          <w:rFonts w:ascii="Arial" w:hAnsi="Arial" w:cs="Arial"/>
          <w:sz w:val="20"/>
          <w:szCs w:val="20"/>
        </w:rPr>
        <w:fldChar w:fldCharType="separate"/>
      </w:r>
      <w:r w:rsidR="00631A19" w:rsidRPr="00631A19">
        <w:rPr>
          <w:rFonts w:ascii="Arial" w:hAnsi="Arial" w:cs="Arial"/>
          <w:sz w:val="20"/>
          <w:szCs w:val="20"/>
        </w:rPr>
        <w:t>NVTOL-TILT.1105 - Calculation of Effective Perceived Noise Level</w:t>
      </w:r>
      <w:r w:rsidR="00926FB0" w:rsidRPr="001316EF">
        <w:rPr>
          <w:rFonts w:ascii="Arial" w:hAnsi="Arial" w:cs="Arial"/>
          <w:sz w:val="20"/>
          <w:szCs w:val="20"/>
        </w:rPr>
        <w:fldChar w:fldCharType="end"/>
      </w:r>
      <w:r w:rsidR="008D37DE" w:rsidRPr="001316EF">
        <w:rPr>
          <w:rFonts w:ascii="Arial" w:hAnsi="Arial" w:cs="Arial"/>
          <w:sz w:val="20"/>
          <w:szCs w:val="20"/>
        </w:rPr>
        <w:t>”</w:t>
      </w:r>
      <w:r w:rsidR="00926FB0" w:rsidRPr="001316EF">
        <w:rPr>
          <w:rFonts w:ascii="Arial" w:hAnsi="Arial" w:cs="Arial"/>
          <w:sz w:val="20"/>
          <w:szCs w:val="20"/>
        </w:rPr>
        <w:t>, SPL</w:t>
      </w:r>
      <w:r w:rsidR="00610791" w:rsidRPr="00D55F4D">
        <w:rPr>
          <w:rFonts w:ascii="Arial" w:hAnsi="Arial" w:cs="Arial"/>
          <w:sz w:val="20"/>
          <w:szCs w:val="20"/>
        </w:rPr>
        <w:t>'</w:t>
      </w:r>
      <w:r w:rsidR="00926FB0" w:rsidRPr="001316EF">
        <w:rPr>
          <w:rFonts w:ascii="Arial" w:hAnsi="Arial" w:cs="Arial"/>
          <w:sz w:val="20"/>
          <w:szCs w:val="20"/>
        </w:rPr>
        <w:t>(l,k), should be determined from the narrow band analysis and used to compute a revised tone correction factor for that particular one-third octave band.</w:t>
      </w:r>
    </w:p>
    <w:p w14:paraId="2FD96910" w14:textId="77777777" w:rsidR="00926FB0" w:rsidRPr="001246C9" w:rsidRDefault="00926FB0" w:rsidP="00926FB0">
      <w:pPr>
        <w:pStyle w:val="ListParagraph"/>
      </w:pPr>
    </w:p>
    <w:p w14:paraId="42A0567E" w14:textId="4D698EA1" w:rsidR="00926FB0" w:rsidRPr="001246C9" w:rsidRDefault="00926FB0" w:rsidP="00926FB0">
      <w:pPr>
        <w:pStyle w:val="HeadingIM"/>
      </w:pPr>
      <w:bookmarkStart w:id="44" w:name="_Toc146797239"/>
      <w:r w:rsidRPr="001246C9">
        <w:lastRenderedPageBreak/>
        <w:t>IM1 </w:t>
      </w:r>
      <w:r>
        <w:fldChar w:fldCharType="begin"/>
      </w:r>
      <w:r>
        <w:instrText xml:space="preserve"> REF _Ref98501643 \h </w:instrText>
      </w:r>
      <w:r>
        <w:fldChar w:fldCharType="separate"/>
      </w:r>
      <w:r w:rsidR="00631A19">
        <w:t xml:space="preserve">NVTOL-TILT.1105 - </w:t>
      </w:r>
      <w:r w:rsidR="00631A19" w:rsidRPr="001246C9">
        <w:t>Calculation of Effective Perceived Noise Level</w:t>
      </w:r>
      <w:bookmarkEnd w:id="44"/>
      <w:r>
        <w:fldChar w:fldCharType="end"/>
      </w:r>
    </w:p>
    <w:p w14:paraId="1C22E4C9" w14:textId="77777777" w:rsidR="00926FB0" w:rsidRPr="001246C9" w:rsidRDefault="00926FB0" w:rsidP="00926FB0">
      <w:pPr>
        <w:rPr>
          <w:b/>
          <w:bCs/>
        </w:rPr>
      </w:pPr>
      <w:r w:rsidRPr="001246C9">
        <w:rPr>
          <w:b/>
          <w:bCs/>
        </w:rPr>
        <w:t>NOISE DURATION</w:t>
      </w:r>
    </w:p>
    <w:p w14:paraId="01AFB1AA" w14:textId="34D23F04" w:rsidR="00926FB0" w:rsidRPr="001246C9" w:rsidRDefault="00926FB0" w:rsidP="00926FB0">
      <w:r w:rsidRPr="001246C9">
        <w:fldChar w:fldCharType="begin"/>
      </w:r>
      <w:r w:rsidRPr="001246C9">
        <w:instrText xml:space="preserve"> REF _Ref98759625 \h </w:instrText>
      </w:r>
      <w:r w:rsidRPr="001246C9">
        <w:fldChar w:fldCharType="separate"/>
      </w:r>
      <w:r w:rsidR="00631A19" w:rsidRPr="001246C9">
        <w:t xml:space="preserve">Figure </w:t>
      </w:r>
      <w:r w:rsidR="00631A19">
        <w:rPr>
          <w:noProof/>
        </w:rPr>
        <w:t>2</w:t>
      </w:r>
      <w:r w:rsidRPr="001246C9">
        <w:fldChar w:fldCharType="end"/>
      </w:r>
      <w:r w:rsidRPr="001246C9">
        <w:t xml:space="preserve"> provides an example to illustrate the selection of the first and last 10 dB-down points, k</w:t>
      </w:r>
      <w:r w:rsidRPr="001246C9">
        <w:rPr>
          <w:vertAlign w:val="subscript"/>
        </w:rPr>
        <w:t>F</w:t>
      </w:r>
      <w:r w:rsidRPr="001246C9">
        <w:t xml:space="preserve"> and k</w:t>
      </w:r>
      <w:r w:rsidRPr="001246C9">
        <w:rPr>
          <w:vertAlign w:val="subscript"/>
        </w:rPr>
        <w:t>L</w:t>
      </w:r>
      <w:r w:rsidRPr="001246C9">
        <w:t xml:space="preserve">, specified in </w:t>
      </w:r>
      <w:r w:rsidR="005E65E9">
        <w:t xml:space="preserve">paragraph </w:t>
      </w:r>
      <w:r w:rsidR="008D37DE">
        <w:t>“</w:t>
      </w:r>
      <w:r w:rsidR="005E65E9" w:rsidRPr="001246C9">
        <w:fldChar w:fldCharType="begin"/>
      </w:r>
      <w:r w:rsidR="005E65E9" w:rsidRPr="001246C9">
        <w:instrText xml:space="preserve"> REF _Ref106106096 \r \h </w:instrText>
      </w:r>
      <w:r w:rsidR="005E65E9" w:rsidRPr="001246C9">
        <w:fldChar w:fldCharType="separate"/>
      </w:r>
      <w:r w:rsidR="00631A19">
        <w:t>(e)(1)</w:t>
      </w:r>
      <w:r w:rsidR="005E65E9" w:rsidRPr="001246C9">
        <w:fldChar w:fldCharType="end"/>
      </w:r>
      <w:r w:rsidR="008D37DE">
        <w:t>”</w:t>
      </w:r>
      <w:r w:rsidR="005E65E9">
        <w:t xml:space="preserve"> of </w:t>
      </w:r>
      <w:r w:rsidR="008D37DE">
        <w:t>“</w:t>
      </w:r>
      <w:r>
        <w:fldChar w:fldCharType="begin"/>
      </w:r>
      <w:r>
        <w:instrText xml:space="preserve"> REF _Ref98501643 \h </w:instrText>
      </w:r>
      <w:r>
        <w:fldChar w:fldCharType="separate"/>
      </w:r>
      <w:r w:rsidR="00631A19">
        <w:t xml:space="preserve">NVTOL-TILT.1105 - </w:t>
      </w:r>
      <w:r w:rsidR="00631A19" w:rsidRPr="001246C9">
        <w:t>Calculation of Effective Perceived Noise Level</w:t>
      </w:r>
      <w:r>
        <w:fldChar w:fldCharType="end"/>
      </w:r>
      <w:r w:rsidR="008D37DE">
        <w:t>”</w:t>
      </w:r>
      <w:r w:rsidRPr="001246C9">
        <w:t>.</w:t>
      </w:r>
    </w:p>
    <w:p w14:paraId="4C3F748A" w14:textId="77777777" w:rsidR="00926FB0" w:rsidRPr="001246C9" w:rsidRDefault="00926FB0" w:rsidP="00926FB0">
      <w:r w:rsidRPr="001246C9">
        <w:rPr>
          <w:noProof/>
        </w:rPr>
        <w:drawing>
          <wp:inline distT="0" distB="0" distL="0" distR="0" wp14:anchorId="58B40364" wp14:editId="0CF2F424">
            <wp:extent cx="5731510" cy="433959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4339590"/>
                    </a:xfrm>
                    <a:prstGeom prst="rect">
                      <a:avLst/>
                    </a:prstGeom>
                  </pic:spPr>
                </pic:pic>
              </a:graphicData>
            </a:graphic>
          </wp:inline>
        </w:drawing>
      </w:r>
    </w:p>
    <w:p w14:paraId="3966AB4D" w14:textId="566B9C30" w:rsidR="00926FB0" w:rsidRPr="001246C9" w:rsidRDefault="00926FB0" w:rsidP="00926FB0">
      <w:pPr>
        <w:pStyle w:val="Caption"/>
        <w:jc w:val="center"/>
      </w:pPr>
      <w:bookmarkStart w:id="45" w:name="_Ref98759625"/>
      <w:bookmarkStart w:id="46" w:name="_Toc131058162"/>
      <w:r w:rsidRPr="001246C9">
        <w:t xml:space="preserve">Figure </w:t>
      </w:r>
      <w:fldSimple w:instr=" SEQ Figure \* ARABIC ">
        <w:r w:rsidR="00631A19">
          <w:rPr>
            <w:noProof/>
          </w:rPr>
          <w:t>2</w:t>
        </w:r>
      </w:fldSimple>
      <w:bookmarkEnd w:id="45"/>
      <w:r w:rsidRPr="001246C9">
        <w:t>: Example of a noise time history</w:t>
      </w:r>
      <w:bookmarkEnd w:id="46"/>
    </w:p>
    <w:p w14:paraId="32C6794C" w14:textId="77777777" w:rsidR="00926FB0" w:rsidRPr="001246C9" w:rsidRDefault="00926FB0" w:rsidP="00926FB0"/>
    <w:p w14:paraId="032827AA" w14:textId="6AC502FE" w:rsidR="00926FB0" w:rsidRPr="001246C9" w:rsidRDefault="0020009F" w:rsidP="00926FB0">
      <w:pPr>
        <w:pStyle w:val="Heading2"/>
      </w:pPr>
      <w:bookmarkStart w:id="47" w:name="_Ref99097840"/>
      <w:bookmarkStart w:id="48" w:name="_Toc111206408"/>
      <w:bookmarkStart w:id="49" w:name="_Toc146797240"/>
      <w:r>
        <w:t>NVTOL-TILT</w:t>
      </w:r>
      <w:r w:rsidR="00926FB0">
        <w:t xml:space="preserve">.1110 - </w:t>
      </w:r>
      <w:r w:rsidR="00926FB0" w:rsidRPr="001246C9">
        <w:t xml:space="preserve">Calculation of A-weighted </w:t>
      </w:r>
      <w:r w:rsidR="00CA7182">
        <w:t xml:space="preserve">equivalent </w:t>
      </w:r>
      <w:r w:rsidR="00926FB0" w:rsidRPr="001246C9">
        <w:t>continuous sound pressure level</w:t>
      </w:r>
      <w:bookmarkEnd w:id="47"/>
      <w:bookmarkEnd w:id="48"/>
      <w:bookmarkEnd w:id="49"/>
    </w:p>
    <w:p w14:paraId="36864A13" w14:textId="3CB9032A" w:rsidR="00926FB0" w:rsidRPr="001246C9" w:rsidRDefault="00926FB0" w:rsidP="00926FB0">
      <w:pPr>
        <w:pStyle w:val="ListParagraph"/>
        <w:ind w:left="360"/>
      </w:pPr>
      <w:r w:rsidRPr="001246C9">
        <w:t>The A-weighted equivalent continuous sound pressure level, L</w:t>
      </w:r>
      <w:r w:rsidRPr="001246C9">
        <w:rPr>
          <w:vertAlign w:val="subscript"/>
        </w:rPr>
        <w:t>Aeq</w:t>
      </w:r>
      <w:r w:rsidRPr="001246C9">
        <w:t>, is defined as the level, in dB(A), of the time integral of squared A-weighted sound pressure, p</w:t>
      </w:r>
      <w:r w:rsidRPr="001246C9">
        <w:rPr>
          <w:vertAlign w:val="subscript"/>
        </w:rPr>
        <w:t>A</w:t>
      </w:r>
      <w:r w:rsidRPr="001246C9">
        <w:t>, over a given time period, with reference to the square of the standard reference sound pressure, p</w:t>
      </w:r>
      <w:r w:rsidRPr="001246C9">
        <w:rPr>
          <w:vertAlign w:val="subscript"/>
        </w:rPr>
        <w:t>0</w:t>
      </w:r>
      <w:r w:rsidRPr="001246C9">
        <w:t>, of 20 μPa</w:t>
      </w:r>
      <w:r w:rsidR="00CA7182">
        <w:t>, and a reference duration of 30 seconds</w:t>
      </w:r>
      <w:r w:rsidRPr="001246C9">
        <w:t>.</w:t>
      </w:r>
    </w:p>
    <w:p w14:paraId="58D47FEA" w14:textId="77777777" w:rsidR="00926FB0" w:rsidRPr="001246C9" w:rsidRDefault="00926FB0" w:rsidP="00926FB0">
      <w:pPr>
        <w:pStyle w:val="ListParagraph"/>
        <w:ind w:left="360"/>
      </w:pPr>
    </w:p>
    <w:p w14:paraId="6B3C09A6" w14:textId="459F9538" w:rsidR="00926FB0" w:rsidRPr="001246C9" w:rsidRDefault="00926FB0" w:rsidP="00926FB0">
      <w:pPr>
        <w:pStyle w:val="ListParagraph"/>
        <w:ind w:left="360"/>
      </w:pPr>
      <w:r w:rsidRPr="001246C9">
        <w:t xml:space="preserve">This metric </w:t>
      </w:r>
      <w:r w:rsidR="005837DC">
        <w:t>is</w:t>
      </w:r>
      <w:r w:rsidRPr="001246C9">
        <w:t xml:space="preserve"> calculated by the following equation:</w:t>
      </w:r>
    </w:p>
    <w:p w14:paraId="794B16BE" w14:textId="43DB58B5" w:rsidR="00926FB0" w:rsidRPr="001E3AA7" w:rsidRDefault="00000000" w:rsidP="00926FB0">
      <w:pPr>
        <w:pStyle w:val="ListParagraph"/>
        <w:ind w:left="360"/>
        <w:rPr>
          <w:rFonts w:eastAsiaTheme="minorEastAsia" w:cs="Arial"/>
        </w:rPr>
      </w:pPr>
      <m:oMathPara>
        <m:oMath>
          <m:sSub>
            <m:sSubPr>
              <m:ctrlPr>
                <w:rPr>
                  <w:rFonts w:ascii="Cambria Math" w:hAnsi="Cambria Math" w:cs="Arial"/>
                </w:rPr>
              </m:ctrlPr>
            </m:sSubPr>
            <m:e>
              <m:r>
                <m:rPr>
                  <m:sty m:val="p"/>
                </m:rPr>
                <w:rPr>
                  <w:rFonts w:ascii="Cambria Math" w:hAnsi="Cambria Math" w:cs="Arial"/>
                </w:rPr>
                <m:t>L</m:t>
              </m:r>
            </m:e>
            <m:sub>
              <m:r>
                <m:rPr>
                  <m:sty m:val="p"/>
                </m:rPr>
                <w:rPr>
                  <w:rFonts w:ascii="Cambria Math" w:hAnsi="Cambria Math" w:cs="Arial"/>
                </w:rPr>
                <m:t>Aeq</m:t>
              </m:r>
            </m:sub>
          </m:sSub>
          <m:r>
            <m:rPr>
              <m:sty m:val="p"/>
            </m:rPr>
            <w:rPr>
              <w:rFonts w:ascii="Cambria Math" w:hAnsi="Cambria Math" w:cs="Arial"/>
            </w:rPr>
            <m:t>=10.</m:t>
          </m:r>
          <m:sSub>
            <m:sSubPr>
              <m:ctrlPr>
                <w:rPr>
                  <w:rFonts w:ascii="Cambria Math" w:hAnsi="Cambria Math" w:cs="Arial"/>
                </w:rPr>
              </m:ctrlPr>
            </m:sSubPr>
            <m:e>
              <m:r>
                <m:rPr>
                  <m:sty m:val="p"/>
                </m:rPr>
                <w:rPr>
                  <w:rFonts w:ascii="Cambria Math" w:hAnsi="Cambria Math" w:cs="Arial"/>
                </w:rPr>
                <m:t>log</m:t>
              </m:r>
            </m:e>
            <m:sub>
              <m:r>
                <m:rPr>
                  <m:sty m:val="p"/>
                </m:rPr>
                <w:rPr>
                  <w:rFonts w:ascii="Cambria Math" w:hAnsi="Cambria Math" w:cs="Arial"/>
                </w:rPr>
                <m:t>10</m:t>
              </m:r>
            </m:sub>
          </m:sSub>
          <m:f>
            <m:fPr>
              <m:ctrlPr>
                <w:rPr>
                  <w:rFonts w:ascii="Cambria Math" w:hAnsi="Cambria Math" w:cs="Arial"/>
                </w:rPr>
              </m:ctrlPr>
            </m:fPr>
            <m:num>
              <m:r>
                <m:rPr>
                  <m:sty m:val="p"/>
                </m:rPr>
                <w:rPr>
                  <w:rFonts w:ascii="Cambria Math" w:hAnsi="Cambria Math" w:cs="Arial"/>
                </w:rPr>
                <m:t>1</m:t>
              </m:r>
            </m:num>
            <m:den>
              <m:sSub>
                <m:sSubPr>
                  <m:ctrlPr>
                    <w:rPr>
                      <w:rFonts w:ascii="Cambria Math" w:hAnsi="Cambria Math" w:cs="Arial"/>
                    </w:rPr>
                  </m:ctrlPr>
                </m:sSubPr>
                <m:e>
                  <m:r>
                    <m:rPr>
                      <m:sty m:val="p"/>
                    </m:rPr>
                    <w:rPr>
                      <w:rFonts w:ascii="Cambria Math" w:hAnsi="Cambria Math" w:cs="Arial"/>
                    </w:rPr>
                    <m:t>t</m:t>
                  </m:r>
                </m:e>
                <m:sub>
                  <m:r>
                    <m:rPr>
                      <m:sty m:val="p"/>
                    </m:rPr>
                    <w:rPr>
                      <w:rFonts w:ascii="Cambria Math" w:hAnsi="Cambria Math" w:cs="Arial"/>
                    </w:rPr>
                    <m:t>M</m:t>
                  </m:r>
                </m:sub>
              </m:sSub>
            </m:den>
          </m:f>
          <m:nary>
            <m:naryPr>
              <m:chr m:val="∑"/>
              <m:limLoc m:val="undOvr"/>
              <m:ctrlPr>
                <w:rPr>
                  <w:rFonts w:ascii="Cambria Math" w:hAnsi="Cambria Math" w:cs="Arial"/>
                </w:rPr>
              </m:ctrlPr>
            </m:naryPr>
            <m:sub>
              <m:r>
                <m:rPr>
                  <m:sty m:val="p"/>
                </m:rPr>
                <w:rPr>
                  <w:rFonts w:ascii="Cambria Math" w:hAnsi="Cambria Math" w:cs="Arial"/>
                </w:rPr>
                <m:t>k=1</m:t>
              </m:r>
            </m:sub>
            <m:sup>
              <m:r>
                <m:rPr>
                  <m:sty m:val="p"/>
                </m:rPr>
                <w:rPr>
                  <w:rFonts w:ascii="Cambria Math" w:hAnsi="Cambria Math" w:cs="Arial"/>
                </w:rPr>
                <m:t>N</m:t>
              </m:r>
            </m:sup>
            <m:e>
              <m:sSup>
                <m:sSupPr>
                  <m:ctrlPr>
                    <w:rPr>
                      <w:rFonts w:ascii="Cambria Math" w:hAnsi="Cambria Math" w:cs="Arial"/>
                    </w:rPr>
                  </m:ctrlPr>
                </m:sSupPr>
                <m:e>
                  <m:nary>
                    <m:naryPr>
                      <m:chr m:val="∑"/>
                      <m:limLoc m:val="undOvr"/>
                      <m:ctrlPr>
                        <w:rPr>
                          <w:rFonts w:ascii="Cambria Math" w:hAnsi="Cambria Math" w:cs="Arial"/>
                        </w:rPr>
                      </m:ctrlPr>
                    </m:naryPr>
                    <m:sub>
                      <m:r>
                        <m:rPr>
                          <m:sty m:val="p"/>
                        </m:rPr>
                        <w:rPr>
                          <w:rFonts w:ascii="Cambria Math" w:hAnsi="Cambria Math" w:cs="Arial"/>
                        </w:rPr>
                        <m:t>l=1</m:t>
                      </m:r>
                    </m:sub>
                    <m:sup>
                      <m:r>
                        <m:rPr>
                          <m:sty m:val="p"/>
                        </m:rPr>
                        <w:rPr>
                          <w:rFonts w:ascii="Cambria Math" w:hAnsi="Cambria Math" w:cs="Arial"/>
                        </w:rPr>
                        <m:t>24</m:t>
                      </m:r>
                    </m:sup>
                    <m:e>
                      <m:r>
                        <m:rPr>
                          <m:sty m:val="p"/>
                        </m:rPr>
                        <w:rPr>
                          <w:rFonts w:ascii="Cambria Math" w:hAnsi="Cambria Math" w:cs="Arial"/>
                        </w:rPr>
                        <m:t xml:space="preserve"> </m:t>
                      </m:r>
                    </m:e>
                  </m:nary>
                  <m:r>
                    <m:rPr>
                      <m:sty m:val="p"/>
                    </m:rPr>
                    <w:rPr>
                      <w:rFonts w:ascii="Cambria Math" w:hAnsi="Cambria Math" w:cs="Arial"/>
                    </w:rPr>
                    <m:t>10</m:t>
                  </m:r>
                </m:e>
                <m:sup>
                  <m:r>
                    <m:rPr>
                      <m:sty m:val="p"/>
                    </m:rPr>
                    <w:rPr>
                      <w:rFonts w:ascii="Cambria Math" w:hAnsi="Cambria Math" w:cs="Arial"/>
                    </w:rPr>
                    <m:t>0.1</m:t>
                  </m:r>
                  <m:sSub>
                    <m:sSubPr>
                      <m:ctrlPr>
                        <w:rPr>
                          <w:rFonts w:ascii="Cambria Math" w:hAnsi="Cambria Math" w:cs="Arial"/>
                        </w:rPr>
                      </m:ctrlPr>
                    </m:sSubPr>
                    <m:e>
                      <m:r>
                        <m:rPr>
                          <m:sty m:val="p"/>
                        </m:rPr>
                        <w:rPr>
                          <w:rFonts w:ascii="Cambria Math" w:hAnsi="Cambria Math" w:cs="Arial"/>
                        </w:rPr>
                        <m:t>SPL</m:t>
                      </m:r>
                    </m:e>
                    <m:sub>
                      <m:r>
                        <m:rPr>
                          <m:sty m:val="p"/>
                        </m:rPr>
                        <w:rPr>
                          <w:rFonts w:ascii="Cambria Math" w:hAnsi="Cambria Math" w:cs="Arial"/>
                        </w:rPr>
                        <m:t>AS</m:t>
                      </m:r>
                    </m:sub>
                  </m:sSub>
                  <m:r>
                    <m:rPr>
                      <m:sty m:val="p"/>
                    </m:rPr>
                    <w:rPr>
                      <w:rFonts w:ascii="Cambria Math" w:hAnsi="Cambria Math" w:cs="Arial"/>
                    </w:rPr>
                    <m:t>(l,k)</m:t>
                  </m:r>
                </m:sup>
              </m:sSup>
              <m:r>
                <m:rPr>
                  <m:sty m:val="p"/>
                </m:rPr>
                <w:rPr>
                  <w:rFonts w:ascii="Cambria Math" w:hAnsi="Cambria Math" w:cs="Arial"/>
                </w:rPr>
                <m:t>∆t</m:t>
              </m:r>
            </m:e>
          </m:nary>
        </m:oMath>
      </m:oMathPara>
    </w:p>
    <w:p w14:paraId="50B47786" w14:textId="77777777" w:rsidR="00926FB0" w:rsidRPr="001246C9" w:rsidRDefault="00926FB0" w:rsidP="00926FB0">
      <w:pPr>
        <w:pStyle w:val="ListParagraph"/>
        <w:ind w:left="360"/>
      </w:pPr>
      <w:r w:rsidRPr="001246C9">
        <w:lastRenderedPageBreak/>
        <w:t>where:</w:t>
      </w:r>
    </w:p>
    <w:p w14:paraId="365A3D4D" w14:textId="0024F894" w:rsidR="00926FB0" w:rsidRPr="00A848FE" w:rsidRDefault="00926FB0" w:rsidP="00B72679">
      <w:pPr>
        <w:pStyle w:val="ListBullet"/>
        <w:numPr>
          <w:ilvl w:val="0"/>
          <w:numId w:val="76"/>
        </w:numPr>
        <w:rPr>
          <w:rFonts w:ascii="Arial" w:hAnsi="Arial" w:cs="Arial"/>
          <w:sz w:val="20"/>
          <w:szCs w:val="20"/>
        </w:rPr>
      </w:pPr>
      <w:r w:rsidRPr="00A848FE">
        <w:rPr>
          <w:rFonts w:ascii="Arial" w:hAnsi="Arial" w:cs="Arial"/>
          <w:sz w:val="20"/>
          <w:szCs w:val="20"/>
        </w:rPr>
        <w:t>SPL</w:t>
      </w:r>
      <w:r w:rsidRPr="00A848FE">
        <w:rPr>
          <w:rFonts w:ascii="Arial" w:hAnsi="Arial" w:cs="Arial"/>
          <w:sz w:val="20"/>
          <w:szCs w:val="20"/>
          <w:vertAlign w:val="subscript"/>
        </w:rPr>
        <w:t>AS</w:t>
      </w:r>
      <w:r w:rsidRPr="00A848FE">
        <w:rPr>
          <w:rFonts w:ascii="Arial" w:hAnsi="Arial" w:cs="Arial"/>
          <w:sz w:val="20"/>
          <w:szCs w:val="20"/>
        </w:rPr>
        <w:t>(l,k) is the time varying A-frequency-weighted SLOW-time-weighted one-third-octave-band sound pressure level in dB(A) measured at the k</w:t>
      </w:r>
      <w:r w:rsidRPr="00A848FE">
        <w:rPr>
          <w:rFonts w:ascii="Arial" w:hAnsi="Arial" w:cs="Arial"/>
          <w:sz w:val="20"/>
          <w:szCs w:val="20"/>
          <w:vertAlign w:val="superscript"/>
        </w:rPr>
        <w:t>th</w:t>
      </w:r>
      <w:r w:rsidRPr="00A848FE">
        <w:rPr>
          <w:rFonts w:ascii="Arial" w:hAnsi="Arial" w:cs="Arial"/>
          <w:sz w:val="20"/>
          <w:szCs w:val="20"/>
        </w:rPr>
        <w:t xml:space="preserve"> instant of time in the l</w:t>
      </w:r>
      <w:r w:rsidRPr="00A848FE">
        <w:rPr>
          <w:rFonts w:ascii="Arial" w:hAnsi="Arial" w:cs="Arial"/>
          <w:sz w:val="20"/>
          <w:szCs w:val="20"/>
          <w:vertAlign w:val="superscript"/>
        </w:rPr>
        <w:t>th</w:t>
      </w:r>
      <w:r w:rsidRPr="00A848FE">
        <w:rPr>
          <w:rFonts w:ascii="Arial" w:hAnsi="Arial" w:cs="Arial"/>
          <w:sz w:val="20"/>
          <w:szCs w:val="20"/>
        </w:rPr>
        <w:t xml:space="preserve"> one-third octave frequency band. </w:t>
      </w:r>
      <w:r w:rsidR="00943B61" w:rsidRPr="00A848FE">
        <w:rPr>
          <w:rFonts w:ascii="Arial" w:hAnsi="Arial" w:cs="Arial"/>
          <w:sz w:val="20"/>
          <w:szCs w:val="20"/>
        </w:rPr>
        <w:t xml:space="preserve">Specifications </w:t>
      </w:r>
      <w:r w:rsidRPr="00A848FE">
        <w:rPr>
          <w:rFonts w:ascii="Arial" w:hAnsi="Arial" w:cs="Arial"/>
          <w:sz w:val="20"/>
          <w:szCs w:val="20"/>
        </w:rPr>
        <w:t xml:space="preserve">for one-third octave band filters are specified in </w:t>
      </w:r>
      <w:r w:rsidR="008D37DE">
        <w:rPr>
          <w:rFonts w:ascii="Arial" w:hAnsi="Arial" w:cs="Arial"/>
          <w:sz w:val="20"/>
          <w:szCs w:val="20"/>
        </w:rPr>
        <w:t>“</w:t>
      </w:r>
      <w:r w:rsidRPr="00A848FE">
        <w:rPr>
          <w:rFonts w:ascii="Arial" w:hAnsi="Arial" w:cs="Arial"/>
          <w:sz w:val="20"/>
          <w:szCs w:val="20"/>
        </w:rPr>
        <w:fldChar w:fldCharType="begin"/>
      </w:r>
      <w:r w:rsidRPr="00A848FE">
        <w:rPr>
          <w:rFonts w:ascii="Arial" w:hAnsi="Arial" w:cs="Arial"/>
          <w:sz w:val="20"/>
          <w:szCs w:val="20"/>
        </w:rPr>
        <w:instrText xml:space="preserve"> REF _Ref99539838 \h </w:instrText>
      </w:r>
      <w:r w:rsidR="005837DC" w:rsidRPr="00A848FE">
        <w:rPr>
          <w:rFonts w:ascii="Arial" w:hAnsi="Arial" w:cs="Arial"/>
          <w:sz w:val="20"/>
          <w:szCs w:val="20"/>
        </w:rPr>
        <w:instrText xml:space="preserve"> \* MERGEFORMAT </w:instrText>
      </w:r>
      <w:r w:rsidRPr="00A848FE">
        <w:rPr>
          <w:rFonts w:ascii="Arial" w:hAnsi="Arial" w:cs="Arial"/>
          <w:sz w:val="20"/>
          <w:szCs w:val="20"/>
        </w:rPr>
      </w:r>
      <w:r w:rsidRPr="00A848FE">
        <w:rPr>
          <w:rFonts w:ascii="Arial" w:hAnsi="Arial" w:cs="Arial"/>
          <w:sz w:val="20"/>
          <w:szCs w:val="20"/>
        </w:rPr>
        <w:fldChar w:fldCharType="separate"/>
      </w:r>
      <w:r w:rsidR="00631A19" w:rsidRPr="00631A19">
        <w:rPr>
          <w:rFonts w:ascii="Arial" w:hAnsi="Arial" w:cs="Arial"/>
          <w:sz w:val="20"/>
          <w:szCs w:val="20"/>
        </w:rPr>
        <w:t>NVTOL-TILT.1515 - Analysis system</w:t>
      </w:r>
      <w:r w:rsidRPr="00A848FE">
        <w:rPr>
          <w:rFonts w:ascii="Arial" w:hAnsi="Arial" w:cs="Arial"/>
          <w:sz w:val="20"/>
          <w:szCs w:val="20"/>
        </w:rPr>
        <w:fldChar w:fldCharType="end"/>
      </w:r>
      <w:r w:rsidR="008D37DE">
        <w:rPr>
          <w:rFonts w:ascii="Arial" w:hAnsi="Arial" w:cs="Arial"/>
          <w:sz w:val="20"/>
          <w:szCs w:val="20"/>
        </w:rPr>
        <w:t>”</w:t>
      </w:r>
      <w:r w:rsidR="007730E8">
        <w:rPr>
          <w:rFonts w:ascii="Arial" w:hAnsi="Arial" w:cs="Arial"/>
          <w:sz w:val="20"/>
          <w:szCs w:val="20"/>
        </w:rPr>
        <w:t>;</w:t>
      </w:r>
    </w:p>
    <w:p w14:paraId="3EEE82D9" w14:textId="48767CC9" w:rsidR="00926FB0" w:rsidRPr="00A848FE" w:rsidRDefault="00926FB0" w:rsidP="00B72679">
      <w:pPr>
        <w:pStyle w:val="ListBullet"/>
        <w:numPr>
          <w:ilvl w:val="0"/>
          <w:numId w:val="76"/>
        </w:numPr>
        <w:rPr>
          <w:rFonts w:ascii="Arial" w:hAnsi="Arial" w:cs="Arial"/>
          <w:sz w:val="20"/>
          <w:szCs w:val="20"/>
        </w:rPr>
      </w:pPr>
      <w:r w:rsidRPr="00A848FE">
        <w:rPr>
          <w:rFonts w:ascii="Arial" w:hAnsi="Arial" w:cs="Arial"/>
          <w:sz w:val="20"/>
          <w:szCs w:val="20"/>
        </w:rPr>
        <w:t>N is the last increment of k corresponding to the duration of t</w:t>
      </w:r>
      <w:r w:rsidRPr="00A848FE">
        <w:rPr>
          <w:rFonts w:ascii="Arial" w:hAnsi="Arial" w:cs="Arial"/>
          <w:sz w:val="20"/>
          <w:szCs w:val="20"/>
          <w:vertAlign w:val="subscript"/>
        </w:rPr>
        <w:t>M</w:t>
      </w:r>
      <w:r w:rsidRPr="00A848FE">
        <w:rPr>
          <w:rFonts w:ascii="Arial" w:hAnsi="Arial" w:cs="Arial"/>
          <w:sz w:val="20"/>
          <w:szCs w:val="20"/>
        </w:rPr>
        <w:t>=30 seconds</w:t>
      </w:r>
      <w:r w:rsidR="007730E8">
        <w:rPr>
          <w:rFonts w:ascii="Arial" w:hAnsi="Arial" w:cs="Arial"/>
          <w:sz w:val="20"/>
          <w:szCs w:val="20"/>
        </w:rPr>
        <w:t>;</w:t>
      </w:r>
      <w:r w:rsidRPr="00A848FE">
        <w:rPr>
          <w:rFonts w:ascii="Arial" w:hAnsi="Arial" w:cs="Arial"/>
          <w:sz w:val="20"/>
          <w:szCs w:val="20"/>
        </w:rPr>
        <w:t xml:space="preserve"> </w:t>
      </w:r>
    </w:p>
    <w:p w14:paraId="5F1E8A6F" w14:textId="049E0802" w:rsidR="00926FB0" w:rsidRPr="00A848FE" w:rsidRDefault="00926FB0" w:rsidP="00B72679">
      <w:pPr>
        <w:pStyle w:val="ListBullet"/>
        <w:numPr>
          <w:ilvl w:val="0"/>
          <w:numId w:val="76"/>
        </w:numPr>
        <w:rPr>
          <w:rFonts w:ascii="Arial" w:hAnsi="Arial" w:cs="Arial"/>
          <w:sz w:val="20"/>
          <w:szCs w:val="20"/>
        </w:rPr>
      </w:pPr>
      <w:r w:rsidRPr="00A848FE">
        <w:rPr>
          <w:rFonts w:ascii="Arial" w:hAnsi="Arial" w:cs="Arial"/>
          <w:sz w:val="20"/>
          <w:szCs w:val="20"/>
        </w:rPr>
        <w:t>Δt is the time increment between samples</w:t>
      </w:r>
      <w:r w:rsidR="007730E8">
        <w:rPr>
          <w:rFonts w:ascii="Arial" w:hAnsi="Arial" w:cs="Arial"/>
          <w:sz w:val="20"/>
          <w:szCs w:val="20"/>
        </w:rPr>
        <w:t>;</w:t>
      </w:r>
      <w:r w:rsidR="005837DC">
        <w:rPr>
          <w:rFonts w:ascii="Arial" w:hAnsi="Arial" w:cs="Arial"/>
          <w:sz w:val="20"/>
          <w:szCs w:val="20"/>
        </w:rPr>
        <w:t xml:space="preserve"> and</w:t>
      </w:r>
    </w:p>
    <w:p w14:paraId="31B1A8BB" w14:textId="77777777" w:rsidR="00926FB0" w:rsidRPr="00A848FE" w:rsidRDefault="00926FB0" w:rsidP="00B72679">
      <w:pPr>
        <w:pStyle w:val="ListBullet"/>
        <w:numPr>
          <w:ilvl w:val="0"/>
          <w:numId w:val="76"/>
        </w:numPr>
        <w:rPr>
          <w:rFonts w:ascii="Arial" w:hAnsi="Arial" w:cs="Arial"/>
          <w:sz w:val="20"/>
          <w:szCs w:val="20"/>
        </w:rPr>
      </w:pPr>
      <w:r w:rsidRPr="00A848FE">
        <w:rPr>
          <w:rFonts w:ascii="Arial" w:hAnsi="Arial" w:cs="Arial"/>
          <w:sz w:val="20"/>
          <w:szCs w:val="20"/>
        </w:rPr>
        <w:t>The A-frequency weighting correction curve is defined in the IEC 61672-1 (“Electroacoustics — Sound level meters — Part I: Specifications”, 2013).</w:t>
      </w:r>
    </w:p>
    <w:p w14:paraId="07A2D0B3" w14:textId="77777777" w:rsidR="00926FB0" w:rsidRPr="001246C9" w:rsidRDefault="00926FB0" w:rsidP="00926FB0"/>
    <w:p w14:paraId="0C2D1070" w14:textId="77777777" w:rsidR="00926FB0" w:rsidRPr="001246C9" w:rsidRDefault="00926FB0" w:rsidP="00926FB0">
      <w:pPr>
        <w:ind w:left="1134" w:hanging="567"/>
      </w:pPr>
      <w:r w:rsidRPr="001246C9">
        <w:br w:type="page"/>
      </w:r>
    </w:p>
    <w:p w14:paraId="37DC4F03" w14:textId="3DA5F82A" w:rsidR="00926FB0" w:rsidRPr="001246C9" w:rsidRDefault="00926FB0" w:rsidP="00D55F4D">
      <w:pPr>
        <w:pStyle w:val="HeadingTitle"/>
      </w:pPr>
      <w:bookmarkStart w:id="50" w:name="_Toc111206409"/>
      <w:bookmarkStart w:id="51" w:name="_Toc146797241"/>
      <w:r w:rsidRPr="001246C9">
        <w:lastRenderedPageBreak/>
        <w:t xml:space="preserve">SUBPART C </w:t>
      </w:r>
      <w:r w:rsidR="00721082">
        <w:t>-</w:t>
      </w:r>
      <w:r w:rsidRPr="001246C9">
        <w:t> REFERENCE CONDITIONS AND PROCEDURES</w:t>
      </w:r>
      <w:bookmarkEnd w:id="50"/>
      <w:bookmarkEnd w:id="51"/>
    </w:p>
    <w:p w14:paraId="19CFF405" w14:textId="53CA4428" w:rsidR="00926FB0" w:rsidRPr="001246C9" w:rsidRDefault="0020009F" w:rsidP="00926FB0">
      <w:pPr>
        <w:pStyle w:val="Heading2"/>
      </w:pPr>
      <w:bookmarkStart w:id="52" w:name="_Ref98830243"/>
      <w:bookmarkStart w:id="53" w:name="_Ref98841486"/>
      <w:bookmarkStart w:id="54" w:name="_Toc111206410"/>
      <w:bookmarkStart w:id="55" w:name="_Toc146797242"/>
      <w:r>
        <w:t>NVTOL-TILT</w:t>
      </w:r>
      <w:r w:rsidR="00926FB0">
        <w:t xml:space="preserve">.1200 - </w:t>
      </w:r>
      <w:r w:rsidR="00926FB0" w:rsidRPr="001246C9">
        <w:t>Reference noise measurement points</w:t>
      </w:r>
      <w:bookmarkEnd w:id="52"/>
      <w:bookmarkEnd w:id="53"/>
      <w:bookmarkEnd w:id="54"/>
      <w:bookmarkEnd w:id="55"/>
    </w:p>
    <w:p w14:paraId="59D113B2" w14:textId="78F8D638" w:rsidR="00926FB0" w:rsidRPr="00A848FE" w:rsidRDefault="00926FB0" w:rsidP="00926FB0">
      <w:pPr>
        <w:pStyle w:val="Listinga"/>
        <w:rPr>
          <w:rFonts w:ascii="Arial" w:hAnsi="Arial" w:cs="Arial"/>
          <w:sz w:val="20"/>
          <w:szCs w:val="20"/>
        </w:rPr>
      </w:pPr>
      <w:bookmarkStart w:id="56" w:name="_Ref98830249"/>
      <w:r w:rsidRPr="00A848FE">
        <w:rPr>
          <w:rFonts w:ascii="Arial" w:hAnsi="Arial" w:cs="Arial"/>
          <w:sz w:val="20"/>
          <w:szCs w:val="20"/>
        </w:rPr>
        <w:t>For the take-off reference procedure,</w:t>
      </w:r>
      <w:bookmarkEnd w:id="56"/>
    </w:p>
    <w:p w14:paraId="44ED7020" w14:textId="45A43B82" w:rsidR="00926FB0" w:rsidRPr="00A848FE" w:rsidRDefault="00926FB0" w:rsidP="00926FB0">
      <w:pPr>
        <w:pStyle w:val="Listinga"/>
        <w:numPr>
          <w:ilvl w:val="1"/>
          <w:numId w:val="49"/>
        </w:numPr>
        <w:rPr>
          <w:rFonts w:ascii="Arial" w:hAnsi="Arial" w:cs="Arial"/>
          <w:sz w:val="20"/>
          <w:szCs w:val="20"/>
        </w:rPr>
      </w:pPr>
      <w:r w:rsidRPr="00A848FE">
        <w:rPr>
          <w:rFonts w:ascii="Arial" w:hAnsi="Arial" w:cs="Arial"/>
          <w:sz w:val="20"/>
          <w:szCs w:val="20"/>
        </w:rPr>
        <w:t xml:space="preserve">the central reference noise measurement point is located on the ground, vertically below the flight path defined in the take-off reference procedure of </w:t>
      </w:r>
      <w:r w:rsidR="008D37DE">
        <w:rPr>
          <w:rFonts w:ascii="Arial" w:hAnsi="Arial" w:cs="Arial"/>
          <w:sz w:val="20"/>
          <w:szCs w:val="20"/>
        </w:rPr>
        <w:t>“</w:t>
      </w:r>
      <w:r w:rsidRPr="00A848FE">
        <w:rPr>
          <w:rFonts w:ascii="Arial" w:hAnsi="Arial" w:cs="Arial"/>
          <w:sz w:val="20"/>
          <w:szCs w:val="20"/>
        </w:rPr>
        <w:fldChar w:fldCharType="begin"/>
      </w:r>
      <w:r w:rsidRPr="00A848FE">
        <w:rPr>
          <w:rFonts w:ascii="Arial" w:hAnsi="Arial" w:cs="Arial"/>
          <w:sz w:val="20"/>
          <w:szCs w:val="20"/>
        </w:rPr>
        <w:instrText xml:space="preserve"> REF _Ref98761134 \h </w:instrText>
      </w:r>
      <w:r w:rsidR="00D64424" w:rsidRPr="00A848FE">
        <w:rPr>
          <w:rFonts w:ascii="Arial" w:hAnsi="Arial" w:cs="Arial"/>
          <w:sz w:val="20"/>
          <w:szCs w:val="20"/>
        </w:rPr>
        <w:instrText xml:space="preserve"> \* MERGEFORMAT </w:instrText>
      </w:r>
      <w:r w:rsidRPr="00A848FE">
        <w:rPr>
          <w:rFonts w:ascii="Arial" w:hAnsi="Arial" w:cs="Arial"/>
          <w:sz w:val="20"/>
          <w:szCs w:val="20"/>
        </w:rPr>
      </w:r>
      <w:r w:rsidRPr="00A848FE">
        <w:rPr>
          <w:rFonts w:ascii="Arial" w:hAnsi="Arial" w:cs="Arial"/>
          <w:sz w:val="20"/>
          <w:szCs w:val="20"/>
        </w:rPr>
        <w:fldChar w:fldCharType="separate"/>
      </w:r>
      <w:r w:rsidR="00631A19" w:rsidRPr="00631A19">
        <w:rPr>
          <w:rFonts w:ascii="Arial" w:hAnsi="Arial" w:cs="Arial"/>
          <w:sz w:val="20"/>
          <w:szCs w:val="20"/>
        </w:rPr>
        <w:t>NVTOL-TILT.1205 - Reference procedures</w:t>
      </w:r>
      <w:r w:rsidRPr="00A848FE">
        <w:rPr>
          <w:rFonts w:ascii="Arial" w:hAnsi="Arial" w:cs="Arial"/>
          <w:sz w:val="20"/>
          <w:szCs w:val="20"/>
        </w:rPr>
        <w:fldChar w:fldCharType="end"/>
      </w:r>
      <w:r w:rsidR="008D37DE">
        <w:rPr>
          <w:rFonts w:ascii="Arial" w:hAnsi="Arial" w:cs="Arial"/>
          <w:sz w:val="20"/>
          <w:szCs w:val="20"/>
        </w:rPr>
        <w:t>”</w:t>
      </w:r>
      <w:r w:rsidRPr="00A848FE">
        <w:rPr>
          <w:rFonts w:ascii="Arial" w:hAnsi="Arial" w:cs="Arial"/>
          <w:sz w:val="20"/>
          <w:szCs w:val="20"/>
        </w:rPr>
        <w:t xml:space="preserve"> and 500</w:t>
      </w:r>
      <w:r w:rsidR="00F92118">
        <w:rPr>
          <w:rFonts w:ascii="Arial" w:hAnsi="Arial" w:cs="Arial"/>
          <w:sz w:val="20"/>
          <w:szCs w:val="20"/>
        </w:rPr>
        <w:t> </w:t>
      </w:r>
      <w:r w:rsidRPr="00A848FE">
        <w:rPr>
          <w:rFonts w:ascii="Arial" w:hAnsi="Arial" w:cs="Arial"/>
          <w:sz w:val="20"/>
          <w:szCs w:val="20"/>
        </w:rPr>
        <w:t>m horizontally in the direction of flight from the point at which transition to climbing flight is initiated.</w:t>
      </w:r>
    </w:p>
    <w:p w14:paraId="63F35B02" w14:textId="713A69BC" w:rsidR="00926FB0" w:rsidRPr="00A848FE" w:rsidRDefault="00926FB0" w:rsidP="00926FB0">
      <w:pPr>
        <w:pStyle w:val="Listinga"/>
        <w:numPr>
          <w:ilvl w:val="1"/>
          <w:numId w:val="49"/>
        </w:numPr>
        <w:rPr>
          <w:rFonts w:ascii="Arial" w:hAnsi="Arial" w:cs="Arial"/>
          <w:sz w:val="20"/>
          <w:szCs w:val="20"/>
        </w:rPr>
      </w:pPr>
      <w:r w:rsidRPr="00A848FE">
        <w:rPr>
          <w:rFonts w:ascii="Arial" w:hAnsi="Arial" w:cs="Arial"/>
          <w:sz w:val="20"/>
          <w:szCs w:val="20"/>
        </w:rPr>
        <w:t>two lateral reference measurement points are located on the ground symmetrically disposed at 150</w:t>
      </w:r>
      <w:r w:rsidR="00F92118">
        <w:rPr>
          <w:rFonts w:ascii="Arial" w:hAnsi="Arial" w:cs="Arial"/>
          <w:sz w:val="20"/>
          <w:szCs w:val="20"/>
        </w:rPr>
        <w:t> </w:t>
      </w:r>
      <w:r w:rsidRPr="00A848FE">
        <w:rPr>
          <w:rFonts w:ascii="Arial" w:hAnsi="Arial" w:cs="Arial"/>
          <w:sz w:val="20"/>
          <w:szCs w:val="20"/>
        </w:rPr>
        <w:t xml:space="preserve">m on both sides of the flight path defined in the take-off reference procedure </w:t>
      </w:r>
      <w:r w:rsidR="008D37DE">
        <w:rPr>
          <w:rFonts w:ascii="Arial" w:hAnsi="Arial" w:cs="Arial"/>
          <w:sz w:val="20"/>
          <w:szCs w:val="20"/>
        </w:rPr>
        <w:t>“</w:t>
      </w:r>
      <w:r w:rsidRPr="00A848FE">
        <w:rPr>
          <w:rFonts w:ascii="Arial" w:hAnsi="Arial" w:cs="Arial"/>
          <w:sz w:val="20"/>
          <w:szCs w:val="20"/>
        </w:rPr>
        <w:fldChar w:fldCharType="begin"/>
      </w:r>
      <w:r w:rsidRPr="00A848FE">
        <w:rPr>
          <w:rFonts w:ascii="Arial" w:hAnsi="Arial" w:cs="Arial"/>
          <w:sz w:val="20"/>
          <w:szCs w:val="20"/>
        </w:rPr>
        <w:instrText xml:space="preserve"> REF _Ref98761134 \h </w:instrText>
      </w:r>
      <w:r w:rsidR="00D64424" w:rsidRPr="00A848FE">
        <w:rPr>
          <w:rFonts w:ascii="Arial" w:hAnsi="Arial" w:cs="Arial"/>
          <w:sz w:val="20"/>
          <w:szCs w:val="20"/>
        </w:rPr>
        <w:instrText xml:space="preserve"> \* MERGEFORMAT </w:instrText>
      </w:r>
      <w:r w:rsidRPr="00A848FE">
        <w:rPr>
          <w:rFonts w:ascii="Arial" w:hAnsi="Arial" w:cs="Arial"/>
          <w:sz w:val="20"/>
          <w:szCs w:val="20"/>
        </w:rPr>
      </w:r>
      <w:r w:rsidRPr="00A848FE">
        <w:rPr>
          <w:rFonts w:ascii="Arial" w:hAnsi="Arial" w:cs="Arial"/>
          <w:sz w:val="20"/>
          <w:szCs w:val="20"/>
        </w:rPr>
        <w:fldChar w:fldCharType="separate"/>
      </w:r>
      <w:r w:rsidR="00631A19" w:rsidRPr="00631A19">
        <w:rPr>
          <w:rFonts w:ascii="Arial" w:hAnsi="Arial" w:cs="Arial"/>
          <w:sz w:val="20"/>
          <w:szCs w:val="20"/>
        </w:rPr>
        <w:t>NVTOL-TILT.1205 - Reference procedures</w:t>
      </w:r>
      <w:r w:rsidRPr="00A848FE">
        <w:rPr>
          <w:rFonts w:ascii="Arial" w:hAnsi="Arial" w:cs="Arial"/>
          <w:sz w:val="20"/>
          <w:szCs w:val="20"/>
        </w:rPr>
        <w:fldChar w:fldCharType="end"/>
      </w:r>
      <w:r w:rsidR="008D37DE">
        <w:rPr>
          <w:rFonts w:ascii="Arial" w:hAnsi="Arial" w:cs="Arial"/>
          <w:sz w:val="20"/>
          <w:szCs w:val="20"/>
        </w:rPr>
        <w:t>”</w:t>
      </w:r>
      <w:r w:rsidRPr="00A848FE">
        <w:rPr>
          <w:rFonts w:ascii="Arial" w:hAnsi="Arial" w:cs="Arial"/>
          <w:sz w:val="20"/>
          <w:szCs w:val="20"/>
        </w:rPr>
        <w:t xml:space="preserve"> and lying on a line through the central reference noise measurement point.</w:t>
      </w:r>
    </w:p>
    <w:p w14:paraId="09F73E56" w14:textId="60FF82FF" w:rsidR="00926FB0" w:rsidRPr="00A848FE" w:rsidRDefault="00926FB0" w:rsidP="00926FB0">
      <w:pPr>
        <w:pStyle w:val="Listinga"/>
        <w:rPr>
          <w:rFonts w:ascii="Arial" w:hAnsi="Arial" w:cs="Arial"/>
          <w:sz w:val="20"/>
          <w:szCs w:val="20"/>
        </w:rPr>
      </w:pPr>
      <w:bookmarkStart w:id="57" w:name="_Ref98830295"/>
      <w:r w:rsidRPr="00A848FE">
        <w:rPr>
          <w:rFonts w:ascii="Arial" w:hAnsi="Arial" w:cs="Arial"/>
          <w:sz w:val="20"/>
          <w:szCs w:val="20"/>
        </w:rPr>
        <w:t>For the overflight reference procedure</w:t>
      </w:r>
      <w:r w:rsidR="003B43DB">
        <w:rPr>
          <w:rFonts w:ascii="Arial" w:hAnsi="Arial" w:cs="Arial"/>
          <w:sz w:val="20"/>
          <w:szCs w:val="20"/>
        </w:rPr>
        <w:t>s</w:t>
      </w:r>
      <w:r w:rsidRPr="00A848FE">
        <w:rPr>
          <w:rFonts w:ascii="Arial" w:hAnsi="Arial" w:cs="Arial"/>
          <w:sz w:val="20"/>
          <w:szCs w:val="20"/>
        </w:rPr>
        <w:t>,</w:t>
      </w:r>
      <w:bookmarkEnd w:id="57"/>
    </w:p>
    <w:p w14:paraId="6D1F1E37" w14:textId="1EFE43A2" w:rsidR="00926FB0" w:rsidRPr="00A848FE" w:rsidRDefault="00926FB0" w:rsidP="00926FB0">
      <w:pPr>
        <w:pStyle w:val="Listinga"/>
        <w:numPr>
          <w:ilvl w:val="1"/>
          <w:numId w:val="49"/>
        </w:numPr>
        <w:rPr>
          <w:rFonts w:ascii="Arial" w:hAnsi="Arial" w:cs="Arial"/>
          <w:sz w:val="20"/>
          <w:szCs w:val="20"/>
        </w:rPr>
      </w:pPr>
      <w:r w:rsidRPr="00A848FE">
        <w:rPr>
          <w:rFonts w:ascii="Arial" w:hAnsi="Arial" w:cs="Arial"/>
          <w:sz w:val="20"/>
          <w:szCs w:val="20"/>
        </w:rPr>
        <w:t xml:space="preserve">the central reference noise measurement point is located on the ground, vertically below the flight path defined in the </w:t>
      </w:r>
      <w:r w:rsidR="004E10BF">
        <w:rPr>
          <w:rFonts w:ascii="Arial" w:hAnsi="Arial" w:cs="Arial"/>
          <w:sz w:val="20"/>
          <w:szCs w:val="20"/>
        </w:rPr>
        <w:t>overflight reference procedures</w:t>
      </w:r>
      <w:r w:rsidRPr="00A848FE">
        <w:rPr>
          <w:rFonts w:ascii="Arial" w:hAnsi="Arial" w:cs="Arial"/>
          <w:sz w:val="20"/>
          <w:szCs w:val="20"/>
        </w:rPr>
        <w:t xml:space="preserve"> of </w:t>
      </w:r>
      <w:r w:rsidR="008D37DE">
        <w:rPr>
          <w:rFonts w:ascii="Arial" w:hAnsi="Arial" w:cs="Arial"/>
          <w:sz w:val="20"/>
          <w:szCs w:val="20"/>
        </w:rPr>
        <w:t>“</w:t>
      </w:r>
      <w:r w:rsidR="003C4B19" w:rsidRPr="00A848FE">
        <w:rPr>
          <w:rFonts w:ascii="Arial" w:hAnsi="Arial" w:cs="Arial"/>
          <w:sz w:val="20"/>
          <w:szCs w:val="20"/>
        </w:rPr>
        <w:fldChar w:fldCharType="begin"/>
      </w:r>
      <w:r w:rsidR="003C4B19" w:rsidRPr="00A848FE">
        <w:rPr>
          <w:rFonts w:ascii="Arial" w:hAnsi="Arial" w:cs="Arial"/>
          <w:sz w:val="20"/>
          <w:szCs w:val="20"/>
        </w:rPr>
        <w:instrText xml:space="preserve"> REF _Ref98761134 \h </w:instrText>
      </w:r>
      <w:r w:rsidR="00D64424" w:rsidRPr="00A848FE">
        <w:rPr>
          <w:rFonts w:ascii="Arial" w:hAnsi="Arial" w:cs="Arial"/>
          <w:sz w:val="20"/>
          <w:szCs w:val="20"/>
        </w:rPr>
        <w:instrText xml:space="preserve"> \* MERGEFORMAT </w:instrText>
      </w:r>
      <w:r w:rsidR="003C4B19" w:rsidRPr="00A848FE">
        <w:rPr>
          <w:rFonts w:ascii="Arial" w:hAnsi="Arial" w:cs="Arial"/>
          <w:sz w:val="20"/>
          <w:szCs w:val="20"/>
        </w:rPr>
      </w:r>
      <w:r w:rsidR="003C4B19" w:rsidRPr="00A848FE">
        <w:rPr>
          <w:rFonts w:ascii="Arial" w:hAnsi="Arial" w:cs="Arial"/>
          <w:sz w:val="20"/>
          <w:szCs w:val="20"/>
        </w:rPr>
        <w:fldChar w:fldCharType="separate"/>
      </w:r>
      <w:r w:rsidR="00631A19" w:rsidRPr="00631A19">
        <w:rPr>
          <w:rFonts w:ascii="Arial" w:hAnsi="Arial" w:cs="Arial"/>
          <w:sz w:val="20"/>
          <w:szCs w:val="20"/>
        </w:rPr>
        <w:t>NVTOL-TILT.1205 - Reference procedures</w:t>
      </w:r>
      <w:r w:rsidR="003C4B19" w:rsidRPr="00A848FE">
        <w:rPr>
          <w:rFonts w:ascii="Arial" w:hAnsi="Arial" w:cs="Arial"/>
          <w:sz w:val="20"/>
          <w:szCs w:val="20"/>
        </w:rPr>
        <w:fldChar w:fldCharType="end"/>
      </w:r>
      <w:r w:rsidR="008D37DE">
        <w:rPr>
          <w:rFonts w:ascii="Arial" w:hAnsi="Arial" w:cs="Arial"/>
          <w:sz w:val="20"/>
          <w:szCs w:val="20"/>
        </w:rPr>
        <w:t>”</w:t>
      </w:r>
      <w:r w:rsidRPr="00A848FE">
        <w:rPr>
          <w:rFonts w:ascii="Arial" w:hAnsi="Arial" w:cs="Arial"/>
          <w:sz w:val="20"/>
          <w:szCs w:val="20"/>
        </w:rPr>
        <w:t xml:space="preserve"> and 150 m vertically below the flight path defined in the overflight reference procedure</w:t>
      </w:r>
      <w:r w:rsidR="004E10BF">
        <w:rPr>
          <w:rFonts w:ascii="Arial" w:hAnsi="Arial" w:cs="Arial"/>
          <w:sz w:val="20"/>
          <w:szCs w:val="20"/>
        </w:rPr>
        <w:t>s</w:t>
      </w:r>
      <w:r w:rsidRPr="00A848FE">
        <w:rPr>
          <w:rFonts w:ascii="Arial" w:hAnsi="Arial" w:cs="Arial"/>
          <w:sz w:val="20"/>
          <w:szCs w:val="20"/>
        </w:rPr>
        <w:t>.</w:t>
      </w:r>
    </w:p>
    <w:p w14:paraId="5DD70DED" w14:textId="75F8B99D" w:rsidR="00926FB0" w:rsidRPr="00A848FE" w:rsidRDefault="00926FB0" w:rsidP="00926FB0">
      <w:pPr>
        <w:pStyle w:val="Listinga"/>
        <w:numPr>
          <w:ilvl w:val="1"/>
          <w:numId w:val="49"/>
        </w:numPr>
        <w:rPr>
          <w:rFonts w:ascii="Arial" w:hAnsi="Arial" w:cs="Arial"/>
          <w:sz w:val="20"/>
          <w:szCs w:val="20"/>
        </w:rPr>
      </w:pPr>
      <w:r w:rsidRPr="00A848FE">
        <w:rPr>
          <w:rFonts w:ascii="Arial" w:hAnsi="Arial" w:cs="Arial"/>
          <w:sz w:val="20"/>
          <w:szCs w:val="20"/>
        </w:rPr>
        <w:t>two lateral reference measurement points are located on the ground symmetrically disposed at 150</w:t>
      </w:r>
      <w:r w:rsidR="00441D94">
        <w:rPr>
          <w:rFonts w:ascii="Arial" w:hAnsi="Arial" w:cs="Arial"/>
          <w:sz w:val="20"/>
          <w:szCs w:val="20"/>
        </w:rPr>
        <w:t> </w:t>
      </w:r>
      <w:r w:rsidRPr="00A848FE">
        <w:rPr>
          <w:rFonts w:ascii="Arial" w:hAnsi="Arial" w:cs="Arial"/>
          <w:sz w:val="20"/>
          <w:szCs w:val="20"/>
        </w:rPr>
        <w:t xml:space="preserve">m on both sides of the flight path defined in the </w:t>
      </w:r>
      <w:r w:rsidR="004E10BF">
        <w:rPr>
          <w:rFonts w:ascii="Arial" w:hAnsi="Arial" w:cs="Arial"/>
          <w:sz w:val="20"/>
          <w:szCs w:val="20"/>
        </w:rPr>
        <w:t>overflight reference procedures</w:t>
      </w:r>
      <w:r w:rsidRPr="00A848FE">
        <w:rPr>
          <w:rFonts w:ascii="Arial" w:hAnsi="Arial" w:cs="Arial"/>
          <w:sz w:val="20"/>
          <w:szCs w:val="20"/>
        </w:rPr>
        <w:t xml:space="preserve"> </w:t>
      </w:r>
      <w:r w:rsidR="008D37DE">
        <w:rPr>
          <w:rFonts w:ascii="Arial" w:hAnsi="Arial" w:cs="Arial"/>
          <w:sz w:val="20"/>
          <w:szCs w:val="20"/>
        </w:rPr>
        <w:t>“</w:t>
      </w:r>
      <w:r w:rsidRPr="00A848FE">
        <w:rPr>
          <w:rFonts w:ascii="Arial" w:hAnsi="Arial" w:cs="Arial"/>
          <w:sz w:val="20"/>
          <w:szCs w:val="20"/>
        </w:rPr>
        <w:fldChar w:fldCharType="begin"/>
      </w:r>
      <w:r w:rsidRPr="00A848FE">
        <w:rPr>
          <w:rFonts w:ascii="Arial" w:hAnsi="Arial" w:cs="Arial"/>
          <w:sz w:val="20"/>
          <w:szCs w:val="20"/>
        </w:rPr>
        <w:instrText xml:space="preserve"> REF _Ref98761134 \h </w:instrText>
      </w:r>
      <w:r w:rsidR="00D64424" w:rsidRPr="00A848FE">
        <w:rPr>
          <w:rFonts w:ascii="Arial" w:hAnsi="Arial" w:cs="Arial"/>
          <w:sz w:val="20"/>
          <w:szCs w:val="20"/>
        </w:rPr>
        <w:instrText xml:space="preserve"> \* MERGEFORMAT </w:instrText>
      </w:r>
      <w:r w:rsidRPr="00A848FE">
        <w:rPr>
          <w:rFonts w:ascii="Arial" w:hAnsi="Arial" w:cs="Arial"/>
          <w:sz w:val="20"/>
          <w:szCs w:val="20"/>
        </w:rPr>
      </w:r>
      <w:r w:rsidRPr="00A848FE">
        <w:rPr>
          <w:rFonts w:ascii="Arial" w:hAnsi="Arial" w:cs="Arial"/>
          <w:sz w:val="20"/>
          <w:szCs w:val="20"/>
        </w:rPr>
        <w:fldChar w:fldCharType="separate"/>
      </w:r>
      <w:r w:rsidR="00631A19" w:rsidRPr="00631A19">
        <w:rPr>
          <w:rFonts w:ascii="Arial" w:hAnsi="Arial" w:cs="Arial"/>
          <w:sz w:val="20"/>
          <w:szCs w:val="20"/>
        </w:rPr>
        <w:t>NVTOL-TILT.1205 - Reference procedures</w:t>
      </w:r>
      <w:r w:rsidRPr="00A848FE">
        <w:rPr>
          <w:rFonts w:ascii="Arial" w:hAnsi="Arial" w:cs="Arial"/>
          <w:sz w:val="20"/>
          <w:szCs w:val="20"/>
        </w:rPr>
        <w:fldChar w:fldCharType="end"/>
      </w:r>
      <w:r w:rsidR="008D37DE">
        <w:rPr>
          <w:rFonts w:ascii="Arial" w:hAnsi="Arial" w:cs="Arial"/>
          <w:sz w:val="20"/>
          <w:szCs w:val="20"/>
        </w:rPr>
        <w:t>”</w:t>
      </w:r>
      <w:r w:rsidRPr="00A848FE">
        <w:rPr>
          <w:rFonts w:ascii="Arial" w:hAnsi="Arial" w:cs="Arial"/>
          <w:sz w:val="20"/>
          <w:szCs w:val="20"/>
        </w:rPr>
        <w:t xml:space="preserve"> and lying on a line through the central reference noise measurement point.</w:t>
      </w:r>
    </w:p>
    <w:p w14:paraId="1E3E374F" w14:textId="42E895AE" w:rsidR="00926FB0" w:rsidRPr="00A848FE" w:rsidRDefault="00926FB0" w:rsidP="00926FB0">
      <w:pPr>
        <w:pStyle w:val="Listinga"/>
        <w:rPr>
          <w:rFonts w:ascii="Arial" w:hAnsi="Arial" w:cs="Arial"/>
          <w:sz w:val="20"/>
          <w:szCs w:val="20"/>
        </w:rPr>
      </w:pPr>
      <w:bookmarkStart w:id="58" w:name="_Ref99457789"/>
      <w:r w:rsidRPr="00A848FE">
        <w:rPr>
          <w:rFonts w:ascii="Arial" w:hAnsi="Arial" w:cs="Arial"/>
          <w:sz w:val="20"/>
          <w:szCs w:val="20"/>
        </w:rPr>
        <w:t>For the approach reference procedure,</w:t>
      </w:r>
      <w:bookmarkEnd w:id="58"/>
    </w:p>
    <w:p w14:paraId="53DC8EFD" w14:textId="017DEDE7" w:rsidR="00926FB0" w:rsidRPr="00A848FE" w:rsidRDefault="00926FB0" w:rsidP="00926FB0">
      <w:pPr>
        <w:pStyle w:val="Listinga"/>
        <w:numPr>
          <w:ilvl w:val="1"/>
          <w:numId w:val="49"/>
        </w:numPr>
        <w:rPr>
          <w:rFonts w:ascii="Arial" w:hAnsi="Arial" w:cs="Arial"/>
          <w:sz w:val="20"/>
          <w:szCs w:val="20"/>
        </w:rPr>
      </w:pPr>
      <w:r w:rsidRPr="00A848FE">
        <w:rPr>
          <w:rFonts w:ascii="Arial" w:hAnsi="Arial" w:cs="Arial"/>
          <w:sz w:val="20"/>
          <w:szCs w:val="20"/>
        </w:rPr>
        <w:t xml:space="preserve">the central reference noise measurement point is located on the ground, vertically below the flight path defined in the approach reference procedure of </w:t>
      </w:r>
      <w:r w:rsidR="008D37DE">
        <w:rPr>
          <w:rFonts w:ascii="Arial" w:hAnsi="Arial" w:cs="Arial"/>
          <w:sz w:val="20"/>
          <w:szCs w:val="20"/>
        </w:rPr>
        <w:t>“</w:t>
      </w:r>
      <w:r w:rsidRPr="00A848FE">
        <w:rPr>
          <w:rFonts w:ascii="Arial" w:hAnsi="Arial" w:cs="Arial"/>
          <w:sz w:val="20"/>
          <w:szCs w:val="20"/>
        </w:rPr>
        <w:fldChar w:fldCharType="begin"/>
      </w:r>
      <w:r w:rsidRPr="00A848FE">
        <w:rPr>
          <w:rFonts w:ascii="Arial" w:hAnsi="Arial" w:cs="Arial"/>
          <w:sz w:val="20"/>
          <w:szCs w:val="20"/>
        </w:rPr>
        <w:instrText xml:space="preserve"> REF _Ref98761134 \h </w:instrText>
      </w:r>
      <w:r w:rsidR="00D64424" w:rsidRPr="00A848FE">
        <w:rPr>
          <w:rFonts w:ascii="Arial" w:hAnsi="Arial" w:cs="Arial"/>
          <w:sz w:val="20"/>
          <w:szCs w:val="20"/>
        </w:rPr>
        <w:instrText xml:space="preserve"> \* MERGEFORMAT </w:instrText>
      </w:r>
      <w:r w:rsidRPr="00A848FE">
        <w:rPr>
          <w:rFonts w:ascii="Arial" w:hAnsi="Arial" w:cs="Arial"/>
          <w:sz w:val="20"/>
          <w:szCs w:val="20"/>
        </w:rPr>
      </w:r>
      <w:r w:rsidRPr="00A848FE">
        <w:rPr>
          <w:rFonts w:ascii="Arial" w:hAnsi="Arial" w:cs="Arial"/>
          <w:sz w:val="20"/>
          <w:szCs w:val="20"/>
        </w:rPr>
        <w:fldChar w:fldCharType="separate"/>
      </w:r>
      <w:r w:rsidR="00631A19" w:rsidRPr="00631A19">
        <w:rPr>
          <w:rFonts w:ascii="Arial" w:hAnsi="Arial" w:cs="Arial"/>
          <w:sz w:val="20"/>
          <w:szCs w:val="20"/>
        </w:rPr>
        <w:t>NVTOL-TILT.1205 - Reference procedures</w:t>
      </w:r>
      <w:r w:rsidRPr="00A848FE">
        <w:rPr>
          <w:rFonts w:ascii="Arial" w:hAnsi="Arial" w:cs="Arial"/>
          <w:sz w:val="20"/>
          <w:szCs w:val="20"/>
        </w:rPr>
        <w:fldChar w:fldCharType="end"/>
      </w:r>
      <w:r w:rsidR="008D37DE">
        <w:rPr>
          <w:rFonts w:ascii="Arial" w:hAnsi="Arial" w:cs="Arial"/>
          <w:sz w:val="20"/>
          <w:szCs w:val="20"/>
        </w:rPr>
        <w:t>”</w:t>
      </w:r>
      <w:r w:rsidRPr="00A848FE">
        <w:rPr>
          <w:rFonts w:ascii="Arial" w:hAnsi="Arial" w:cs="Arial"/>
          <w:sz w:val="20"/>
          <w:szCs w:val="20"/>
        </w:rPr>
        <w:t xml:space="preserve"> and 120 m vertically below the flight path defined in the approach reference procedure. </w:t>
      </w:r>
    </w:p>
    <w:p w14:paraId="4F667014" w14:textId="0508B201" w:rsidR="00926FB0" w:rsidRPr="00A848FE" w:rsidRDefault="00926FB0" w:rsidP="00926FB0">
      <w:pPr>
        <w:pStyle w:val="Listinga"/>
        <w:numPr>
          <w:ilvl w:val="1"/>
          <w:numId w:val="49"/>
        </w:numPr>
        <w:rPr>
          <w:rFonts w:ascii="Arial" w:hAnsi="Arial" w:cs="Arial"/>
          <w:sz w:val="20"/>
          <w:szCs w:val="20"/>
        </w:rPr>
      </w:pPr>
      <w:r w:rsidRPr="00A848FE">
        <w:rPr>
          <w:rFonts w:ascii="Arial" w:hAnsi="Arial" w:cs="Arial"/>
          <w:sz w:val="20"/>
          <w:szCs w:val="20"/>
        </w:rPr>
        <w:t>two lateral reference measurement points are located on the ground symmetrically disposed at 150</w:t>
      </w:r>
      <w:r w:rsidR="00441D94">
        <w:rPr>
          <w:rFonts w:ascii="Arial" w:hAnsi="Arial" w:cs="Arial"/>
          <w:sz w:val="20"/>
          <w:szCs w:val="20"/>
        </w:rPr>
        <w:t> </w:t>
      </w:r>
      <w:r w:rsidRPr="00A848FE">
        <w:rPr>
          <w:rFonts w:ascii="Arial" w:hAnsi="Arial" w:cs="Arial"/>
          <w:sz w:val="20"/>
          <w:szCs w:val="20"/>
        </w:rPr>
        <w:t xml:space="preserve">m on both sides of the flight path defined in the approach reference procedure </w:t>
      </w:r>
      <w:r w:rsidR="008D37DE">
        <w:rPr>
          <w:rFonts w:ascii="Arial" w:hAnsi="Arial" w:cs="Arial"/>
          <w:sz w:val="20"/>
          <w:szCs w:val="20"/>
        </w:rPr>
        <w:t>“</w:t>
      </w:r>
      <w:r w:rsidRPr="00A848FE">
        <w:rPr>
          <w:rFonts w:ascii="Arial" w:hAnsi="Arial" w:cs="Arial"/>
          <w:sz w:val="20"/>
          <w:szCs w:val="20"/>
        </w:rPr>
        <w:fldChar w:fldCharType="begin"/>
      </w:r>
      <w:r w:rsidRPr="00A848FE">
        <w:rPr>
          <w:rFonts w:ascii="Arial" w:hAnsi="Arial" w:cs="Arial"/>
          <w:sz w:val="20"/>
          <w:szCs w:val="20"/>
        </w:rPr>
        <w:instrText xml:space="preserve"> REF _Ref98761134 \h </w:instrText>
      </w:r>
      <w:r w:rsidR="00D64424" w:rsidRPr="00A848FE">
        <w:rPr>
          <w:rFonts w:ascii="Arial" w:hAnsi="Arial" w:cs="Arial"/>
          <w:sz w:val="20"/>
          <w:szCs w:val="20"/>
        </w:rPr>
        <w:instrText xml:space="preserve"> \* MERGEFORMAT </w:instrText>
      </w:r>
      <w:r w:rsidRPr="00A848FE">
        <w:rPr>
          <w:rFonts w:ascii="Arial" w:hAnsi="Arial" w:cs="Arial"/>
          <w:sz w:val="20"/>
          <w:szCs w:val="20"/>
        </w:rPr>
      </w:r>
      <w:r w:rsidRPr="00A848FE">
        <w:rPr>
          <w:rFonts w:ascii="Arial" w:hAnsi="Arial" w:cs="Arial"/>
          <w:sz w:val="20"/>
          <w:szCs w:val="20"/>
        </w:rPr>
        <w:fldChar w:fldCharType="separate"/>
      </w:r>
      <w:r w:rsidR="00631A19" w:rsidRPr="00631A19">
        <w:rPr>
          <w:rFonts w:ascii="Arial" w:hAnsi="Arial" w:cs="Arial"/>
          <w:sz w:val="20"/>
          <w:szCs w:val="20"/>
        </w:rPr>
        <w:t>NVTOL-TILT.1205 - Reference procedures</w:t>
      </w:r>
      <w:r w:rsidRPr="00A848FE">
        <w:rPr>
          <w:rFonts w:ascii="Arial" w:hAnsi="Arial" w:cs="Arial"/>
          <w:sz w:val="20"/>
          <w:szCs w:val="20"/>
        </w:rPr>
        <w:fldChar w:fldCharType="end"/>
      </w:r>
      <w:r w:rsidR="008D37DE">
        <w:rPr>
          <w:rFonts w:ascii="Arial" w:hAnsi="Arial" w:cs="Arial"/>
          <w:sz w:val="20"/>
          <w:szCs w:val="20"/>
        </w:rPr>
        <w:t>”</w:t>
      </w:r>
      <w:r w:rsidRPr="00A848FE">
        <w:rPr>
          <w:rFonts w:ascii="Arial" w:hAnsi="Arial" w:cs="Arial"/>
          <w:sz w:val="20"/>
          <w:szCs w:val="20"/>
        </w:rPr>
        <w:t xml:space="preserve"> and lying on a line through the central reference noise measurement point.</w:t>
      </w:r>
    </w:p>
    <w:p w14:paraId="27E685E2" w14:textId="743DDED4" w:rsidR="00926FB0" w:rsidRPr="00A848FE" w:rsidRDefault="00926FB0" w:rsidP="00926FB0">
      <w:pPr>
        <w:pStyle w:val="Listinga"/>
        <w:rPr>
          <w:rFonts w:ascii="Arial" w:hAnsi="Arial" w:cs="Arial"/>
          <w:sz w:val="20"/>
          <w:szCs w:val="20"/>
        </w:rPr>
      </w:pPr>
      <w:bookmarkStart w:id="59" w:name="_Ref99457792"/>
      <w:r w:rsidRPr="00A848FE">
        <w:rPr>
          <w:rFonts w:ascii="Arial" w:hAnsi="Arial" w:cs="Arial"/>
          <w:sz w:val="20"/>
          <w:szCs w:val="20"/>
        </w:rPr>
        <w:t xml:space="preserve">For the hover reference procedure, an array of </w:t>
      </w:r>
      <w:r w:rsidR="006E21A6">
        <w:rPr>
          <w:rFonts w:ascii="Arial" w:hAnsi="Arial" w:cs="Arial"/>
          <w:sz w:val="20"/>
          <w:szCs w:val="20"/>
        </w:rPr>
        <w:t>nine</w:t>
      </w:r>
      <w:r w:rsidR="008A0CA1" w:rsidRPr="00A848FE">
        <w:rPr>
          <w:rFonts w:ascii="Arial" w:hAnsi="Arial" w:cs="Arial"/>
          <w:sz w:val="20"/>
          <w:szCs w:val="20"/>
        </w:rPr>
        <w:t xml:space="preserve"> </w:t>
      </w:r>
      <w:r w:rsidRPr="00A848FE">
        <w:rPr>
          <w:rFonts w:ascii="Arial" w:hAnsi="Arial" w:cs="Arial"/>
          <w:sz w:val="20"/>
          <w:szCs w:val="20"/>
        </w:rPr>
        <w:t>reference noise measurement points is defined as follows:</w:t>
      </w:r>
      <w:bookmarkEnd w:id="59"/>
    </w:p>
    <w:p w14:paraId="51AB080A" w14:textId="781F1896" w:rsidR="00926FB0" w:rsidRPr="00A848FE" w:rsidRDefault="008A0CA1" w:rsidP="00926FB0">
      <w:pPr>
        <w:pStyle w:val="Listinga"/>
        <w:numPr>
          <w:ilvl w:val="1"/>
          <w:numId w:val="49"/>
        </w:numPr>
        <w:rPr>
          <w:rFonts w:ascii="Arial" w:hAnsi="Arial" w:cs="Arial"/>
          <w:sz w:val="20"/>
          <w:szCs w:val="20"/>
        </w:rPr>
      </w:pPr>
      <w:bookmarkStart w:id="60" w:name="_Ref101863738"/>
      <w:r>
        <w:rPr>
          <w:rFonts w:ascii="Arial" w:hAnsi="Arial" w:cs="Arial"/>
          <w:sz w:val="20"/>
          <w:szCs w:val="20"/>
        </w:rPr>
        <w:t xml:space="preserve">one central reference noise measurement at </w:t>
      </w:r>
      <w:r w:rsidR="00926FB0" w:rsidRPr="00A848FE">
        <w:rPr>
          <w:rFonts w:ascii="Arial" w:hAnsi="Arial" w:cs="Arial"/>
          <w:sz w:val="20"/>
          <w:szCs w:val="20"/>
        </w:rPr>
        <w:t>the origin of the measurement array</w:t>
      </w:r>
      <w:r w:rsidR="00D040D4">
        <w:rPr>
          <w:rFonts w:ascii="Arial" w:hAnsi="Arial" w:cs="Arial"/>
          <w:sz w:val="20"/>
          <w:szCs w:val="20"/>
        </w:rPr>
        <w:t xml:space="preserve">, which is </w:t>
      </w:r>
      <w:r w:rsidR="00926FB0" w:rsidRPr="00A848FE">
        <w:rPr>
          <w:rFonts w:ascii="Arial" w:hAnsi="Arial" w:cs="Arial"/>
          <w:sz w:val="20"/>
          <w:szCs w:val="20"/>
        </w:rPr>
        <w:t>defined on the ground</w:t>
      </w:r>
      <w:r w:rsidR="00076EBF">
        <w:rPr>
          <w:rFonts w:ascii="Arial" w:hAnsi="Arial" w:cs="Arial"/>
          <w:sz w:val="20"/>
          <w:szCs w:val="20"/>
        </w:rPr>
        <w:t>,</w:t>
      </w:r>
      <w:r w:rsidR="00926FB0" w:rsidRPr="00A848FE">
        <w:rPr>
          <w:rFonts w:ascii="Arial" w:hAnsi="Arial" w:cs="Arial"/>
          <w:sz w:val="20"/>
          <w:szCs w:val="20"/>
        </w:rPr>
        <w:t xml:space="preserve"> vertically below the stationary flight path </w:t>
      </w:r>
      <w:r w:rsidR="009B35ED">
        <w:rPr>
          <w:rFonts w:ascii="Arial" w:hAnsi="Arial" w:cs="Arial"/>
          <w:sz w:val="20"/>
          <w:szCs w:val="20"/>
        </w:rPr>
        <w:t>specified</w:t>
      </w:r>
      <w:r w:rsidR="009B35ED" w:rsidRPr="00A848FE">
        <w:rPr>
          <w:rFonts w:ascii="Arial" w:hAnsi="Arial" w:cs="Arial"/>
          <w:sz w:val="20"/>
          <w:szCs w:val="20"/>
        </w:rPr>
        <w:t xml:space="preserve"> </w:t>
      </w:r>
      <w:r w:rsidR="00926FB0" w:rsidRPr="00A848FE">
        <w:rPr>
          <w:rFonts w:ascii="Arial" w:hAnsi="Arial" w:cs="Arial"/>
          <w:sz w:val="20"/>
          <w:szCs w:val="20"/>
        </w:rPr>
        <w:t xml:space="preserve">in the hover reference procedure of </w:t>
      </w:r>
      <w:r w:rsidR="008D37DE">
        <w:rPr>
          <w:rFonts w:ascii="Arial" w:hAnsi="Arial" w:cs="Arial"/>
          <w:sz w:val="20"/>
          <w:szCs w:val="20"/>
        </w:rPr>
        <w:t>“</w:t>
      </w:r>
      <w:r w:rsidR="00926FB0" w:rsidRPr="00A848FE">
        <w:rPr>
          <w:rFonts w:ascii="Arial" w:hAnsi="Arial" w:cs="Arial"/>
          <w:sz w:val="20"/>
          <w:szCs w:val="20"/>
        </w:rPr>
        <w:fldChar w:fldCharType="begin"/>
      </w:r>
      <w:r w:rsidR="00926FB0" w:rsidRPr="00A848FE">
        <w:rPr>
          <w:rFonts w:ascii="Arial" w:hAnsi="Arial" w:cs="Arial"/>
          <w:sz w:val="20"/>
          <w:szCs w:val="20"/>
        </w:rPr>
        <w:instrText xml:space="preserve"> REF _Ref98761134 \h </w:instrText>
      </w:r>
      <w:r w:rsidR="00D64424" w:rsidRPr="00A848FE">
        <w:rPr>
          <w:rFonts w:ascii="Arial" w:hAnsi="Arial" w:cs="Arial"/>
          <w:sz w:val="20"/>
          <w:szCs w:val="20"/>
        </w:rPr>
        <w:instrText xml:space="preserve"> \* MERGEFORMAT </w:instrText>
      </w:r>
      <w:r w:rsidR="00926FB0" w:rsidRPr="00A848FE">
        <w:rPr>
          <w:rFonts w:ascii="Arial" w:hAnsi="Arial" w:cs="Arial"/>
          <w:sz w:val="20"/>
          <w:szCs w:val="20"/>
        </w:rPr>
      </w:r>
      <w:r w:rsidR="00926FB0" w:rsidRPr="00A848FE">
        <w:rPr>
          <w:rFonts w:ascii="Arial" w:hAnsi="Arial" w:cs="Arial"/>
          <w:sz w:val="20"/>
          <w:szCs w:val="20"/>
        </w:rPr>
        <w:fldChar w:fldCharType="separate"/>
      </w:r>
      <w:r w:rsidR="00631A19" w:rsidRPr="00631A19">
        <w:rPr>
          <w:rFonts w:ascii="Arial" w:hAnsi="Arial" w:cs="Arial"/>
          <w:sz w:val="20"/>
          <w:szCs w:val="20"/>
        </w:rPr>
        <w:t>NVTOL-TILT.1205 - Reference procedures</w:t>
      </w:r>
      <w:r w:rsidR="00926FB0" w:rsidRPr="00A848FE">
        <w:rPr>
          <w:rFonts w:ascii="Arial" w:hAnsi="Arial" w:cs="Arial"/>
          <w:sz w:val="20"/>
          <w:szCs w:val="20"/>
        </w:rPr>
        <w:fldChar w:fldCharType="end"/>
      </w:r>
      <w:r w:rsidR="008D37DE">
        <w:rPr>
          <w:rFonts w:ascii="Arial" w:hAnsi="Arial" w:cs="Arial"/>
          <w:sz w:val="20"/>
          <w:szCs w:val="20"/>
        </w:rPr>
        <w:t>”</w:t>
      </w:r>
      <w:r w:rsidR="00926FB0" w:rsidRPr="00A848FE">
        <w:rPr>
          <w:rFonts w:ascii="Arial" w:hAnsi="Arial" w:cs="Arial"/>
          <w:sz w:val="20"/>
          <w:szCs w:val="20"/>
        </w:rPr>
        <w:t>.</w:t>
      </w:r>
      <w:bookmarkEnd w:id="60"/>
      <w:r w:rsidR="00926FB0" w:rsidRPr="00A848FE">
        <w:rPr>
          <w:rFonts w:ascii="Arial" w:hAnsi="Arial" w:cs="Arial"/>
          <w:sz w:val="20"/>
          <w:szCs w:val="20"/>
        </w:rPr>
        <w:t xml:space="preserve"> </w:t>
      </w:r>
    </w:p>
    <w:p w14:paraId="296058C7" w14:textId="313A1C49" w:rsidR="00926FB0" w:rsidRPr="00A848FE" w:rsidRDefault="00926FB0" w:rsidP="00926FB0">
      <w:pPr>
        <w:pStyle w:val="Listinga"/>
        <w:numPr>
          <w:ilvl w:val="1"/>
          <w:numId w:val="49"/>
        </w:numPr>
        <w:rPr>
          <w:rFonts w:ascii="Arial" w:hAnsi="Arial" w:cs="Arial"/>
          <w:sz w:val="20"/>
          <w:szCs w:val="20"/>
        </w:rPr>
      </w:pPr>
      <w:bookmarkStart w:id="61" w:name="_Ref99458618"/>
      <w:r w:rsidRPr="00A848FE">
        <w:rPr>
          <w:rFonts w:ascii="Arial" w:hAnsi="Arial" w:cs="Arial"/>
          <w:sz w:val="20"/>
          <w:szCs w:val="20"/>
        </w:rPr>
        <w:t xml:space="preserve">a first set of </w:t>
      </w:r>
      <w:r w:rsidR="00BF051C">
        <w:rPr>
          <w:rFonts w:ascii="Arial" w:hAnsi="Arial" w:cs="Arial"/>
          <w:sz w:val="20"/>
          <w:szCs w:val="20"/>
        </w:rPr>
        <w:t>two</w:t>
      </w:r>
      <w:r w:rsidR="00BF051C" w:rsidRPr="00A848FE">
        <w:rPr>
          <w:rFonts w:ascii="Arial" w:hAnsi="Arial" w:cs="Arial"/>
          <w:sz w:val="20"/>
          <w:szCs w:val="20"/>
        </w:rPr>
        <w:t xml:space="preserve"> </w:t>
      </w:r>
      <w:r w:rsidRPr="00A848FE">
        <w:rPr>
          <w:rFonts w:ascii="Arial" w:hAnsi="Arial" w:cs="Arial"/>
          <w:sz w:val="20"/>
          <w:szCs w:val="20"/>
        </w:rPr>
        <w:t xml:space="preserve">reference noise measurement points is located on the ground, aligned in the same direction, at distances of </w:t>
      </w:r>
      <w:r w:rsidR="00DA6975">
        <w:rPr>
          <w:rFonts w:ascii="Arial" w:hAnsi="Arial" w:cs="Arial"/>
          <w:sz w:val="20"/>
          <w:szCs w:val="20"/>
        </w:rPr>
        <w:t xml:space="preserve">0.58 x </w:t>
      </w:r>
      <w:r w:rsidRPr="00A848FE">
        <w:rPr>
          <w:rFonts w:ascii="Arial" w:hAnsi="Arial" w:cs="Arial"/>
          <w:sz w:val="20"/>
          <w:szCs w:val="20"/>
        </w:rPr>
        <w:t>H</w:t>
      </w:r>
      <w:r w:rsidR="00BF051C">
        <w:rPr>
          <w:rFonts w:ascii="Arial" w:hAnsi="Arial" w:cs="Arial"/>
          <w:sz w:val="20"/>
          <w:szCs w:val="20"/>
        </w:rPr>
        <w:t xml:space="preserve"> </w:t>
      </w:r>
      <w:r w:rsidRPr="00A848FE">
        <w:rPr>
          <w:rFonts w:ascii="Arial" w:hAnsi="Arial" w:cs="Arial"/>
          <w:sz w:val="20"/>
          <w:szCs w:val="20"/>
        </w:rPr>
        <w:t xml:space="preserve">and </w:t>
      </w:r>
      <w:r w:rsidR="00DA6975">
        <w:rPr>
          <w:rFonts w:ascii="Arial" w:hAnsi="Arial" w:cs="Arial"/>
          <w:sz w:val="20"/>
          <w:szCs w:val="20"/>
        </w:rPr>
        <w:t>1</w:t>
      </w:r>
      <w:r w:rsidRPr="00A848FE">
        <w:rPr>
          <w:rFonts w:ascii="Arial" w:hAnsi="Arial" w:cs="Arial"/>
          <w:sz w:val="20"/>
          <w:szCs w:val="20"/>
        </w:rPr>
        <w:t>.73 x H from the origin of the measurement array, where H=</w:t>
      </w:r>
      <w:r w:rsidR="00BF051C">
        <w:rPr>
          <w:rFonts w:ascii="Arial" w:hAnsi="Arial" w:cs="Arial"/>
          <w:sz w:val="20"/>
          <w:szCs w:val="20"/>
        </w:rPr>
        <w:t>25</w:t>
      </w:r>
      <w:r w:rsidRPr="00A848FE">
        <w:rPr>
          <w:rFonts w:ascii="Arial" w:hAnsi="Arial" w:cs="Arial"/>
          <w:sz w:val="20"/>
          <w:szCs w:val="20"/>
        </w:rPr>
        <w:t xml:space="preserve"> m.</w:t>
      </w:r>
      <w:bookmarkEnd w:id="61"/>
    </w:p>
    <w:p w14:paraId="703A8868" w14:textId="6A0DD97E" w:rsidR="00926FB0" w:rsidRPr="00A848FE" w:rsidRDefault="00926FB0" w:rsidP="00926FB0">
      <w:pPr>
        <w:pStyle w:val="Listinga"/>
        <w:numPr>
          <w:ilvl w:val="1"/>
          <w:numId w:val="49"/>
        </w:numPr>
        <w:rPr>
          <w:rFonts w:ascii="Arial" w:hAnsi="Arial" w:cs="Arial"/>
          <w:sz w:val="20"/>
          <w:szCs w:val="20"/>
        </w:rPr>
      </w:pPr>
      <w:r w:rsidRPr="00A848FE">
        <w:rPr>
          <w:rFonts w:ascii="Arial" w:hAnsi="Arial" w:cs="Arial"/>
          <w:sz w:val="20"/>
          <w:szCs w:val="20"/>
        </w:rPr>
        <w:t xml:space="preserve">Three other sets of </w:t>
      </w:r>
      <w:r w:rsidR="00BF051C">
        <w:rPr>
          <w:rFonts w:ascii="Arial" w:hAnsi="Arial" w:cs="Arial"/>
          <w:sz w:val="20"/>
          <w:szCs w:val="20"/>
        </w:rPr>
        <w:t>two</w:t>
      </w:r>
      <w:r w:rsidR="00BF051C" w:rsidRPr="00A848FE">
        <w:rPr>
          <w:rFonts w:ascii="Arial" w:hAnsi="Arial" w:cs="Arial"/>
          <w:sz w:val="20"/>
          <w:szCs w:val="20"/>
        </w:rPr>
        <w:t xml:space="preserve"> </w:t>
      </w:r>
      <w:r w:rsidRPr="00A848FE">
        <w:rPr>
          <w:rFonts w:ascii="Arial" w:hAnsi="Arial" w:cs="Arial"/>
          <w:sz w:val="20"/>
          <w:szCs w:val="20"/>
        </w:rPr>
        <w:t>reference noise measurement points each are located on the ground by rotating the first set of reference noise measurement points respectively by 90°, 180° and 270° about the normal from the ground at the origin of the measurement array.</w:t>
      </w:r>
    </w:p>
    <w:p w14:paraId="108FEDE1" w14:textId="77777777" w:rsidR="00926FB0" w:rsidRPr="001246C9" w:rsidRDefault="00926FB0" w:rsidP="00926FB0">
      <w:pPr>
        <w:pStyle w:val="Listinga"/>
        <w:numPr>
          <w:ilvl w:val="0"/>
          <w:numId w:val="0"/>
        </w:numPr>
        <w:ind w:left="567" w:hanging="567"/>
        <w:rPr>
          <w:highlight w:val="yellow"/>
        </w:rPr>
      </w:pPr>
    </w:p>
    <w:p w14:paraId="7CA57A05" w14:textId="715AABCA" w:rsidR="00926FB0" w:rsidRPr="00A5385B" w:rsidRDefault="00926FB0" w:rsidP="00926FB0">
      <w:pPr>
        <w:pStyle w:val="HeadingIM"/>
        <w:rPr>
          <w:lang w:val="en-US"/>
        </w:rPr>
      </w:pPr>
      <w:bookmarkStart w:id="62" w:name="_Toc146797243"/>
      <w:r w:rsidRPr="00A5385B">
        <w:rPr>
          <w:lang w:val="en-US"/>
        </w:rPr>
        <w:t>IM1 </w:t>
      </w:r>
      <w:r>
        <w:rPr>
          <w:lang w:val="en-US"/>
        </w:rPr>
        <w:fldChar w:fldCharType="begin"/>
      </w:r>
      <w:r>
        <w:rPr>
          <w:lang w:val="en-US"/>
        </w:rPr>
        <w:instrText xml:space="preserve"> REF _Ref98830243 \h </w:instrText>
      </w:r>
      <w:r>
        <w:rPr>
          <w:lang w:val="en-US"/>
        </w:rPr>
      </w:r>
      <w:r>
        <w:rPr>
          <w:lang w:val="en-US"/>
        </w:rPr>
        <w:fldChar w:fldCharType="separate"/>
      </w:r>
      <w:r w:rsidR="00631A19">
        <w:t xml:space="preserve">NVTOL-TILT.1200 - </w:t>
      </w:r>
      <w:r w:rsidR="00631A19" w:rsidRPr="001246C9">
        <w:t>Reference noise measurement points</w:t>
      </w:r>
      <w:bookmarkEnd w:id="62"/>
      <w:r>
        <w:rPr>
          <w:lang w:val="en-US"/>
        </w:rPr>
        <w:fldChar w:fldCharType="end"/>
      </w:r>
    </w:p>
    <w:p w14:paraId="7347153D" w14:textId="77777777" w:rsidR="00926FB0" w:rsidRPr="00A848FE" w:rsidRDefault="00926FB0" w:rsidP="00926FB0">
      <w:pPr>
        <w:rPr>
          <w:rFonts w:ascii="Calibri" w:hAnsi="Calibri" w:cs="Calibri"/>
          <w:b/>
          <w:bCs/>
          <w:sz w:val="22"/>
          <w:szCs w:val="22"/>
        </w:rPr>
      </w:pPr>
      <w:r w:rsidRPr="00A848FE">
        <w:rPr>
          <w:rFonts w:ascii="Calibri" w:hAnsi="Calibri" w:cs="Calibri"/>
          <w:b/>
          <w:bCs/>
          <w:sz w:val="22"/>
          <w:szCs w:val="22"/>
        </w:rPr>
        <w:t xml:space="preserve">HOVER REFERENCE NOISE MEASUREMENT POINT </w:t>
      </w:r>
    </w:p>
    <w:p w14:paraId="0906B615" w14:textId="2A7A7465" w:rsidR="00926FB0" w:rsidRPr="001E3AA7" w:rsidRDefault="00926FB0" w:rsidP="00926FB0">
      <w:pPr>
        <w:rPr>
          <w:rFonts w:cs="Arial"/>
        </w:rPr>
      </w:pPr>
      <w:r w:rsidRPr="001E3AA7">
        <w:rPr>
          <w:rFonts w:cs="Arial"/>
          <w:highlight w:val="yellow"/>
        </w:rPr>
        <w:lastRenderedPageBreak/>
        <w:fldChar w:fldCharType="begin"/>
      </w:r>
      <w:r w:rsidRPr="001E3AA7">
        <w:rPr>
          <w:rFonts w:cs="Arial"/>
        </w:rPr>
        <w:instrText xml:space="preserve"> REF _Ref99099932 \h </w:instrText>
      </w:r>
      <w:r w:rsidR="00104019" w:rsidRPr="001E3AA7">
        <w:rPr>
          <w:rFonts w:cs="Arial"/>
          <w:highlight w:val="yellow"/>
        </w:rPr>
        <w:instrText xml:space="preserve"> \* MERGEFORMAT </w:instrText>
      </w:r>
      <w:r w:rsidRPr="001E3AA7">
        <w:rPr>
          <w:rFonts w:cs="Arial"/>
          <w:highlight w:val="yellow"/>
        </w:rPr>
      </w:r>
      <w:r w:rsidRPr="001E3AA7">
        <w:rPr>
          <w:rFonts w:cs="Arial"/>
          <w:highlight w:val="yellow"/>
        </w:rPr>
        <w:fldChar w:fldCharType="separate"/>
      </w:r>
      <w:r w:rsidR="00631A19" w:rsidRPr="00631A19">
        <w:rPr>
          <w:rFonts w:cs="Arial"/>
        </w:rPr>
        <w:t xml:space="preserve">Figure </w:t>
      </w:r>
      <w:r w:rsidR="00631A19" w:rsidRPr="00631A19">
        <w:rPr>
          <w:rFonts w:cs="Arial"/>
          <w:noProof/>
        </w:rPr>
        <w:t>3</w:t>
      </w:r>
      <w:r w:rsidRPr="001E3AA7">
        <w:rPr>
          <w:rFonts w:cs="Arial"/>
          <w:highlight w:val="yellow"/>
        </w:rPr>
        <w:fldChar w:fldCharType="end"/>
      </w:r>
      <w:r w:rsidRPr="001E3AA7">
        <w:rPr>
          <w:rFonts w:cs="Arial"/>
        </w:rPr>
        <w:t xml:space="preserve"> and </w:t>
      </w:r>
      <w:r w:rsidRPr="001E3AA7">
        <w:rPr>
          <w:rFonts w:cs="Arial"/>
          <w:highlight w:val="yellow"/>
        </w:rPr>
        <w:fldChar w:fldCharType="begin"/>
      </w:r>
      <w:r w:rsidRPr="001E3AA7">
        <w:rPr>
          <w:rFonts w:cs="Arial"/>
        </w:rPr>
        <w:instrText xml:space="preserve"> REF _Ref99099937 \h </w:instrText>
      </w:r>
      <w:r w:rsidR="00104019" w:rsidRPr="001E3AA7">
        <w:rPr>
          <w:rFonts w:cs="Arial"/>
          <w:highlight w:val="yellow"/>
        </w:rPr>
        <w:instrText xml:space="preserve"> \* MERGEFORMAT </w:instrText>
      </w:r>
      <w:r w:rsidRPr="001E3AA7">
        <w:rPr>
          <w:rFonts w:cs="Arial"/>
          <w:highlight w:val="yellow"/>
        </w:rPr>
      </w:r>
      <w:r w:rsidRPr="001E3AA7">
        <w:rPr>
          <w:rFonts w:cs="Arial"/>
          <w:highlight w:val="yellow"/>
        </w:rPr>
        <w:fldChar w:fldCharType="separate"/>
      </w:r>
      <w:r w:rsidR="00631A19" w:rsidRPr="00631A19">
        <w:rPr>
          <w:rFonts w:cs="Arial"/>
        </w:rPr>
        <w:t xml:space="preserve">Figure </w:t>
      </w:r>
      <w:r w:rsidR="00631A19" w:rsidRPr="00631A19">
        <w:rPr>
          <w:rFonts w:cs="Arial"/>
          <w:noProof/>
        </w:rPr>
        <w:t>4</w:t>
      </w:r>
      <w:r w:rsidRPr="001E3AA7">
        <w:rPr>
          <w:rFonts w:cs="Arial"/>
          <w:highlight w:val="yellow"/>
        </w:rPr>
        <w:fldChar w:fldCharType="end"/>
      </w:r>
      <w:r w:rsidRPr="001E3AA7">
        <w:rPr>
          <w:rFonts w:cs="Arial"/>
        </w:rPr>
        <w:t xml:space="preserve"> depict the arrangement of the </w:t>
      </w:r>
      <w:r w:rsidR="00BF051C" w:rsidRPr="001E3AA7">
        <w:rPr>
          <w:rFonts w:cs="Arial"/>
        </w:rPr>
        <w:t>9</w:t>
      </w:r>
      <w:r w:rsidR="0000586A" w:rsidRPr="001E3AA7">
        <w:rPr>
          <w:rFonts w:cs="Arial"/>
        </w:rPr>
        <w:t xml:space="preserve"> </w:t>
      </w:r>
      <w:r w:rsidRPr="001E3AA7">
        <w:rPr>
          <w:rFonts w:cs="Arial"/>
        </w:rPr>
        <w:t xml:space="preserve">reference noise measurement </w:t>
      </w:r>
      <w:r w:rsidR="00245696" w:rsidRPr="001E3AA7">
        <w:rPr>
          <w:rFonts w:cs="Arial"/>
        </w:rPr>
        <w:t xml:space="preserve">points </w:t>
      </w:r>
      <w:r w:rsidRPr="001E3AA7">
        <w:rPr>
          <w:rFonts w:cs="Arial"/>
        </w:rPr>
        <w:t xml:space="preserve">of the hover procedure. </w:t>
      </w:r>
      <w:r w:rsidR="006C03B3" w:rsidRPr="001E3AA7">
        <w:rPr>
          <w:rFonts w:cs="Arial"/>
        </w:rPr>
        <w:t>The arrangement of inverted microphone over a ground plate is specified in paragraph “</w:t>
      </w:r>
      <w:r w:rsidR="006C03B3" w:rsidRPr="001E3AA7">
        <w:rPr>
          <w:rFonts w:cs="Arial"/>
        </w:rPr>
        <w:fldChar w:fldCharType="begin"/>
      </w:r>
      <w:r w:rsidR="006C03B3" w:rsidRPr="001E3AA7">
        <w:rPr>
          <w:rFonts w:cs="Arial"/>
        </w:rPr>
        <w:instrText xml:space="preserve"> REF _Ref143177973 \r \h </w:instrText>
      </w:r>
      <w:r w:rsidR="001E3AA7" w:rsidRPr="001E3AA7">
        <w:rPr>
          <w:rFonts w:cs="Arial"/>
        </w:rPr>
        <w:instrText xml:space="preserve"> \* MERGEFORMAT </w:instrText>
      </w:r>
      <w:r w:rsidR="006C03B3" w:rsidRPr="001E3AA7">
        <w:rPr>
          <w:rFonts w:cs="Arial"/>
        </w:rPr>
      </w:r>
      <w:r w:rsidR="006C03B3" w:rsidRPr="001E3AA7">
        <w:rPr>
          <w:rFonts w:cs="Arial"/>
        </w:rPr>
        <w:fldChar w:fldCharType="separate"/>
      </w:r>
      <w:r w:rsidR="00631A19">
        <w:rPr>
          <w:rFonts w:cs="Arial"/>
        </w:rPr>
        <w:t>(b)</w:t>
      </w:r>
      <w:r w:rsidR="006C03B3" w:rsidRPr="001E3AA7">
        <w:rPr>
          <w:rFonts w:cs="Arial"/>
        </w:rPr>
        <w:fldChar w:fldCharType="end"/>
      </w:r>
      <w:r w:rsidR="006C03B3" w:rsidRPr="001E3AA7">
        <w:rPr>
          <w:rFonts w:cs="Arial"/>
        </w:rPr>
        <w:t>” of “</w:t>
      </w:r>
      <w:r w:rsidR="00EC3E2D" w:rsidRPr="001E3AA7">
        <w:rPr>
          <w:rFonts w:cs="Arial"/>
        </w:rPr>
        <w:fldChar w:fldCharType="begin"/>
      </w:r>
      <w:r w:rsidR="00EC3E2D" w:rsidRPr="001E3AA7">
        <w:rPr>
          <w:rFonts w:cs="Arial"/>
        </w:rPr>
        <w:instrText xml:space="preserve"> REF _Ref99527617 \h </w:instrText>
      </w:r>
      <w:r w:rsidR="001E3AA7" w:rsidRPr="001E3AA7">
        <w:rPr>
          <w:rFonts w:cs="Arial"/>
        </w:rPr>
        <w:instrText xml:space="preserve"> \* MERGEFORMAT </w:instrText>
      </w:r>
      <w:r w:rsidR="00EC3E2D" w:rsidRPr="001E3AA7">
        <w:rPr>
          <w:rFonts w:cs="Arial"/>
        </w:rPr>
      </w:r>
      <w:r w:rsidR="00EC3E2D" w:rsidRPr="001E3AA7">
        <w:rPr>
          <w:rFonts w:cs="Arial"/>
        </w:rPr>
        <w:fldChar w:fldCharType="separate"/>
      </w:r>
      <w:r w:rsidR="00631A19" w:rsidRPr="00631A19">
        <w:rPr>
          <w:rFonts w:cs="Arial"/>
        </w:rPr>
        <w:t>NVTOL-TILT.1505 - Microphone system characteristics and set-up</w:t>
      </w:r>
      <w:r w:rsidR="00EC3E2D" w:rsidRPr="001E3AA7">
        <w:rPr>
          <w:rFonts w:cs="Arial"/>
        </w:rPr>
        <w:fldChar w:fldCharType="end"/>
      </w:r>
      <w:r w:rsidR="006C03B3" w:rsidRPr="001E3AA7">
        <w:rPr>
          <w:rFonts w:cs="Arial"/>
        </w:rPr>
        <w:t xml:space="preserve">”. </w:t>
      </w:r>
      <w:r w:rsidRPr="001E3AA7">
        <w:rPr>
          <w:rFonts w:cs="Arial"/>
        </w:rPr>
        <w:t xml:space="preserve">Alternatively, for logistical reasons, a setup with only </w:t>
      </w:r>
      <w:r w:rsidR="00BF051C" w:rsidRPr="001E3AA7">
        <w:rPr>
          <w:rFonts w:cs="Arial"/>
        </w:rPr>
        <w:t>three</w:t>
      </w:r>
      <w:r w:rsidR="00EC3B83" w:rsidRPr="001E3AA7">
        <w:rPr>
          <w:rFonts w:cs="Arial"/>
        </w:rPr>
        <w:t xml:space="preserve"> </w:t>
      </w:r>
      <w:r w:rsidRPr="001E3AA7">
        <w:rPr>
          <w:rFonts w:cs="Arial"/>
        </w:rPr>
        <w:t xml:space="preserve">aligned microphones might be considered according to the depiction of </w:t>
      </w:r>
      <w:r w:rsidRPr="001E3AA7">
        <w:rPr>
          <w:rFonts w:cs="Arial"/>
          <w:highlight w:val="yellow"/>
        </w:rPr>
        <w:fldChar w:fldCharType="begin"/>
      </w:r>
      <w:r w:rsidRPr="001E3AA7">
        <w:rPr>
          <w:rFonts w:cs="Arial"/>
        </w:rPr>
        <w:instrText xml:space="preserve"> REF _Ref99099932 \h </w:instrText>
      </w:r>
      <w:r w:rsidR="00104019" w:rsidRPr="001E3AA7">
        <w:rPr>
          <w:rFonts w:cs="Arial"/>
          <w:highlight w:val="yellow"/>
        </w:rPr>
        <w:instrText xml:space="preserve"> \* MERGEFORMAT </w:instrText>
      </w:r>
      <w:r w:rsidRPr="001E3AA7">
        <w:rPr>
          <w:rFonts w:cs="Arial"/>
          <w:highlight w:val="yellow"/>
        </w:rPr>
      </w:r>
      <w:r w:rsidRPr="001E3AA7">
        <w:rPr>
          <w:rFonts w:cs="Arial"/>
          <w:highlight w:val="yellow"/>
        </w:rPr>
        <w:fldChar w:fldCharType="separate"/>
      </w:r>
      <w:r w:rsidR="00631A19" w:rsidRPr="00631A19">
        <w:rPr>
          <w:rFonts w:cs="Arial"/>
        </w:rPr>
        <w:t xml:space="preserve">Figure </w:t>
      </w:r>
      <w:r w:rsidR="00631A19" w:rsidRPr="00631A19">
        <w:rPr>
          <w:rFonts w:cs="Arial"/>
          <w:noProof/>
        </w:rPr>
        <w:t>3</w:t>
      </w:r>
      <w:r w:rsidRPr="001E3AA7">
        <w:rPr>
          <w:rFonts w:cs="Arial"/>
          <w:highlight w:val="yellow"/>
        </w:rPr>
        <w:fldChar w:fldCharType="end"/>
      </w:r>
      <w:r w:rsidRPr="001E3AA7">
        <w:rPr>
          <w:rFonts w:cs="Arial"/>
        </w:rPr>
        <w:t xml:space="preserve">, where the applicant would then acquire three times more test points whereby the heading of the aircraft is rotated by steps of 90° about </w:t>
      </w:r>
      <w:r w:rsidR="003D03DC" w:rsidRPr="001E3AA7">
        <w:rPr>
          <w:rFonts w:cs="Arial"/>
        </w:rPr>
        <w:t>the normal from the ground at the origin of the measurement array</w:t>
      </w:r>
      <w:r w:rsidRPr="001E3AA7">
        <w:rPr>
          <w:rFonts w:cs="Arial"/>
        </w:rPr>
        <w:t>.</w:t>
      </w:r>
    </w:p>
    <w:p w14:paraId="6183ECEA" w14:textId="4AE70377" w:rsidR="00926FB0" w:rsidRPr="001246C9" w:rsidRDefault="00405BDD" w:rsidP="00926FB0">
      <w:r w:rsidRPr="00405BDD">
        <w:rPr>
          <w:noProof/>
        </w:rPr>
        <w:drawing>
          <wp:inline distT="0" distB="0" distL="0" distR="0" wp14:anchorId="1B7CBCB5" wp14:editId="3BD6911A">
            <wp:extent cx="3821502" cy="259789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33116" cy="2605787"/>
                    </a:xfrm>
                    <a:prstGeom prst="rect">
                      <a:avLst/>
                    </a:prstGeom>
                  </pic:spPr>
                </pic:pic>
              </a:graphicData>
            </a:graphic>
          </wp:inline>
        </w:drawing>
      </w:r>
    </w:p>
    <w:p w14:paraId="1D24AA12" w14:textId="3240E6B8" w:rsidR="00926FB0" w:rsidRPr="001246C9" w:rsidRDefault="00926FB0" w:rsidP="00926FB0">
      <w:pPr>
        <w:pStyle w:val="Caption"/>
      </w:pPr>
      <w:bookmarkStart w:id="63" w:name="_Ref99099932"/>
      <w:bookmarkStart w:id="64" w:name="_Toc131058163"/>
      <w:r w:rsidRPr="001246C9">
        <w:t xml:space="preserve">Figure </w:t>
      </w:r>
      <w:fldSimple w:instr=" SEQ Figure \* ARABIC ">
        <w:r w:rsidR="00631A19">
          <w:rPr>
            <w:noProof/>
          </w:rPr>
          <w:t>3</w:t>
        </w:r>
      </w:fldSimple>
      <w:bookmarkEnd w:id="63"/>
      <w:r w:rsidRPr="001246C9">
        <w:t>: side view of the reference noise measurement points of the hover procedure</w:t>
      </w:r>
      <w:bookmarkEnd w:id="64"/>
    </w:p>
    <w:p w14:paraId="229D3EF2" w14:textId="1A448D6C" w:rsidR="00926FB0" w:rsidRPr="00D55F4D" w:rsidRDefault="00DD2FC4" w:rsidP="00926FB0">
      <w:pPr>
        <w:rPr>
          <w:lang w:val="en-US"/>
        </w:rPr>
      </w:pPr>
      <w:r>
        <w:rPr>
          <w:lang w:val="en-US"/>
        </w:rPr>
        <w:br w:type="textWrapping" w:clear="all"/>
      </w:r>
      <w:r w:rsidR="00D76EF8" w:rsidRPr="00D76EF8">
        <w:rPr>
          <w:noProof/>
        </w:rPr>
        <w:drawing>
          <wp:inline distT="0" distB="0" distL="0" distR="0" wp14:anchorId="59A35627" wp14:editId="4EE59EEC">
            <wp:extent cx="4097547" cy="30806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00826" cy="3083066"/>
                    </a:xfrm>
                    <a:prstGeom prst="rect">
                      <a:avLst/>
                    </a:prstGeom>
                  </pic:spPr>
                </pic:pic>
              </a:graphicData>
            </a:graphic>
          </wp:inline>
        </w:drawing>
      </w:r>
    </w:p>
    <w:p w14:paraId="05848B8E" w14:textId="58F09C53" w:rsidR="00926FB0" w:rsidRPr="001246C9" w:rsidRDefault="00926FB0" w:rsidP="00926FB0">
      <w:pPr>
        <w:pStyle w:val="Caption"/>
      </w:pPr>
      <w:bookmarkStart w:id="65" w:name="_Ref99099937"/>
      <w:bookmarkStart w:id="66" w:name="_Toc131058164"/>
      <w:r w:rsidRPr="001246C9">
        <w:t xml:space="preserve">Figure </w:t>
      </w:r>
      <w:fldSimple w:instr=" SEQ Figure \* ARABIC ">
        <w:r w:rsidR="00631A19">
          <w:rPr>
            <w:noProof/>
          </w:rPr>
          <w:t>4</w:t>
        </w:r>
      </w:fldSimple>
      <w:bookmarkEnd w:id="65"/>
      <w:r w:rsidRPr="001246C9">
        <w:t>: top view of the reference noise measurement points of the hover procedure</w:t>
      </w:r>
      <w:bookmarkEnd w:id="66"/>
    </w:p>
    <w:p w14:paraId="48EA7E8F" w14:textId="77777777" w:rsidR="00926FB0" w:rsidRPr="001246C9" w:rsidRDefault="00926FB0" w:rsidP="00926FB0"/>
    <w:p w14:paraId="670601B9" w14:textId="77777777" w:rsidR="00926FB0" w:rsidRPr="001246C9" w:rsidRDefault="00926FB0" w:rsidP="00926FB0"/>
    <w:p w14:paraId="6C7D04E0" w14:textId="40DAD8D4" w:rsidR="00926FB0" w:rsidRPr="001246C9" w:rsidRDefault="0020009F" w:rsidP="00926FB0">
      <w:pPr>
        <w:pStyle w:val="Heading2"/>
      </w:pPr>
      <w:bookmarkStart w:id="67" w:name="_Ref98761134"/>
      <w:bookmarkStart w:id="68" w:name="_Toc111206411"/>
      <w:bookmarkStart w:id="69" w:name="_Toc146797244"/>
      <w:r>
        <w:t>NVTOL-TILT</w:t>
      </w:r>
      <w:r w:rsidR="00926FB0">
        <w:t xml:space="preserve">.1205 </w:t>
      </w:r>
      <w:r w:rsidR="00721082">
        <w:t>-</w:t>
      </w:r>
      <w:r w:rsidR="00926FB0">
        <w:t xml:space="preserve"> </w:t>
      </w:r>
      <w:r w:rsidR="00926FB0" w:rsidRPr="001246C9">
        <w:t>Reference procedures</w:t>
      </w:r>
      <w:bookmarkEnd w:id="67"/>
      <w:bookmarkEnd w:id="68"/>
      <w:bookmarkEnd w:id="69"/>
    </w:p>
    <w:p w14:paraId="1330EA15" w14:textId="2A46C6A6" w:rsidR="00926FB0" w:rsidRPr="00F02761" w:rsidRDefault="00D80291" w:rsidP="00926FB0">
      <w:pPr>
        <w:pStyle w:val="ListParagraph"/>
        <w:numPr>
          <w:ilvl w:val="0"/>
          <w:numId w:val="47"/>
        </w:numPr>
        <w:spacing w:before="240" w:line="276" w:lineRule="auto"/>
      </w:pPr>
      <w:r>
        <w:t>F</w:t>
      </w:r>
      <w:r w:rsidRPr="00F02761">
        <w:t xml:space="preserve">or the reference procedures specified in </w:t>
      </w:r>
      <w:r>
        <w:t>paragraphs “</w:t>
      </w:r>
      <w:r w:rsidRPr="00F02761">
        <w:fldChar w:fldCharType="begin"/>
      </w:r>
      <w:r w:rsidRPr="00F02761">
        <w:instrText xml:space="preserve"> REF _Ref88823799 \r \h </w:instrText>
      </w:r>
      <w:r>
        <w:instrText xml:space="preserve"> \* MERGEFORMAT </w:instrText>
      </w:r>
      <w:r w:rsidRPr="00F02761">
        <w:fldChar w:fldCharType="separate"/>
      </w:r>
      <w:r w:rsidR="00631A19">
        <w:t>(c)</w:t>
      </w:r>
      <w:r w:rsidRPr="00F02761">
        <w:fldChar w:fldCharType="end"/>
      </w:r>
      <w:r>
        <w:t>”</w:t>
      </w:r>
      <w:r w:rsidRPr="00F02761">
        <w:t xml:space="preserve">, </w:t>
      </w:r>
      <w:r>
        <w:t>“</w:t>
      </w:r>
      <w:r w:rsidRPr="00F02761">
        <w:fldChar w:fldCharType="begin"/>
      </w:r>
      <w:r w:rsidRPr="00F02761">
        <w:instrText xml:space="preserve"> REF _Ref88823824 \r \h </w:instrText>
      </w:r>
      <w:r>
        <w:instrText xml:space="preserve"> \* MERGEFORMAT </w:instrText>
      </w:r>
      <w:r w:rsidRPr="00F02761">
        <w:fldChar w:fldCharType="separate"/>
      </w:r>
      <w:r w:rsidR="00631A19">
        <w:t>(d)</w:t>
      </w:r>
      <w:r w:rsidRPr="00F02761">
        <w:fldChar w:fldCharType="end"/>
      </w:r>
      <w:r>
        <w:t>”</w:t>
      </w:r>
      <w:r w:rsidRPr="00F02761">
        <w:t xml:space="preserve">, </w:t>
      </w:r>
      <w:r>
        <w:t>“</w:t>
      </w:r>
      <w:r w:rsidRPr="00F02761">
        <w:fldChar w:fldCharType="begin"/>
      </w:r>
      <w:r w:rsidRPr="00F02761">
        <w:instrText xml:space="preserve"> REF _Ref98851023 \r \h </w:instrText>
      </w:r>
      <w:r>
        <w:instrText xml:space="preserve"> \* MERGEFORMAT </w:instrText>
      </w:r>
      <w:r w:rsidRPr="00F02761">
        <w:fldChar w:fldCharType="separate"/>
      </w:r>
      <w:r w:rsidR="00631A19">
        <w:t>(e)</w:t>
      </w:r>
      <w:r w:rsidRPr="00F02761">
        <w:fldChar w:fldCharType="end"/>
      </w:r>
      <w:r>
        <w:t>”</w:t>
      </w:r>
      <w:r w:rsidRPr="00F02761">
        <w:t xml:space="preserve"> and </w:t>
      </w:r>
      <w:r>
        <w:t>“</w:t>
      </w:r>
      <w:r w:rsidRPr="00F02761">
        <w:fldChar w:fldCharType="begin"/>
      </w:r>
      <w:r w:rsidRPr="00F02761">
        <w:instrText xml:space="preserve"> REF _Ref99097467 \r \h </w:instrText>
      </w:r>
      <w:r>
        <w:instrText xml:space="preserve"> \* MERGEFORMAT </w:instrText>
      </w:r>
      <w:r w:rsidRPr="00F02761">
        <w:fldChar w:fldCharType="separate"/>
      </w:r>
      <w:r w:rsidR="00631A19">
        <w:t>(f)</w:t>
      </w:r>
      <w:r w:rsidRPr="00F02761">
        <w:fldChar w:fldCharType="end"/>
      </w:r>
      <w:r>
        <w:t>”, t</w:t>
      </w:r>
      <w:r w:rsidR="00926FB0" w:rsidRPr="001246C9">
        <w:t xml:space="preserve">he noise levels </w:t>
      </w:r>
      <w:r w:rsidR="00AA7232">
        <w:t xml:space="preserve">are </w:t>
      </w:r>
      <w:r w:rsidR="00926FB0" w:rsidRPr="001246C9">
        <w:t xml:space="preserve">determined under the reference atmospheric conditions defined in </w:t>
      </w:r>
      <w:r w:rsidR="008D37DE">
        <w:t>“</w:t>
      </w:r>
      <w:r w:rsidR="001C6C1D">
        <w:fldChar w:fldCharType="begin"/>
      </w:r>
      <w:r w:rsidR="001C6C1D">
        <w:instrText xml:space="preserve"> REF _Ref129614586 \h </w:instrText>
      </w:r>
      <w:r w:rsidR="001C6C1D">
        <w:fldChar w:fldCharType="separate"/>
      </w:r>
      <w:r w:rsidR="00631A19" w:rsidRPr="00E47195">
        <w:t>NVTOL-TILT.1210 - Reference atmospheric conditions</w:t>
      </w:r>
      <w:r w:rsidR="001C6C1D">
        <w:fldChar w:fldCharType="end"/>
      </w:r>
      <w:r w:rsidR="008D37DE">
        <w:t>”</w:t>
      </w:r>
      <w:r>
        <w:t>.</w:t>
      </w:r>
    </w:p>
    <w:p w14:paraId="5690DFE6" w14:textId="75D11F7B" w:rsidR="00926FB0" w:rsidRPr="00F02761" w:rsidRDefault="00926FB0" w:rsidP="00926FB0">
      <w:pPr>
        <w:pStyle w:val="ListParagraph"/>
        <w:numPr>
          <w:ilvl w:val="0"/>
          <w:numId w:val="47"/>
        </w:numPr>
        <w:spacing w:before="240" w:line="276" w:lineRule="auto"/>
      </w:pPr>
      <w:r w:rsidRPr="00F02761">
        <w:t>In the reference procedures specified in</w:t>
      </w:r>
      <w:r w:rsidR="008D37DE">
        <w:t xml:space="preserve"> paragraphs</w:t>
      </w:r>
      <w:r w:rsidRPr="00F02761">
        <w:t xml:space="preserve"> </w:t>
      </w:r>
      <w:r w:rsidR="008D37DE">
        <w:t>“</w:t>
      </w:r>
      <w:r w:rsidRPr="00F02761">
        <w:fldChar w:fldCharType="begin"/>
      </w:r>
      <w:r w:rsidRPr="00F02761">
        <w:instrText xml:space="preserve"> REF _Ref88823799 \r \h </w:instrText>
      </w:r>
      <w:r>
        <w:instrText xml:space="preserve"> \* MERGEFORMAT </w:instrText>
      </w:r>
      <w:r w:rsidRPr="00F02761">
        <w:fldChar w:fldCharType="separate"/>
      </w:r>
      <w:r w:rsidR="00631A19">
        <w:t>(c)</w:t>
      </w:r>
      <w:r w:rsidRPr="00F02761">
        <w:fldChar w:fldCharType="end"/>
      </w:r>
      <w:r w:rsidR="008D37DE">
        <w:t>”</w:t>
      </w:r>
      <w:r w:rsidRPr="00F02761">
        <w:t xml:space="preserve">, </w:t>
      </w:r>
      <w:r w:rsidR="008D37DE">
        <w:t>“</w:t>
      </w:r>
      <w:r w:rsidRPr="00F02761">
        <w:fldChar w:fldCharType="begin"/>
      </w:r>
      <w:r w:rsidRPr="00F02761">
        <w:instrText xml:space="preserve"> REF _Ref88823824 \r \h </w:instrText>
      </w:r>
      <w:r>
        <w:instrText xml:space="preserve"> \* MERGEFORMAT </w:instrText>
      </w:r>
      <w:r w:rsidRPr="00F02761">
        <w:fldChar w:fldCharType="separate"/>
      </w:r>
      <w:r w:rsidR="00631A19">
        <w:t>(d)</w:t>
      </w:r>
      <w:r w:rsidRPr="00F02761">
        <w:fldChar w:fldCharType="end"/>
      </w:r>
      <w:r w:rsidR="008D37DE">
        <w:t>”</w:t>
      </w:r>
      <w:r w:rsidRPr="00F02761">
        <w:t xml:space="preserve">, </w:t>
      </w:r>
      <w:r w:rsidR="008D37DE">
        <w:t>“</w:t>
      </w:r>
      <w:r w:rsidRPr="00F02761">
        <w:fldChar w:fldCharType="begin"/>
      </w:r>
      <w:r w:rsidRPr="00F02761">
        <w:instrText xml:space="preserve"> REF _Ref98851023 \r \h </w:instrText>
      </w:r>
      <w:r>
        <w:instrText xml:space="preserve"> \* MERGEFORMAT </w:instrText>
      </w:r>
      <w:r w:rsidRPr="00F02761">
        <w:fldChar w:fldCharType="separate"/>
      </w:r>
      <w:r w:rsidR="00631A19">
        <w:t>(e)</w:t>
      </w:r>
      <w:r w:rsidRPr="00F02761">
        <w:fldChar w:fldCharType="end"/>
      </w:r>
      <w:r w:rsidR="008D37DE">
        <w:t>”</w:t>
      </w:r>
      <w:r w:rsidRPr="00F02761">
        <w:t xml:space="preserve"> and </w:t>
      </w:r>
      <w:r w:rsidR="008D37DE">
        <w:t>“</w:t>
      </w:r>
      <w:r w:rsidRPr="00F02761">
        <w:fldChar w:fldCharType="begin"/>
      </w:r>
      <w:r w:rsidRPr="00F02761">
        <w:instrText xml:space="preserve"> REF _Ref99097467 \r \h </w:instrText>
      </w:r>
      <w:r>
        <w:instrText xml:space="preserve"> \* MERGEFORMAT </w:instrText>
      </w:r>
      <w:r w:rsidRPr="00F02761">
        <w:fldChar w:fldCharType="separate"/>
      </w:r>
      <w:r w:rsidR="00631A19">
        <w:t>(f)</w:t>
      </w:r>
      <w:r w:rsidRPr="00F02761">
        <w:fldChar w:fldCharType="end"/>
      </w:r>
      <w:r w:rsidR="008D37DE">
        <w:t>”</w:t>
      </w:r>
      <w:r w:rsidRPr="00F02761">
        <w:t xml:space="preserve">, the point on the </w:t>
      </w:r>
      <w:r>
        <w:t>aircraft</w:t>
      </w:r>
      <w:r w:rsidRPr="00F02761">
        <w:t xml:space="preserve"> to use for the purpose of positioning the vehicle with respect to the reference noise measurement points is specified as follows:</w:t>
      </w:r>
    </w:p>
    <w:p w14:paraId="0EEA6435" w14:textId="76D25FD7" w:rsidR="00926FB0" w:rsidRPr="00F02761" w:rsidRDefault="00926FB0" w:rsidP="00926FB0">
      <w:pPr>
        <w:pStyle w:val="ListParagraph"/>
        <w:numPr>
          <w:ilvl w:val="1"/>
          <w:numId w:val="47"/>
        </w:numPr>
        <w:spacing w:before="240" w:line="276" w:lineRule="auto"/>
      </w:pPr>
      <w:bookmarkStart w:id="70" w:name="_Ref142486596"/>
      <w:r w:rsidRPr="00F02761">
        <w:t>On the horizontal plane, the “centre of the smallest enclosing circle” as defined in Subpart B, MOC VTOL.2105, Section 8 of the Second Publication of Proposed Means of Compliance with the Special Condition VTOL</w:t>
      </w:r>
      <w:r w:rsidR="000D4D2E">
        <w:t xml:space="preserve">, and depicted in </w:t>
      </w:r>
      <w:r w:rsidR="005118C3">
        <w:rPr>
          <w:highlight w:val="yellow"/>
        </w:rPr>
        <w:fldChar w:fldCharType="begin"/>
      </w:r>
      <w:r w:rsidR="005118C3">
        <w:instrText xml:space="preserve"> REF _Ref141360809 \h </w:instrText>
      </w:r>
      <w:r w:rsidR="005118C3">
        <w:rPr>
          <w:highlight w:val="yellow"/>
        </w:rPr>
      </w:r>
      <w:r w:rsidR="005118C3">
        <w:rPr>
          <w:highlight w:val="yellow"/>
        </w:rPr>
        <w:fldChar w:fldCharType="separate"/>
      </w:r>
      <w:r w:rsidR="00631A19">
        <w:t xml:space="preserve">Figure </w:t>
      </w:r>
      <w:r w:rsidR="00631A19">
        <w:rPr>
          <w:noProof/>
        </w:rPr>
        <w:t>5</w:t>
      </w:r>
      <w:r w:rsidR="005118C3">
        <w:rPr>
          <w:highlight w:val="yellow"/>
        </w:rPr>
        <w:fldChar w:fldCharType="end"/>
      </w:r>
      <w:r w:rsidR="000D4D2E">
        <w:t>.</w:t>
      </w:r>
      <w:bookmarkEnd w:id="70"/>
      <w:r w:rsidR="002A783F" w:rsidRPr="002A783F">
        <w:t xml:space="preserve"> </w:t>
      </w:r>
      <w:r w:rsidR="002A783F" w:rsidRPr="00346EE6">
        <w:t xml:space="preserve">If the aircraft dimensions </w:t>
      </w:r>
      <w:r w:rsidR="002A783F">
        <w:t>vary between take-off, landing, or hover configurations, then the position of the centre of the smallest enclosing circle as well as diameter ‘D’ should be determined for each reference procedure.</w:t>
      </w:r>
    </w:p>
    <w:p w14:paraId="5112FD13" w14:textId="0C52A187" w:rsidR="00926FB0" w:rsidRDefault="00926FB0" w:rsidP="00926FB0">
      <w:pPr>
        <w:pStyle w:val="ListParagraph"/>
        <w:numPr>
          <w:ilvl w:val="1"/>
          <w:numId w:val="47"/>
        </w:numPr>
        <w:spacing w:before="240" w:line="276" w:lineRule="auto"/>
      </w:pPr>
      <w:r w:rsidRPr="00F02761">
        <w:t>On the vertical plane, the vertical position of the centre of gravity.</w:t>
      </w:r>
    </w:p>
    <w:p w14:paraId="590B81C5" w14:textId="5EA15C90" w:rsidR="000D4D2E" w:rsidRDefault="0064797B" w:rsidP="000D4D2E">
      <w:pPr>
        <w:spacing w:before="240" w:line="276" w:lineRule="auto"/>
      </w:pPr>
      <w:r w:rsidRPr="0064797B">
        <w:rPr>
          <w:noProof/>
        </w:rPr>
        <w:drawing>
          <wp:inline distT="0" distB="0" distL="0" distR="0" wp14:anchorId="6F68E4DD" wp14:editId="3DCD4E16">
            <wp:extent cx="3278869" cy="322823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86052" cy="3235302"/>
                    </a:xfrm>
                    <a:prstGeom prst="rect">
                      <a:avLst/>
                    </a:prstGeom>
                  </pic:spPr>
                </pic:pic>
              </a:graphicData>
            </a:graphic>
          </wp:inline>
        </w:drawing>
      </w:r>
    </w:p>
    <w:p w14:paraId="0D6C00E2" w14:textId="270E5349" w:rsidR="000D4D2E" w:rsidRDefault="005118C3" w:rsidP="00D55F4D">
      <w:pPr>
        <w:pStyle w:val="Caption"/>
        <w:ind w:firstLine="562"/>
      </w:pPr>
      <w:bookmarkStart w:id="71" w:name="_Ref141360809"/>
      <w:r>
        <w:t xml:space="preserve">Figure </w:t>
      </w:r>
      <w:fldSimple w:instr=" SEQ Figure \* ARABIC ">
        <w:r w:rsidR="00631A19">
          <w:rPr>
            <w:noProof/>
          </w:rPr>
          <w:t>5</w:t>
        </w:r>
      </w:fldSimple>
      <w:bookmarkEnd w:id="71"/>
      <w:r>
        <w:t>: position of the centre of the smallest enclosing circle</w:t>
      </w:r>
      <w:r w:rsidR="0064797B">
        <w:t xml:space="preserve"> and associated diameter ‘D’ of the smallest enclosing circle.</w:t>
      </w:r>
    </w:p>
    <w:p w14:paraId="6083A81A" w14:textId="77777777" w:rsidR="00926FB0" w:rsidRPr="001E3AA7" w:rsidRDefault="00926FB0" w:rsidP="00926FB0">
      <w:pPr>
        <w:pStyle w:val="ListParagraph"/>
        <w:numPr>
          <w:ilvl w:val="0"/>
          <w:numId w:val="47"/>
        </w:numPr>
        <w:spacing w:before="240" w:line="276" w:lineRule="auto"/>
        <w:rPr>
          <w:rFonts w:cs="Arial"/>
        </w:rPr>
      </w:pPr>
      <w:bookmarkStart w:id="72" w:name="_Ref88823799"/>
      <w:r w:rsidRPr="001E3AA7">
        <w:rPr>
          <w:rFonts w:cs="Arial"/>
        </w:rPr>
        <w:t>The take-off reference procedure is defined as follows:</w:t>
      </w:r>
      <w:bookmarkEnd w:id="72"/>
    </w:p>
    <w:p w14:paraId="35D4E45C" w14:textId="06970EBB" w:rsidR="00926FB0" w:rsidRPr="001E3AA7" w:rsidRDefault="00926FB0" w:rsidP="00926FB0">
      <w:pPr>
        <w:pStyle w:val="ListParagraph"/>
        <w:numPr>
          <w:ilvl w:val="1"/>
          <w:numId w:val="47"/>
        </w:numPr>
        <w:spacing w:before="240" w:line="276" w:lineRule="auto"/>
        <w:rPr>
          <w:rFonts w:cs="Arial"/>
        </w:rPr>
      </w:pPr>
      <w:r w:rsidRPr="001E3AA7">
        <w:rPr>
          <w:rFonts w:cs="Arial"/>
        </w:rPr>
        <w:t xml:space="preserve">the </w:t>
      </w:r>
      <w:r w:rsidR="009F50E1">
        <w:rPr>
          <w:rFonts w:cs="Arial"/>
        </w:rPr>
        <w:t>take-off</w:t>
      </w:r>
      <w:r w:rsidRPr="001E3AA7">
        <w:rPr>
          <w:rFonts w:cs="Arial"/>
        </w:rPr>
        <w:t xml:space="preserve"> profile is defined for a flat terrain throughout the entire flight path;</w:t>
      </w:r>
    </w:p>
    <w:p w14:paraId="43495B03" w14:textId="7D57DE55" w:rsidR="00926FB0" w:rsidRPr="001E3AA7" w:rsidRDefault="00926FB0" w:rsidP="00926FB0">
      <w:pPr>
        <w:pStyle w:val="ListParagraph"/>
        <w:numPr>
          <w:ilvl w:val="1"/>
          <w:numId w:val="47"/>
        </w:numPr>
        <w:spacing w:before="240" w:line="276" w:lineRule="auto"/>
        <w:rPr>
          <w:rFonts w:cs="Arial"/>
        </w:rPr>
      </w:pPr>
      <w:r w:rsidRPr="001E3AA7">
        <w:rPr>
          <w:rFonts w:cs="Arial"/>
        </w:rPr>
        <w:t xml:space="preserve">the aircraft is stabilized at the power for maximum climb rate with the batteries at maximum State of Charge in the reference atmospheric condition specified in </w:t>
      </w:r>
      <w:r w:rsidR="008D37DE" w:rsidRPr="001E3AA7">
        <w:rPr>
          <w:rFonts w:cs="Arial"/>
        </w:rPr>
        <w:t>“</w:t>
      </w:r>
      <w:r w:rsidRPr="001E3AA7">
        <w:rPr>
          <w:rFonts w:cs="Arial"/>
        </w:rPr>
        <w:fldChar w:fldCharType="begin"/>
      </w:r>
      <w:r w:rsidRPr="001E3AA7">
        <w:rPr>
          <w:rFonts w:cs="Arial"/>
        </w:rPr>
        <w:instrText xml:space="preserve"> REF _Ref129614586 \h </w:instrText>
      </w:r>
      <w:r w:rsidR="001E3AA7" w:rsidRPr="001E3AA7">
        <w:rPr>
          <w:rFonts w:cs="Arial"/>
        </w:rPr>
        <w:instrText xml:space="preserve"> \* MERGEFORMAT </w:instrText>
      </w:r>
      <w:r w:rsidRPr="001E3AA7">
        <w:rPr>
          <w:rFonts w:cs="Arial"/>
        </w:rPr>
      </w:r>
      <w:r w:rsidRPr="001E3AA7">
        <w:rPr>
          <w:rFonts w:cs="Arial"/>
        </w:rPr>
        <w:fldChar w:fldCharType="separate"/>
      </w:r>
      <w:r w:rsidR="00631A19" w:rsidRPr="00631A19">
        <w:rPr>
          <w:rFonts w:cs="Arial"/>
        </w:rPr>
        <w:t>NVTOL-TILT.1210 - Reference atmospheric conditions</w:t>
      </w:r>
      <w:r w:rsidRPr="001E3AA7">
        <w:rPr>
          <w:rFonts w:cs="Arial"/>
        </w:rPr>
        <w:fldChar w:fldCharType="end"/>
      </w:r>
      <w:r w:rsidR="008D37DE" w:rsidRPr="001E3AA7">
        <w:rPr>
          <w:rFonts w:cs="Arial"/>
        </w:rPr>
        <w:t>”</w:t>
      </w:r>
      <w:r w:rsidRPr="001E3AA7">
        <w:rPr>
          <w:rFonts w:cs="Arial"/>
        </w:rPr>
        <w:t xml:space="preserve"> along a path starting from a point located 500 m prior to the take-off central reference</w:t>
      </w:r>
      <w:r w:rsidRPr="001246C9">
        <w:t xml:space="preserve"> </w:t>
      </w:r>
      <w:r w:rsidRPr="001E3AA7">
        <w:rPr>
          <w:rFonts w:cs="Arial"/>
        </w:rPr>
        <w:t xml:space="preserve">noise measurement point defined in </w:t>
      </w:r>
      <w:r w:rsidR="00FB6225" w:rsidRPr="001E3AA7">
        <w:rPr>
          <w:rFonts w:cs="Arial"/>
        </w:rPr>
        <w:t xml:space="preserve">paragraph </w:t>
      </w:r>
      <w:r w:rsidR="008D37DE" w:rsidRPr="001E3AA7">
        <w:rPr>
          <w:rFonts w:cs="Arial"/>
        </w:rPr>
        <w:t>“</w:t>
      </w:r>
      <w:r w:rsidR="00FB6225" w:rsidRPr="001E3AA7">
        <w:rPr>
          <w:rFonts w:cs="Arial"/>
        </w:rPr>
        <w:fldChar w:fldCharType="begin"/>
      </w:r>
      <w:r w:rsidR="00FB6225" w:rsidRPr="001E3AA7">
        <w:rPr>
          <w:rFonts w:cs="Arial"/>
        </w:rPr>
        <w:instrText xml:space="preserve"> REF _Ref98830249 \r \h </w:instrText>
      </w:r>
      <w:r w:rsidR="001E3AA7" w:rsidRPr="001E3AA7">
        <w:rPr>
          <w:rFonts w:cs="Arial"/>
        </w:rPr>
        <w:instrText xml:space="preserve"> \* MERGEFORMAT </w:instrText>
      </w:r>
      <w:r w:rsidR="00FB6225" w:rsidRPr="001E3AA7">
        <w:rPr>
          <w:rFonts w:cs="Arial"/>
        </w:rPr>
      </w:r>
      <w:r w:rsidR="00FB6225" w:rsidRPr="001E3AA7">
        <w:rPr>
          <w:rFonts w:cs="Arial"/>
        </w:rPr>
        <w:fldChar w:fldCharType="separate"/>
      </w:r>
      <w:r w:rsidR="00631A19">
        <w:rPr>
          <w:rFonts w:cs="Arial"/>
        </w:rPr>
        <w:t>(a)</w:t>
      </w:r>
      <w:r w:rsidR="00FB6225" w:rsidRPr="001E3AA7">
        <w:rPr>
          <w:rFonts w:cs="Arial"/>
        </w:rPr>
        <w:fldChar w:fldCharType="end"/>
      </w:r>
      <w:r w:rsidR="008D37DE" w:rsidRPr="001E3AA7">
        <w:rPr>
          <w:rFonts w:cs="Arial"/>
        </w:rPr>
        <w:t>”</w:t>
      </w:r>
      <w:r w:rsidR="00FB6225" w:rsidRPr="001E3AA7">
        <w:rPr>
          <w:rFonts w:cs="Arial"/>
        </w:rPr>
        <w:t xml:space="preserve"> of </w:t>
      </w:r>
      <w:r w:rsidR="008D37DE" w:rsidRPr="001E3AA7">
        <w:rPr>
          <w:rFonts w:cs="Arial"/>
        </w:rPr>
        <w:t>“</w:t>
      </w:r>
      <w:r w:rsidRPr="001E3AA7">
        <w:rPr>
          <w:rFonts w:cs="Arial"/>
        </w:rPr>
        <w:fldChar w:fldCharType="begin"/>
      </w:r>
      <w:r w:rsidRPr="001E3AA7">
        <w:rPr>
          <w:rFonts w:cs="Arial"/>
        </w:rPr>
        <w:instrText xml:space="preserve"> REF _Ref98830243 \h </w:instrText>
      </w:r>
      <w:r w:rsidR="001E3AA7" w:rsidRPr="001E3AA7">
        <w:rPr>
          <w:rFonts w:cs="Arial"/>
        </w:rPr>
        <w:instrText xml:space="preserve"> \* MERGEFORMAT </w:instrText>
      </w:r>
      <w:r w:rsidRPr="001E3AA7">
        <w:rPr>
          <w:rFonts w:cs="Arial"/>
        </w:rPr>
      </w:r>
      <w:r w:rsidRPr="001E3AA7">
        <w:rPr>
          <w:rFonts w:cs="Arial"/>
        </w:rPr>
        <w:fldChar w:fldCharType="separate"/>
      </w:r>
      <w:r w:rsidR="00631A19" w:rsidRPr="00631A19">
        <w:rPr>
          <w:rFonts w:cs="Arial"/>
        </w:rPr>
        <w:t>NVTOL-TILT.1200 - Reference noise measurement points</w:t>
      </w:r>
      <w:r w:rsidRPr="001E3AA7">
        <w:rPr>
          <w:rFonts w:cs="Arial"/>
        </w:rPr>
        <w:fldChar w:fldCharType="end"/>
      </w:r>
      <w:r w:rsidR="008D37DE" w:rsidRPr="001E3AA7">
        <w:rPr>
          <w:rFonts w:cs="Arial"/>
        </w:rPr>
        <w:t>”</w:t>
      </w:r>
      <w:r w:rsidRPr="001E3AA7">
        <w:rPr>
          <w:rFonts w:cs="Arial"/>
        </w:rPr>
        <w:t>, at 20 m above the ground;</w:t>
      </w:r>
    </w:p>
    <w:p w14:paraId="703567C4" w14:textId="533D2BC1" w:rsidR="00926FB0" w:rsidRPr="001E3AA7" w:rsidRDefault="00926FB0" w:rsidP="00926FB0">
      <w:pPr>
        <w:pStyle w:val="ListParagraph"/>
        <w:numPr>
          <w:ilvl w:val="1"/>
          <w:numId w:val="47"/>
        </w:numPr>
        <w:spacing w:before="240" w:line="276" w:lineRule="auto"/>
        <w:rPr>
          <w:rFonts w:cs="Arial"/>
        </w:rPr>
      </w:pPr>
      <w:r w:rsidRPr="001E3AA7">
        <w:rPr>
          <w:rFonts w:cs="Arial"/>
        </w:rPr>
        <w:lastRenderedPageBreak/>
        <w:t xml:space="preserve">the </w:t>
      </w:r>
      <w:r w:rsidR="00D933C4">
        <w:rPr>
          <w:rFonts w:cs="Arial"/>
        </w:rPr>
        <w:t xml:space="preserve">nacelle angle and the corresponding </w:t>
      </w:r>
      <w:r w:rsidRPr="001E3AA7">
        <w:rPr>
          <w:rFonts w:cs="Arial"/>
        </w:rPr>
        <w:t>best rate of climb speed, V</w:t>
      </w:r>
      <w:r w:rsidRPr="001E3AA7">
        <w:rPr>
          <w:rFonts w:cs="Arial"/>
          <w:vertAlign w:val="subscript"/>
        </w:rPr>
        <w:t>y</w:t>
      </w:r>
      <w:r w:rsidRPr="001E3AA7">
        <w:rPr>
          <w:rFonts w:cs="Arial"/>
        </w:rPr>
        <w:t>, or the lowest approved speed for the climb after take-off, whichever is the greater, is maintained throughout the take-off reference procedure;</w:t>
      </w:r>
    </w:p>
    <w:p w14:paraId="209FCB78" w14:textId="6A88F372" w:rsidR="00926FB0" w:rsidRPr="001E3AA7" w:rsidRDefault="00926FB0" w:rsidP="00AF0211">
      <w:pPr>
        <w:pStyle w:val="ListParagraph"/>
        <w:numPr>
          <w:ilvl w:val="1"/>
          <w:numId w:val="47"/>
        </w:numPr>
        <w:spacing w:before="240" w:line="276" w:lineRule="auto"/>
        <w:rPr>
          <w:rFonts w:cs="Arial"/>
        </w:rPr>
      </w:pPr>
      <w:r w:rsidRPr="001E3AA7">
        <w:rPr>
          <w:rFonts w:cs="Arial"/>
        </w:rPr>
        <w:t>the mass of the aircraft is the maximum take-off mass at which certification is requested; and</w:t>
      </w:r>
    </w:p>
    <w:p w14:paraId="2D4D774A" w14:textId="56D5DC93" w:rsidR="00926FB0" w:rsidRPr="001E3AA7" w:rsidRDefault="00926FB0" w:rsidP="00926FB0">
      <w:pPr>
        <w:pStyle w:val="ListParagraph"/>
        <w:numPr>
          <w:ilvl w:val="1"/>
          <w:numId w:val="47"/>
        </w:numPr>
        <w:spacing w:before="240" w:line="276" w:lineRule="auto"/>
        <w:rPr>
          <w:rFonts w:cs="Arial"/>
        </w:rPr>
      </w:pPr>
      <w:r w:rsidRPr="001E3AA7">
        <w:rPr>
          <w:rFonts w:cs="Arial"/>
        </w:rPr>
        <w:t>the reference take-off path is defined as a straight-line segment inclined from the starting point (500 m prior to the centre microphone location and 20 m above ground level) at an angle defined by best rate of climb and V</w:t>
      </w:r>
      <w:r w:rsidRPr="001E3AA7">
        <w:rPr>
          <w:rFonts w:cs="Arial"/>
          <w:vertAlign w:val="subscript"/>
        </w:rPr>
        <w:t>y</w:t>
      </w:r>
      <w:r w:rsidRPr="001E3AA7">
        <w:rPr>
          <w:rFonts w:cs="Arial"/>
        </w:rPr>
        <w:t xml:space="preserve"> </w:t>
      </w:r>
      <w:r w:rsidR="00B43C95">
        <w:rPr>
          <w:rFonts w:cs="Arial"/>
        </w:rPr>
        <w:t xml:space="preserve">corresponding to the selected nacelle angle </w:t>
      </w:r>
      <w:r w:rsidRPr="001E3AA7">
        <w:rPr>
          <w:rFonts w:cs="Arial"/>
        </w:rPr>
        <w:t>for minimum individual specification engine performance.</w:t>
      </w:r>
    </w:p>
    <w:p w14:paraId="0FE60A4F" w14:textId="5B0BCF06" w:rsidR="00926FB0" w:rsidRPr="0068405B" w:rsidRDefault="00926FB0" w:rsidP="00926FB0">
      <w:pPr>
        <w:pStyle w:val="ListParagraph"/>
        <w:numPr>
          <w:ilvl w:val="0"/>
          <w:numId w:val="47"/>
        </w:numPr>
        <w:spacing w:before="240" w:line="276" w:lineRule="auto"/>
        <w:rPr>
          <w:rFonts w:cs="Arial"/>
        </w:rPr>
      </w:pPr>
      <w:bookmarkStart w:id="73" w:name="_Ref88823824"/>
      <w:r w:rsidRPr="0068405B">
        <w:rPr>
          <w:rFonts w:cs="Arial"/>
        </w:rPr>
        <w:t xml:space="preserve">The </w:t>
      </w:r>
      <w:r w:rsidR="004E10BF" w:rsidRPr="0068405B">
        <w:rPr>
          <w:rFonts w:cs="Arial"/>
        </w:rPr>
        <w:t>overflight reference procedures</w:t>
      </w:r>
      <w:r w:rsidRPr="0068405B">
        <w:rPr>
          <w:rFonts w:cs="Arial"/>
        </w:rPr>
        <w:t xml:space="preserve"> </w:t>
      </w:r>
      <w:r w:rsidR="004E10BF" w:rsidRPr="0068405B">
        <w:rPr>
          <w:rFonts w:cs="Arial"/>
        </w:rPr>
        <w:t>are</w:t>
      </w:r>
      <w:r w:rsidRPr="0068405B">
        <w:rPr>
          <w:rFonts w:cs="Arial"/>
        </w:rPr>
        <w:t xml:space="preserve"> </w:t>
      </w:r>
      <w:r w:rsidR="00092329" w:rsidRPr="0068405B">
        <w:rPr>
          <w:rFonts w:cs="Arial"/>
        </w:rPr>
        <w:t xml:space="preserve">subdivided into VTOL/conversion mode and aeroplane mode, and are </w:t>
      </w:r>
      <w:r w:rsidRPr="0068405B">
        <w:rPr>
          <w:rFonts w:cs="Arial"/>
        </w:rPr>
        <w:t>defined as follows:</w:t>
      </w:r>
      <w:bookmarkEnd w:id="73"/>
    </w:p>
    <w:p w14:paraId="275AFE14" w14:textId="77777777" w:rsidR="00092329" w:rsidRDefault="00092329" w:rsidP="00926FB0">
      <w:pPr>
        <w:pStyle w:val="ListParagraph"/>
        <w:numPr>
          <w:ilvl w:val="1"/>
          <w:numId w:val="47"/>
        </w:numPr>
        <w:spacing w:before="240" w:line="276" w:lineRule="auto"/>
        <w:rPr>
          <w:rFonts w:cs="Arial"/>
        </w:rPr>
      </w:pPr>
      <w:r>
        <w:rPr>
          <w:rFonts w:cs="Arial"/>
        </w:rPr>
        <w:t>For both VTOL/conversion mode and aeroplane mode procedures:</w:t>
      </w:r>
    </w:p>
    <w:p w14:paraId="07262390" w14:textId="2D22B3DD" w:rsidR="00926FB0" w:rsidRPr="001E3AA7" w:rsidRDefault="00926FB0" w:rsidP="00092329">
      <w:pPr>
        <w:pStyle w:val="ListParagraph"/>
        <w:numPr>
          <w:ilvl w:val="2"/>
          <w:numId w:val="47"/>
        </w:numPr>
        <w:spacing w:before="240" w:line="276" w:lineRule="auto"/>
        <w:rPr>
          <w:rFonts w:cs="Arial"/>
        </w:rPr>
      </w:pPr>
      <w:r w:rsidRPr="001E3AA7">
        <w:rPr>
          <w:rFonts w:cs="Arial"/>
        </w:rPr>
        <w:t xml:space="preserve">the </w:t>
      </w:r>
      <w:r w:rsidR="009F50E1">
        <w:rPr>
          <w:rFonts w:cs="Arial"/>
        </w:rPr>
        <w:t>over</w:t>
      </w:r>
      <w:r w:rsidRPr="001E3AA7">
        <w:rPr>
          <w:rFonts w:cs="Arial"/>
        </w:rPr>
        <w:t>flight profile is defined for a flat terrain throughout the entire flight path;</w:t>
      </w:r>
    </w:p>
    <w:p w14:paraId="5D2EFAE4" w14:textId="77F4A492" w:rsidR="00926FB0" w:rsidRPr="001E3AA7" w:rsidRDefault="00926FB0" w:rsidP="00092329">
      <w:pPr>
        <w:pStyle w:val="ListParagraph"/>
        <w:numPr>
          <w:ilvl w:val="2"/>
          <w:numId w:val="47"/>
        </w:numPr>
        <w:spacing w:before="240" w:line="276" w:lineRule="auto"/>
        <w:rPr>
          <w:rFonts w:cs="Arial"/>
        </w:rPr>
      </w:pPr>
      <w:r w:rsidRPr="001E3AA7">
        <w:rPr>
          <w:rFonts w:cs="Arial"/>
        </w:rPr>
        <w:t xml:space="preserve">the aircraft is stabilized in level flight overhead the overflight central reference noise measurement point defined in </w:t>
      </w:r>
      <w:r w:rsidR="00B165D9" w:rsidRPr="001E3AA7">
        <w:rPr>
          <w:rFonts w:cs="Arial"/>
        </w:rPr>
        <w:t xml:space="preserve">paragraph </w:t>
      </w:r>
      <w:r w:rsidR="008D37DE" w:rsidRPr="001E3AA7">
        <w:rPr>
          <w:rFonts w:cs="Arial"/>
        </w:rPr>
        <w:t>“</w:t>
      </w:r>
      <w:r w:rsidR="00B165D9" w:rsidRPr="001E3AA7">
        <w:rPr>
          <w:rFonts w:cs="Arial"/>
        </w:rPr>
        <w:fldChar w:fldCharType="begin"/>
      </w:r>
      <w:r w:rsidR="00B165D9" w:rsidRPr="001E3AA7">
        <w:rPr>
          <w:rFonts w:cs="Arial"/>
        </w:rPr>
        <w:instrText xml:space="preserve"> REF _Ref98830295 \r \h </w:instrText>
      </w:r>
      <w:r w:rsidR="001E3AA7" w:rsidRPr="001E3AA7">
        <w:rPr>
          <w:rFonts w:cs="Arial"/>
        </w:rPr>
        <w:instrText xml:space="preserve"> \* MERGEFORMAT </w:instrText>
      </w:r>
      <w:r w:rsidR="00B165D9" w:rsidRPr="001E3AA7">
        <w:rPr>
          <w:rFonts w:cs="Arial"/>
        </w:rPr>
      </w:r>
      <w:r w:rsidR="00B165D9" w:rsidRPr="001E3AA7">
        <w:rPr>
          <w:rFonts w:cs="Arial"/>
        </w:rPr>
        <w:fldChar w:fldCharType="separate"/>
      </w:r>
      <w:r w:rsidR="00631A19">
        <w:rPr>
          <w:rFonts w:cs="Arial"/>
        </w:rPr>
        <w:t>(b)</w:t>
      </w:r>
      <w:r w:rsidR="00B165D9" w:rsidRPr="001E3AA7">
        <w:rPr>
          <w:rFonts w:cs="Arial"/>
        </w:rPr>
        <w:fldChar w:fldCharType="end"/>
      </w:r>
      <w:r w:rsidR="008D37DE" w:rsidRPr="001E3AA7">
        <w:rPr>
          <w:rFonts w:cs="Arial"/>
        </w:rPr>
        <w:t>”</w:t>
      </w:r>
      <w:r w:rsidR="00B165D9" w:rsidRPr="001E3AA7">
        <w:rPr>
          <w:rFonts w:cs="Arial"/>
        </w:rPr>
        <w:t xml:space="preserve"> of </w:t>
      </w:r>
      <w:r w:rsidR="008D37DE" w:rsidRPr="001E3AA7">
        <w:rPr>
          <w:rFonts w:cs="Arial"/>
        </w:rPr>
        <w:t>“</w:t>
      </w:r>
      <w:r w:rsidRPr="001E3AA7">
        <w:rPr>
          <w:rFonts w:cs="Arial"/>
        </w:rPr>
        <w:fldChar w:fldCharType="begin"/>
      </w:r>
      <w:r w:rsidRPr="001E3AA7">
        <w:rPr>
          <w:rFonts w:cs="Arial"/>
        </w:rPr>
        <w:instrText xml:space="preserve"> REF _Ref98830243 \h </w:instrText>
      </w:r>
      <w:r w:rsidR="001E3AA7" w:rsidRPr="001E3AA7">
        <w:rPr>
          <w:rFonts w:cs="Arial"/>
        </w:rPr>
        <w:instrText xml:space="preserve"> \* MERGEFORMAT </w:instrText>
      </w:r>
      <w:r w:rsidRPr="001E3AA7">
        <w:rPr>
          <w:rFonts w:cs="Arial"/>
        </w:rPr>
      </w:r>
      <w:r w:rsidRPr="001E3AA7">
        <w:rPr>
          <w:rFonts w:cs="Arial"/>
        </w:rPr>
        <w:fldChar w:fldCharType="separate"/>
      </w:r>
      <w:r w:rsidR="00631A19" w:rsidRPr="00631A19">
        <w:rPr>
          <w:rFonts w:cs="Arial"/>
        </w:rPr>
        <w:t>NVTOL-TILT.1200 - Reference noise measurement points</w:t>
      </w:r>
      <w:r w:rsidRPr="001E3AA7">
        <w:rPr>
          <w:rFonts w:cs="Arial"/>
        </w:rPr>
        <w:fldChar w:fldCharType="end"/>
      </w:r>
      <w:r w:rsidR="008D37DE" w:rsidRPr="001E3AA7">
        <w:rPr>
          <w:rFonts w:cs="Arial"/>
        </w:rPr>
        <w:t>”</w:t>
      </w:r>
      <w:r w:rsidRPr="001E3AA7">
        <w:rPr>
          <w:rFonts w:cs="Arial"/>
        </w:rPr>
        <w:t xml:space="preserve"> at a height of 150 m;</w:t>
      </w:r>
    </w:p>
    <w:p w14:paraId="40EA62CD" w14:textId="22F04863" w:rsidR="00092329" w:rsidRPr="001E3AA7" w:rsidRDefault="00092329" w:rsidP="00092329">
      <w:pPr>
        <w:pStyle w:val="ListParagraph"/>
        <w:numPr>
          <w:ilvl w:val="2"/>
          <w:numId w:val="47"/>
        </w:numPr>
        <w:spacing w:before="240" w:line="276" w:lineRule="auto"/>
        <w:rPr>
          <w:rFonts w:cs="Arial"/>
        </w:rPr>
      </w:pPr>
      <w:bookmarkStart w:id="74" w:name="_Ref131064199"/>
      <w:r w:rsidRPr="001E3AA7">
        <w:rPr>
          <w:rFonts w:cs="Arial"/>
        </w:rPr>
        <w:t>the mass of the aircraft is the maximum take-off mass at which certification is requested.</w:t>
      </w:r>
    </w:p>
    <w:p w14:paraId="0F1FAB96" w14:textId="6BE16A45" w:rsidR="00092329" w:rsidRDefault="00092329" w:rsidP="00926FB0">
      <w:pPr>
        <w:pStyle w:val="ListParagraph"/>
        <w:numPr>
          <w:ilvl w:val="1"/>
          <w:numId w:val="47"/>
        </w:numPr>
        <w:spacing w:before="240" w:line="276" w:lineRule="auto"/>
        <w:rPr>
          <w:rFonts w:cs="Arial"/>
        </w:rPr>
      </w:pPr>
      <w:r>
        <w:rPr>
          <w:rFonts w:cs="Arial"/>
        </w:rPr>
        <w:t>For the VTOL/conversion mode procedure:</w:t>
      </w:r>
    </w:p>
    <w:p w14:paraId="41B6BE72" w14:textId="2362E198" w:rsidR="00092329" w:rsidRDefault="00092329" w:rsidP="003273F0">
      <w:pPr>
        <w:pStyle w:val="ListParagraph"/>
        <w:numPr>
          <w:ilvl w:val="2"/>
          <w:numId w:val="47"/>
        </w:numPr>
        <w:spacing w:before="240" w:line="276" w:lineRule="auto"/>
        <w:rPr>
          <w:rFonts w:cs="Arial"/>
        </w:rPr>
      </w:pPr>
      <w:r w:rsidRPr="00092329">
        <w:rPr>
          <w:rFonts w:cs="Arial"/>
        </w:rPr>
        <w:t xml:space="preserve">the nacelle angle </w:t>
      </w:r>
      <w:r w:rsidR="00DA1968">
        <w:rPr>
          <w:rFonts w:cs="Arial"/>
        </w:rPr>
        <w:t xml:space="preserve">is maintained </w:t>
      </w:r>
      <w:r w:rsidRPr="00092329">
        <w:rPr>
          <w:rFonts w:cs="Arial"/>
        </w:rPr>
        <w:t>closest to the lowest</w:t>
      </w:r>
      <w:r>
        <w:rPr>
          <w:rFonts w:cs="Arial"/>
        </w:rPr>
        <w:t xml:space="preserve"> </w:t>
      </w:r>
      <w:r w:rsidRPr="00092329">
        <w:rPr>
          <w:rFonts w:cs="Arial"/>
        </w:rPr>
        <w:t>nacelle angle certificated for zero airspeed</w:t>
      </w:r>
      <w:r>
        <w:rPr>
          <w:rFonts w:cs="Arial"/>
        </w:rPr>
        <w:t>;</w:t>
      </w:r>
      <w:r w:rsidR="00DA1968">
        <w:rPr>
          <w:rFonts w:cs="Arial"/>
        </w:rPr>
        <w:t xml:space="preserve"> and</w:t>
      </w:r>
    </w:p>
    <w:p w14:paraId="57EE2E0B" w14:textId="634A700D" w:rsidR="00CD3722" w:rsidRPr="005205CB" w:rsidRDefault="00075096" w:rsidP="005205CB">
      <w:pPr>
        <w:pStyle w:val="ListParagraph"/>
        <w:numPr>
          <w:ilvl w:val="2"/>
          <w:numId w:val="47"/>
        </w:numPr>
        <w:spacing w:before="240" w:line="276" w:lineRule="auto"/>
        <w:rPr>
          <w:rFonts w:cs="Arial"/>
        </w:rPr>
      </w:pPr>
      <w:r w:rsidRPr="005205CB">
        <w:rPr>
          <w:rFonts w:cs="Arial"/>
        </w:rPr>
        <w:t>a speed of 0.9 V</w:t>
      </w:r>
      <w:r w:rsidRPr="005205CB">
        <w:rPr>
          <w:rFonts w:cs="Arial"/>
          <w:vertAlign w:val="subscript"/>
        </w:rPr>
        <w:t>CON</w:t>
      </w:r>
      <w:r w:rsidRPr="005205CB">
        <w:rPr>
          <w:rFonts w:cs="Arial"/>
        </w:rPr>
        <w:t xml:space="preserve"> </w:t>
      </w:r>
      <w:r w:rsidR="00DA1968" w:rsidRPr="005205CB">
        <w:rPr>
          <w:rFonts w:cs="Arial"/>
        </w:rPr>
        <w:t>is maintained throughout the overflight reference procedure;</w:t>
      </w:r>
    </w:p>
    <w:p w14:paraId="3B687A72" w14:textId="6A58DB2A" w:rsidR="00CD0F5D" w:rsidRDefault="00CD0F5D" w:rsidP="00926FB0">
      <w:pPr>
        <w:pStyle w:val="ListParagraph"/>
        <w:numPr>
          <w:ilvl w:val="1"/>
          <w:numId w:val="47"/>
        </w:numPr>
        <w:spacing w:before="240" w:line="276" w:lineRule="auto"/>
        <w:rPr>
          <w:rFonts w:cs="Arial"/>
        </w:rPr>
      </w:pPr>
      <w:r>
        <w:rPr>
          <w:rFonts w:cs="Arial"/>
        </w:rPr>
        <w:t>For the aeroplane mode procedure:</w:t>
      </w:r>
    </w:p>
    <w:p w14:paraId="6DDCC148" w14:textId="2681A396" w:rsidR="00CD0F5D" w:rsidRDefault="008A3EED" w:rsidP="00CD0F5D">
      <w:pPr>
        <w:pStyle w:val="ListParagraph"/>
        <w:numPr>
          <w:ilvl w:val="2"/>
          <w:numId w:val="47"/>
        </w:numPr>
        <w:spacing w:before="240" w:line="276" w:lineRule="auto"/>
        <w:rPr>
          <w:rFonts w:cs="Arial"/>
        </w:rPr>
      </w:pPr>
      <w:r>
        <w:rPr>
          <w:rFonts w:cs="Arial"/>
        </w:rPr>
        <w:t xml:space="preserve">the nacelle angle is maintained </w:t>
      </w:r>
      <w:r w:rsidR="00762D94" w:rsidRPr="00075096">
        <w:rPr>
          <w:rFonts w:cs="Arial"/>
        </w:rPr>
        <w:t>throughout the overflight reference procedure</w:t>
      </w:r>
      <w:r w:rsidR="00762D94" w:rsidRPr="00092329">
        <w:rPr>
          <w:rFonts w:cs="Arial"/>
        </w:rPr>
        <w:t xml:space="preserve"> </w:t>
      </w:r>
      <w:r>
        <w:rPr>
          <w:rFonts w:cs="Arial"/>
        </w:rPr>
        <w:t>near 0°</w:t>
      </w:r>
      <w:r w:rsidR="00762D94">
        <w:rPr>
          <w:rFonts w:cs="Arial"/>
        </w:rPr>
        <w:t>, in line with the longitudinal axis of the aircraft; and</w:t>
      </w:r>
    </w:p>
    <w:p w14:paraId="2C8193CE" w14:textId="1A25045C" w:rsidR="00762D94" w:rsidRDefault="00C7091D" w:rsidP="00CD0F5D">
      <w:pPr>
        <w:pStyle w:val="ListParagraph"/>
        <w:numPr>
          <w:ilvl w:val="2"/>
          <w:numId w:val="47"/>
        </w:numPr>
        <w:spacing w:before="240" w:line="276" w:lineRule="auto"/>
        <w:rPr>
          <w:rFonts w:cs="Arial"/>
        </w:rPr>
      </w:pPr>
      <w:r>
        <w:rPr>
          <w:rFonts w:cs="Arial"/>
        </w:rPr>
        <w:t xml:space="preserve">a speed of </w:t>
      </w:r>
      <w:r w:rsidRPr="00C7091D">
        <w:rPr>
          <w:rFonts w:cs="Arial"/>
        </w:rPr>
        <w:t>0.9 V</w:t>
      </w:r>
      <w:r w:rsidRPr="00C7091D">
        <w:rPr>
          <w:rFonts w:cs="Arial"/>
          <w:vertAlign w:val="subscript"/>
        </w:rPr>
        <w:t>MCP</w:t>
      </w:r>
      <w:r w:rsidRPr="00C7091D">
        <w:rPr>
          <w:rFonts w:cs="Arial"/>
        </w:rPr>
        <w:t xml:space="preserve"> or 0.9 V</w:t>
      </w:r>
      <w:r w:rsidRPr="00C7091D">
        <w:rPr>
          <w:rFonts w:cs="Arial"/>
          <w:vertAlign w:val="subscript"/>
        </w:rPr>
        <w:t>MO</w:t>
      </w:r>
      <w:r w:rsidRPr="00C7091D">
        <w:rPr>
          <w:rFonts w:cs="Arial"/>
        </w:rPr>
        <w:t>, whichever is lesser</w:t>
      </w:r>
      <w:r>
        <w:rPr>
          <w:rFonts w:cs="Arial"/>
        </w:rPr>
        <w:t xml:space="preserve">, </w:t>
      </w:r>
      <w:r w:rsidRPr="00DA1968">
        <w:rPr>
          <w:rFonts w:cs="Arial"/>
        </w:rPr>
        <w:t>is maintained throughout the overflight reference procedure</w:t>
      </w:r>
      <w:r>
        <w:rPr>
          <w:rFonts w:cs="Arial"/>
        </w:rPr>
        <w:t>.</w:t>
      </w:r>
    </w:p>
    <w:p w14:paraId="71CCB84B" w14:textId="77777777" w:rsidR="00926FB0" w:rsidRPr="001E3AA7" w:rsidRDefault="00926FB0" w:rsidP="00926FB0">
      <w:pPr>
        <w:pStyle w:val="ListParagraph"/>
        <w:numPr>
          <w:ilvl w:val="0"/>
          <w:numId w:val="47"/>
        </w:numPr>
        <w:spacing w:before="240" w:line="276" w:lineRule="auto"/>
        <w:rPr>
          <w:rFonts w:cs="Arial"/>
        </w:rPr>
      </w:pPr>
      <w:bookmarkStart w:id="75" w:name="_Ref98851023"/>
      <w:bookmarkEnd w:id="74"/>
      <w:r w:rsidRPr="001E3AA7">
        <w:rPr>
          <w:rFonts w:cs="Arial"/>
        </w:rPr>
        <w:t>The approach reference procedure is defined as follows:</w:t>
      </w:r>
      <w:bookmarkEnd w:id="75"/>
    </w:p>
    <w:p w14:paraId="55C700C4" w14:textId="41D841CA" w:rsidR="00926FB0" w:rsidRPr="001E3AA7" w:rsidRDefault="00926FB0" w:rsidP="00926FB0">
      <w:pPr>
        <w:pStyle w:val="ListParagraph"/>
        <w:numPr>
          <w:ilvl w:val="1"/>
          <w:numId w:val="47"/>
        </w:numPr>
        <w:spacing w:before="240" w:line="276" w:lineRule="auto"/>
        <w:rPr>
          <w:rFonts w:cs="Arial"/>
        </w:rPr>
      </w:pPr>
      <w:r w:rsidRPr="001E3AA7">
        <w:rPr>
          <w:rFonts w:cs="Arial"/>
        </w:rPr>
        <w:t xml:space="preserve">the </w:t>
      </w:r>
      <w:r w:rsidR="009F50E1">
        <w:rPr>
          <w:rFonts w:cs="Arial"/>
        </w:rPr>
        <w:t>approach</w:t>
      </w:r>
      <w:r w:rsidRPr="001E3AA7">
        <w:rPr>
          <w:rFonts w:cs="Arial"/>
        </w:rPr>
        <w:t xml:space="preserve"> profile is defined for a flat terrain throughout the entire flight path;</w:t>
      </w:r>
    </w:p>
    <w:p w14:paraId="4E755238" w14:textId="4226C36C" w:rsidR="00926FB0" w:rsidRPr="001E3AA7" w:rsidRDefault="00926FB0" w:rsidP="00926FB0">
      <w:pPr>
        <w:pStyle w:val="ListParagraph"/>
        <w:numPr>
          <w:ilvl w:val="1"/>
          <w:numId w:val="47"/>
        </w:numPr>
        <w:spacing w:before="240" w:line="276" w:lineRule="auto"/>
        <w:rPr>
          <w:rFonts w:cs="Arial"/>
        </w:rPr>
      </w:pPr>
      <w:r w:rsidRPr="001E3AA7">
        <w:rPr>
          <w:rFonts w:cs="Arial"/>
        </w:rPr>
        <w:t>the aircraft is stabilized and following a 6.0° approach path</w:t>
      </w:r>
      <w:r w:rsidR="006A5C5F" w:rsidRPr="001E3AA7">
        <w:rPr>
          <w:rFonts w:cs="Arial"/>
        </w:rPr>
        <w:t xml:space="preserve"> passing above the central reference noise measurement point defined in paragraph </w:t>
      </w:r>
      <w:r w:rsidR="008D37DE" w:rsidRPr="001E3AA7">
        <w:rPr>
          <w:rFonts w:cs="Arial"/>
        </w:rPr>
        <w:t>“</w:t>
      </w:r>
      <w:r w:rsidR="00EA6886" w:rsidRPr="001E3AA7">
        <w:rPr>
          <w:rFonts w:cs="Arial"/>
        </w:rPr>
        <w:fldChar w:fldCharType="begin"/>
      </w:r>
      <w:r w:rsidR="00EA6886" w:rsidRPr="001E3AA7">
        <w:rPr>
          <w:rFonts w:cs="Arial"/>
        </w:rPr>
        <w:instrText xml:space="preserve"> REF _Ref99457789 \r \h </w:instrText>
      </w:r>
      <w:r w:rsidR="001E3AA7" w:rsidRPr="001E3AA7">
        <w:rPr>
          <w:rFonts w:cs="Arial"/>
        </w:rPr>
        <w:instrText xml:space="preserve"> \* MERGEFORMAT </w:instrText>
      </w:r>
      <w:r w:rsidR="00EA6886" w:rsidRPr="001E3AA7">
        <w:rPr>
          <w:rFonts w:cs="Arial"/>
        </w:rPr>
      </w:r>
      <w:r w:rsidR="00EA6886" w:rsidRPr="001E3AA7">
        <w:rPr>
          <w:rFonts w:cs="Arial"/>
        </w:rPr>
        <w:fldChar w:fldCharType="separate"/>
      </w:r>
      <w:r w:rsidR="00631A19">
        <w:rPr>
          <w:rFonts w:cs="Arial"/>
        </w:rPr>
        <w:t>(c)</w:t>
      </w:r>
      <w:r w:rsidR="00EA6886" w:rsidRPr="001E3AA7">
        <w:rPr>
          <w:rFonts w:cs="Arial"/>
        </w:rPr>
        <w:fldChar w:fldCharType="end"/>
      </w:r>
      <w:r w:rsidR="008D37DE" w:rsidRPr="001E3AA7">
        <w:rPr>
          <w:rFonts w:cs="Arial"/>
        </w:rPr>
        <w:t>”</w:t>
      </w:r>
      <w:r w:rsidR="006A5C5F" w:rsidRPr="001E3AA7">
        <w:rPr>
          <w:rFonts w:cs="Arial"/>
        </w:rPr>
        <w:t xml:space="preserve"> of </w:t>
      </w:r>
      <w:r w:rsidR="008D37DE" w:rsidRPr="001E3AA7">
        <w:rPr>
          <w:rFonts w:cs="Arial"/>
        </w:rPr>
        <w:t>“</w:t>
      </w:r>
      <w:r w:rsidR="006A5C5F" w:rsidRPr="001E3AA7">
        <w:rPr>
          <w:rFonts w:cs="Arial"/>
        </w:rPr>
        <w:fldChar w:fldCharType="begin"/>
      </w:r>
      <w:r w:rsidR="006A5C5F" w:rsidRPr="001E3AA7">
        <w:rPr>
          <w:rFonts w:cs="Arial"/>
        </w:rPr>
        <w:instrText xml:space="preserve"> REF _Ref98830243 \h </w:instrText>
      </w:r>
      <w:r w:rsidR="001E3AA7" w:rsidRPr="001E3AA7">
        <w:rPr>
          <w:rFonts w:cs="Arial"/>
        </w:rPr>
        <w:instrText xml:space="preserve"> \* MERGEFORMAT </w:instrText>
      </w:r>
      <w:r w:rsidR="006A5C5F" w:rsidRPr="001E3AA7">
        <w:rPr>
          <w:rFonts w:cs="Arial"/>
        </w:rPr>
      </w:r>
      <w:r w:rsidR="006A5C5F" w:rsidRPr="001E3AA7">
        <w:rPr>
          <w:rFonts w:cs="Arial"/>
        </w:rPr>
        <w:fldChar w:fldCharType="separate"/>
      </w:r>
      <w:r w:rsidR="00631A19" w:rsidRPr="00631A19">
        <w:rPr>
          <w:rFonts w:cs="Arial"/>
        </w:rPr>
        <w:t>NVTOL-TILT.1200 - Reference noise measurement points</w:t>
      </w:r>
      <w:r w:rsidR="006A5C5F" w:rsidRPr="001E3AA7">
        <w:rPr>
          <w:rFonts w:cs="Arial"/>
        </w:rPr>
        <w:fldChar w:fldCharType="end"/>
      </w:r>
      <w:r w:rsidR="008D37DE" w:rsidRPr="001E3AA7">
        <w:rPr>
          <w:rFonts w:cs="Arial"/>
        </w:rPr>
        <w:t>”</w:t>
      </w:r>
      <w:r w:rsidR="006A5C5F" w:rsidRPr="001E3AA7">
        <w:rPr>
          <w:rFonts w:cs="Arial"/>
        </w:rPr>
        <w:t xml:space="preserve"> at a height of 120 m</w:t>
      </w:r>
      <w:r w:rsidRPr="001E3AA7">
        <w:rPr>
          <w:rFonts w:cs="Arial"/>
        </w:rPr>
        <w:t>;</w:t>
      </w:r>
    </w:p>
    <w:p w14:paraId="05E00138" w14:textId="180B2A20" w:rsidR="00926FB0" w:rsidRPr="001E3AA7" w:rsidRDefault="00926FB0" w:rsidP="00926FB0">
      <w:pPr>
        <w:pStyle w:val="ListParagraph"/>
        <w:numPr>
          <w:ilvl w:val="1"/>
          <w:numId w:val="47"/>
        </w:numPr>
        <w:spacing w:before="240" w:line="276" w:lineRule="auto"/>
        <w:rPr>
          <w:rFonts w:cs="Arial"/>
        </w:rPr>
      </w:pPr>
      <w:r w:rsidRPr="001E3AA7">
        <w:rPr>
          <w:rFonts w:cs="Arial"/>
        </w:rPr>
        <w:t>the approach is made at a stabilized airspeed equal to the best rate of climb speed</w:t>
      </w:r>
      <w:r w:rsidR="00176FBB">
        <w:rPr>
          <w:rFonts w:cs="Arial"/>
        </w:rPr>
        <w:t xml:space="preserve"> corresponding to the nacelle angle</w:t>
      </w:r>
      <w:r w:rsidRPr="001E3AA7">
        <w:rPr>
          <w:rFonts w:cs="Arial"/>
        </w:rPr>
        <w:t xml:space="preserve">, or the lowest approved speed for the approach, whichever is the greater, with power stabilized during the approach and over the flight path reference point, and continued </w:t>
      </w:r>
      <w:r w:rsidR="00E80BE6" w:rsidRPr="001E3AA7">
        <w:rPr>
          <w:rFonts w:cs="Arial"/>
        </w:rPr>
        <w:t>throughout the entire 10 dB downpoint history</w:t>
      </w:r>
      <w:r w:rsidRPr="001E3AA7">
        <w:rPr>
          <w:rFonts w:cs="Arial"/>
        </w:rPr>
        <w:t>;</w:t>
      </w:r>
    </w:p>
    <w:p w14:paraId="4F4234F2" w14:textId="7C588547" w:rsidR="00926FB0" w:rsidRPr="001E3AA7" w:rsidRDefault="00926FB0" w:rsidP="00AF0211">
      <w:pPr>
        <w:pStyle w:val="ListParagraph"/>
        <w:numPr>
          <w:ilvl w:val="1"/>
          <w:numId w:val="47"/>
        </w:numPr>
        <w:spacing w:before="240" w:line="276" w:lineRule="auto"/>
        <w:rPr>
          <w:rFonts w:cs="Arial"/>
        </w:rPr>
      </w:pPr>
      <w:r w:rsidRPr="001E3AA7">
        <w:rPr>
          <w:rFonts w:cs="Arial"/>
        </w:rPr>
        <w:t>the mass of the aircraft at touchdown is the maximum landing mass at which certification is requested.</w:t>
      </w:r>
    </w:p>
    <w:p w14:paraId="39F5F9A9" w14:textId="77777777" w:rsidR="00926FB0" w:rsidRPr="001E3AA7" w:rsidRDefault="00926FB0" w:rsidP="00926FB0">
      <w:pPr>
        <w:pStyle w:val="ListParagraph"/>
        <w:numPr>
          <w:ilvl w:val="0"/>
          <w:numId w:val="47"/>
        </w:numPr>
        <w:spacing w:before="240" w:line="276" w:lineRule="auto"/>
        <w:rPr>
          <w:rFonts w:cs="Arial"/>
        </w:rPr>
      </w:pPr>
      <w:bookmarkStart w:id="76" w:name="_Ref99097467"/>
      <w:r w:rsidRPr="001E3AA7">
        <w:rPr>
          <w:rFonts w:cs="Arial"/>
        </w:rPr>
        <w:t>The hover reference procedure is defined as follows:</w:t>
      </w:r>
      <w:bookmarkEnd w:id="76"/>
    </w:p>
    <w:p w14:paraId="2C77A8C1" w14:textId="75EFF531" w:rsidR="00926FB0" w:rsidRPr="001E3AA7" w:rsidRDefault="00926FB0" w:rsidP="00926FB0">
      <w:pPr>
        <w:pStyle w:val="ListParagraph"/>
        <w:numPr>
          <w:ilvl w:val="1"/>
          <w:numId w:val="47"/>
        </w:numPr>
        <w:spacing w:before="240" w:line="276" w:lineRule="auto"/>
        <w:rPr>
          <w:rFonts w:cs="Arial"/>
        </w:rPr>
      </w:pPr>
      <w:bookmarkStart w:id="77" w:name="_Ref142566768"/>
      <w:r w:rsidRPr="001E3AA7">
        <w:rPr>
          <w:rFonts w:cs="Arial"/>
        </w:rPr>
        <w:t xml:space="preserve">the aircraft is stabilized in a stationary flight directly above the origin of the measurement array specified in </w:t>
      </w:r>
      <w:r w:rsidR="00EA5EBB" w:rsidRPr="001E3AA7">
        <w:rPr>
          <w:rFonts w:cs="Arial"/>
        </w:rPr>
        <w:t xml:space="preserve">paragraph </w:t>
      </w:r>
      <w:r w:rsidR="008D37DE" w:rsidRPr="001E3AA7">
        <w:rPr>
          <w:rFonts w:cs="Arial"/>
        </w:rPr>
        <w:t>“</w:t>
      </w:r>
      <w:r w:rsidR="00EA5EBB" w:rsidRPr="001E3AA7">
        <w:rPr>
          <w:rFonts w:cs="Arial"/>
        </w:rPr>
        <w:fldChar w:fldCharType="begin"/>
      </w:r>
      <w:r w:rsidR="00EA5EBB" w:rsidRPr="001E3AA7">
        <w:rPr>
          <w:rFonts w:cs="Arial"/>
        </w:rPr>
        <w:instrText xml:space="preserve"> REF _Ref99457792 \r \h </w:instrText>
      </w:r>
      <w:r w:rsidR="001E3AA7" w:rsidRPr="001E3AA7">
        <w:rPr>
          <w:rFonts w:cs="Arial"/>
        </w:rPr>
        <w:instrText xml:space="preserve"> \* MERGEFORMAT </w:instrText>
      </w:r>
      <w:r w:rsidR="00EA5EBB" w:rsidRPr="001E3AA7">
        <w:rPr>
          <w:rFonts w:cs="Arial"/>
        </w:rPr>
      </w:r>
      <w:r w:rsidR="00EA5EBB" w:rsidRPr="001E3AA7">
        <w:rPr>
          <w:rFonts w:cs="Arial"/>
        </w:rPr>
        <w:fldChar w:fldCharType="separate"/>
      </w:r>
      <w:r w:rsidR="00631A19">
        <w:rPr>
          <w:rFonts w:cs="Arial"/>
        </w:rPr>
        <w:t>(d)</w:t>
      </w:r>
      <w:r w:rsidR="00EA5EBB" w:rsidRPr="001E3AA7">
        <w:rPr>
          <w:rFonts w:cs="Arial"/>
        </w:rPr>
        <w:fldChar w:fldCharType="end"/>
      </w:r>
      <w:r w:rsidR="00EA5EBB" w:rsidRPr="001E3AA7">
        <w:rPr>
          <w:rFonts w:cs="Arial"/>
        </w:rPr>
        <w:fldChar w:fldCharType="begin"/>
      </w:r>
      <w:r w:rsidR="00EA5EBB" w:rsidRPr="001E3AA7">
        <w:rPr>
          <w:rFonts w:cs="Arial"/>
        </w:rPr>
        <w:instrText xml:space="preserve"> REF _Ref101863738 \r \h </w:instrText>
      </w:r>
      <w:r w:rsidR="001E3AA7" w:rsidRPr="001E3AA7">
        <w:rPr>
          <w:rFonts w:cs="Arial"/>
        </w:rPr>
        <w:instrText xml:space="preserve"> \* MERGEFORMAT </w:instrText>
      </w:r>
      <w:r w:rsidR="00EA5EBB" w:rsidRPr="001E3AA7">
        <w:rPr>
          <w:rFonts w:cs="Arial"/>
        </w:rPr>
      </w:r>
      <w:r w:rsidR="00EA5EBB" w:rsidRPr="001E3AA7">
        <w:rPr>
          <w:rFonts w:cs="Arial"/>
        </w:rPr>
        <w:fldChar w:fldCharType="separate"/>
      </w:r>
      <w:r w:rsidR="00631A19">
        <w:rPr>
          <w:rFonts w:cs="Arial"/>
        </w:rPr>
        <w:t>(1)</w:t>
      </w:r>
      <w:r w:rsidR="00EA5EBB" w:rsidRPr="001E3AA7">
        <w:rPr>
          <w:rFonts w:cs="Arial"/>
        </w:rPr>
        <w:fldChar w:fldCharType="end"/>
      </w:r>
      <w:r w:rsidR="008D37DE" w:rsidRPr="001E3AA7">
        <w:rPr>
          <w:rFonts w:cs="Arial"/>
        </w:rPr>
        <w:t>”</w:t>
      </w:r>
      <w:r w:rsidR="00EA5EBB" w:rsidRPr="001E3AA7">
        <w:rPr>
          <w:rFonts w:cs="Arial"/>
        </w:rPr>
        <w:t xml:space="preserve"> of </w:t>
      </w:r>
      <w:r w:rsidR="008D37DE" w:rsidRPr="001E3AA7">
        <w:rPr>
          <w:rFonts w:cs="Arial"/>
        </w:rPr>
        <w:t>“</w:t>
      </w:r>
      <w:r w:rsidRPr="001E3AA7">
        <w:rPr>
          <w:rFonts w:cs="Arial"/>
        </w:rPr>
        <w:fldChar w:fldCharType="begin"/>
      </w:r>
      <w:r w:rsidRPr="001E3AA7">
        <w:rPr>
          <w:rFonts w:cs="Arial"/>
        </w:rPr>
        <w:instrText xml:space="preserve"> REF _Ref98830243 \h </w:instrText>
      </w:r>
      <w:r w:rsidR="001E3AA7" w:rsidRPr="001E3AA7">
        <w:rPr>
          <w:rFonts w:cs="Arial"/>
        </w:rPr>
        <w:instrText xml:space="preserve"> \* MERGEFORMAT </w:instrText>
      </w:r>
      <w:r w:rsidRPr="001E3AA7">
        <w:rPr>
          <w:rFonts w:cs="Arial"/>
        </w:rPr>
      </w:r>
      <w:r w:rsidRPr="001E3AA7">
        <w:rPr>
          <w:rFonts w:cs="Arial"/>
        </w:rPr>
        <w:fldChar w:fldCharType="separate"/>
      </w:r>
      <w:r w:rsidR="00631A19" w:rsidRPr="00631A19">
        <w:rPr>
          <w:rFonts w:cs="Arial"/>
        </w:rPr>
        <w:t>NVTOL-TILT.1200 - Reference noise measurement points</w:t>
      </w:r>
      <w:r w:rsidRPr="001E3AA7">
        <w:rPr>
          <w:rFonts w:cs="Arial"/>
        </w:rPr>
        <w:fldChar w:fldCharType="end"/>
      </w:r>
      <w:r w:rsidR="008D37DE" w:rsidRPr="001E3AA7">
        <w:rPr>
          <w:rFonts w:cs="Arial"/>
        </w:rPr>
        <w:t>”</w:t>
      </w:r>
      <w:r w:rsidRPr="001E3AA7">
        <w:rPr>
          <w:rFonts w:cs="Arial"/>
        </w:rPr>
        <w:t xml:space="preserve"> at the reference height of </w:t>
      </w:r>
      <w:r w:rsidR="0087497D" w:rsidRPr="001E3AA7">
        <w:rPr>
          <w:rFonts w:cs="Arial"/>
        </w:rPr>
        <w:t xml:space="preserve">25 </w:t>
      </w:r>
      <w:r w:rsidRPr="001E3AA7">
        <w:rPr>
          <w:rFonts w:cs="Arial"/>
        </w:rPr>
        <w:t>m;</w:t>
      </w:r>
      <w:bookmarkEnd w:id="77"/>
    </w:p>
    <w:p w14:paraId="0591BE39" w14:textId="77777777" w:rsidR="00926FB0" w:rsidRPr="001E3AA7" w:rsidRDefault="00926FB0" w:rsidP="00926FB0">
      <w:pPr>
        <w:pStyle w:val="ListParagraph"/>
        <w:numPr>
          <w:ilvl w:val="1"/>
          <w:numId w:val="47"/>
        </w:numPr>
        <w:spacing w:before="240" w:line="276" w:lineRule="auto"/>
        <w:rPr>
          <w:rFonts w:cs="Arial"/>
        </w:rPr>
      </w:pPr>
      <w:r w:rsidRPr="001E3AA7">
        <w:rPr>
          <w:rFonts w:cs="Arial"/>
        </w:rPr>
        <w:t>the aircraft is set to its MTOM.</w:t>
      </w:r>
    </w:p>
    <w:p w14:paraId="433B3679" w14:textId="41E9D7F4" w:rsidR="00926FB0" w:rsidRPr="001E3AA7" w:rsidRDefault="00926FB0" w:rsidP="00926FB0">
      <w:pPr>
        <w:pStyle w:val="ListParagraph"/>
        <w:numPr>
          <w:ilvl w:val="0"/>
          <w:numId w:val="47"/>
        </w:numPr>
        <w:spacing w:before="240" w:line="276" w:lineRule="auto"/>
        <w:rPr>
          <w:rFonts w:cs="Arial"/>
        </w:rPr>
      </w:pPr>
      <w:r w:rsidRPr="001E3AA7">
        <w:rPr>
          <w:rFonts w:cs="Arial"/>
        </w:rPr>
        <w:t xml:space="preserve">When the applicant demonstrates that the design characteristics of the aircraft would prevent conducting the flight in </w:t>
      </w:r>
      <w:r w:rsidRPr="001E3AA7">
        <w:rPr>
          <w:rFonts w:cs="Arial"/>
          <w:lang w:eastAsia="en-GB"/>
        </w:rPr>
        <w:t xml:space="preserve">accordance with the reference procedures defined in </w:t>
      </w:r>
      <w:r w:rsidR="008D37DE" w:rsidRPr="001E3AA7">
        <w:rPr>
          <w:rFonts w:cs="Arial"/>
          <w:lang w:eastAsia="en-GB"/>
        </w:rPr>
        <w:t>paragraphs “</w:t>
      </w:r>
      <w:r w:rsidR="008D37DE" w:rsidRPr="001E3AA7">
        <w:rPr>
          <w:rFonts w:cs="Arial"/>
          <w:lang w:eastAsia="en-GB"/>
        </w:rPr>
        <w:fldChar w:fldCharType="begin"/>
      </w:r>
      <w:r w:rsidR="008D37DE" w:rsidRPr="001E3AA7">
        <w:rPr>
          <w:rFonts w:cs="Arial"/>
          <w:lang w:eastAsia="en-GB"/>
        </w:rPr>
        <w:instrText xml:space="preserve"> REF _Ref88823799 \r \h </w:instrText>
      </w:r>
      <w:r w:rsidR="001E3AA7" w:rsidRPr="001E3AA7">
        <w:rPr>
          <w:rFonts w:cs="Arial"/>
          <w:lang w:eastAsia="en-GB"/>
        </w:rPr>
        <w:instrText xml:space="preserve"> \* MERGEFORMAT </w:instrText>
      </w:r>
      <w:r w:rsidR="008D37DE" w:rsidRPr="001E3AA7">
        <w:rPr>
          <w:rFonts w:cs="Arial"/>
          <w:lang w:eastAsia="en-GB"/>
        </w:rPr>
      </w:r>
      <w:r w:rsidR="008D37DE" w:rsidRPr="001E3AA7">
        <w:rPr>
          <w:rFonts w:cs="Arial"/>
          <w:lang w:eastAsia="en-GB"/>
        </w:rPr>
        <w:fldChar w:fldCharType="separate"/>
      </w:r>
      <w:r w:rsidR="00631A19">
        <w:rPr>
          <w:rFonts w:cs="Arial"/>
          <w:lang w:eastAsia="en-GB"/>
        </w:rPr>
        <w:t>(c)</w:t>
      </w:r>
      <w:r w:rsidR="008D37DE" w:rsidRPr="001E3AA7">
        <w:rPr>
          <w:rFonts w:cs="Arial"/>
          <w:lang w:eastAsia="en-GB"/>
        </w:rPr>
        <w:fldChar w:fldCharType="end"/>
      </w:r>
      <w:r w:rsidR="008D37DE" w:rsidRPr="001E3AA7">
        <w:rPr>
          <w:rFonts w:cs="Arial"/>
          <w:lang w:eastAsia="en-GB"/>
        </w:rPr>
        <w:t>”, “</w:t>
      </w:r>
      <w:r w:rsidR="008D37DE" w:rsidRPr="001E3AA7">
        <w:rPr>
          <w:rFonts w:cs="Arial"/>
          <w:lang w:eastAsia="en-GB"/>
        </w:rPr>
        <w:fldChar w:fldCharType="begin"/>
      </w:r>
      <w:r w:rsidR="008D37DE" w:rsidRPr="001E3AA7">
        <w:rPr>
          <w:rFonts w:cs="Arial"/>
          <w:lang w:eastAsia="en-GB"/>
        </w:rPr>
        <w:instrText xml:space="preserve"> REF _Ref88823824 \r \h </w:instrText>
      </w:r>
      <w:r w:rsidR="001E3AA7" w:rsidRPr="001E3AA7">
        <w:rPr>
          <w:rFonts w:cs="Arial"/>
          <w:lang w:eastAsia="en-GB"/>
        </w:rPr>
        <w:instrText xml:space="preserve"> \* MERGEFORMAT </w:instrText>
      </w:r>
      <w:r w:rsidR="008D37DE" w:rsidRPr="001E3AA7">
        <w:rPr>
          <w:rFonts w:cs="Arial"/>
          <w:lang w:eastAsia="en-GB"/>
        </w:rPr>
      </w:r>
      <w:r w:rsidR="008D37DE" w:rsidRPr="001E3AA7">
        <w:rPr>
          <w:rFonts w:cs="Arial"/>
          <w:lang w:eastAsia="en-GB"/>
        </w:rPr>
        <w:fldChar w:fldCharType="separate"/>
      </w:r>
      <w:r w:rsidR="00631A19">
        <w:rPr>
          <w:rFonts w:cs="Arial"/>
          <w:lang w:eastAsia="en-GB"/>
        </w:rPr>
        <w:t>(d)</w:t>
      </w:r>
      <w:r w:rsidR="008D37DE" w:rsidRPr="001E3AA7">
        <w:rPr>
          <w:rFonts w:cs="Arial"/>
          <w:lang w:eastAsia="en-GB"/>
        </w:rPr>
        <w:fldChar w:fldCharType="end"/>
      </w:r>
      <w:r w:rsidR="008D37DE" w:rsidRPr="001E3AA7">
        <w:rPr>
          <w:rFonts w:cs="Arial"/>
          <w:lang w:eastAsia="en-GB"/>
        </w:rPr>
        <w:t>”</w:t>
      </w:r>
      <w:r w:rsidRPr="001E3AA7">
        <w:rPr>
          <w:rFonts w:cs="Arial"/>
          <w:lang w:eastAsia="en-GB"/>
        </w:rPr>
        <w:t xml:space="preserve">, </w:t>
      </w:r>
      <w:r w:rsidR="008D37DE" w:rsidRPr="001E3AA7">
        <w:rPr>
          <w:rFonts w:cs="Arial"/>
          <w:lang w:eastAsia="en-GB"/>
        </w:rPr>
        <w:t>“</w:t>
      </w:r>
      <w:r w:rsidRPr="001E3AA7">
        <w:rPr>
          <w:rFonts w:cs="Arial"/>
        </w:rPr>
        <w:fldChar w:fldCharType="begin"/>
      </w:r>
      <w:r w:rsidRPr="001E3AA7">
        <w:rPr>
          <w:rFonts w:cs="Arial"/>
        </w:rPr>
        <w:instrText xml:space="preserve"> REF _Ref98851023 \r \h </w:instrText>
      </w:r>
      <w:r w:rsidR="001E3AA7" w:rsidRPr="001E3AA7">
        <w:rPr>
          <w:rFonts w:cs="Arial"/>
        </w:rPr>
        <w:instrText xml:space="preserve"> \* MERGEFORMAT </w:instrText>
      </w:r>
      <w:r w:rsidRPr="001E3AA7">
        <w:rPr>
          <w:rFonts w:cs="Arial"/>
        </w:rPr>
      </w:r>
      <w:r w:rsidRPr="001E3AA7">
        <w:rPr>
          <w:rFonts w:cs="Arial"/>
        </w:rPr>
        <w:fldChar w:fldCharType="separate"/>
      </w:r>
      <w:r w:rsidR="00631A19">
        <w:rPr>
          <w:rFonts w:cs="Arial"/>
        </w:rPr>
        <w:t>(e)</w:t>
      </w:r>
      <w:r w:rsidRPr="001E3AA7">
        <w:rPr>
          <w:rFonts w:cs="Arial"/>
        </w:rPr>
        <w:fldChar w:fldCharType="end"/>
      </w:r>
      <w:r w:rsidR="008D37DE" w:rsidRPr="001E3AA7">
        <w:rPr>
          <w:rFonts w:cs="Arial"/>
        </w:rPr>
        <w:t>”</w:t>
      </w:r>
      <w:r w:rsidRPr="001E3AA7">
        <w:rPr>
          <w:rFonts w:cs="Arial"/>
        </w:rPr>
        <w:t>,</w:t>
      </w:r>
      <w:r w:rsidRPr="001E3AA7">
        <w:rPr>
          <w:rFonts w:cs="Arial"/>
          <w:lang w:eastAsia="en-GB"/>
        </w:rPr>
        <w:t xml:space="preserve"> or </w:t>
      </w:r>
      <w:r w:rsidR="008D37DE" w:rsidRPr="001E3AA7">
        <w:rPr>
          <w:rFonts w:cs="Arial"/>
          <w:lang w:eastAsia="en-GB"/>
        </w:rPr>
        <w:t>“</w:t>
      </w:r>
      <w:r w:rsidRPr="001E3AA7">
        <w:rPr>
          <w:rFonts w:cs="Arial"/>
          <w:lang w:eastAsia="en-GB"/>
        </w:rPr>
        <w:fldChar w:fldCharType="begin"/>
      </w:r>
      <w:r w:rsidRPr="001E3AA7">
        <w:rPr>
          <w:rFonts w:cs="Arial"/>
          <w:lang w:eastAsia="en-GB"/>
        </w:rPr>
        <w:instrText xml:space="preserve"> REF _Ref99097467 \r \h </w:instrText>
      </w:r>
      <w:r w:rsidR="001E3AA7" w:rsidRPr="001E3AA7">
        <w:rPr>
          <w:rFonts w:cs="Arial"/>
          <w:lang w:eastAsia="en-GB"/>
        </w:rPr>
        <w:instrText xml:space="preserve"> \* MERGEFORMAT </w:instrText>
      </w:r>
      <w:r w:rsidRPr="001E3AA7">
        <w:rPr>
          <w:rFonts w:cs="Arial"/>
          <w:lang w:eastAsia="en-GB"/>
        </w:rPr>
      </w:r>
      <w:r w:rsidRPr="001E3AA7">
        <w:rPr>
          <w:rFonts w:cs="Arial"/>
          <w:lang w:eastAsia="en-GB"/>
        </w:rPr>
        <w:fldChar w:fldCharType="separate"/>
      </w:r>
      <w:r w:rsidR="00631A19">
        <w:rPr>
          <w:rFonts w:cs="Arial"/>
          <w:lang w:eastAsia="en-GB"/>
        </w:rPr>
        <w:t>(f)</w:t>
      </w:r>
      <w:r w:rsidRPr="001E3AA7">
        <w:rPr>
          <w:rFonts w:cs="Arial"/>
          <w:lang w:eastAsia="en-GB"/>
        </w:rPr>
        <w:fldChar w:fldCharType="end"/>
      </w:r>
      <w:r w:rsidR="008D37DE" w:rsidRPr="001E3AA7">
        <w:rPr>
          <w:rFonts w:cs="Arial"/>
          <w:lang w:eastAsia="en-GB"/>
        </w:rPr>
        <w:t>”</w:t>
      </w:r>
      <w:r w:rsidRPr="001E3AA7">
        <w:rPr>
          <w:rFonts w:cs="Arial"/>
          <w:lang w:eastAsia="en-GB"/>
        </w:rPr>
        <w:t xml:space="preserve">, </w:t>
      </w:r>
      <w:r w:rsidR="00710997" w:rsidRPr="001E3AA7">
        <w:rPr>
          <w:rFonts w:cs="Arial"/>
        </w:rPr>
        <w:t>those procedures</w:t>
      </w:r>
      <w:r w:rsidRPr="001E3AA7">
        <w:rPr>
          <w:rFonts w:cs="Arial"/>
        </w:rPr>
        <w:t xml:space="preserve"> </w:t>
      </w:r>
      <w:r w:rsidR="0071384C" w:rsidRPr="001E3AA7">
        <w:rPr>
          <w:rFonts w:cs="Arial"/>
        </w:rPr>
        <w:t>should</w:t>
      </w:r>
      <w:r w:rsidRPr="001E3AA7">
        <w:rPr>
          <w:rFonts w:cs="Arial"/>
        </w:rPr>
        <w:t>:</w:t>
      </w:r>
    </w:p>
    <w:p w14:paraId="4DA5151E" w14:textId="77777777" w:rsidR="000C5388" w:rsidRPr="001E3AA7" w:rsidRDefault="00926FB0" w:rsidP="00672E87">
      <w:pPr>
        <w:pStyle w:val="ListParagraph"/>
        <w:numPr>
          <w:ilvl w:val="1"/>
          <w:numId w:val="47"/>
        </w:numPr>
        <w:spacing w:before="240" w:line="276" w:lineRule="auto"/>
        <w:rPr>
          <w:rFonts w:cs="Arial"/>
        </w:rPr>
      </w:pPr>
      <w:r w:rsidRPr="001E3AA7">
        <w:rPr>
          <w:rFonts w:cs="Arial"/>
        </w:rPr>
        <w:lastRenderedPageBreak/>
        <w:t xml:space="preserve">only depart from the reference procedures to the extent demanded by those design characteristics which make </w:t>
      </w:r>
      <w:r w:rsidR="005C3786" w:rsidRPr="001E3AA7">
        <w:rPr>
          <w:rFonts w:cs="Arial"/>
        </w:rPr>
        <w:t>satisfying</w:t>
      </w:r>
      <w:r w:rsidRPr="001E3AA7">
        <w:rPr>
          <w:rFonts w:cs="Arial"/>
        </w:rPr>
        <w:t xml:space="preserve"> the reference procedures impossible;</w:t>
      </w:r>
    </w:p>
    <w:p w14:paraId="566F16C9" w14:textId="07BEAC14" w:rsidR="00926FB0" w:rsidRPr="001E3AA7" w:rsidRDefault="00E010D2" w:rsidP="00672E87">
      <w:pPr>
        <w:pStyle w:val="ListParagraph"/>
        <w:numPr>
          <w:ilvl w:val="1"/>
          <w:numId w:val="47"/>
        </w:numPr>
        <w:spacing w:before="240" w:line="276" w:lineRule="auto"/>
        <w:rPr>
          <w:rFonts w:cs="Arial"/>
        </w:rPr>
      </w:pPr>
      <w:r w:rsidRPr="001E3AA7">
        <w:rPr>
          <w:rFonts w:cs="Arial"/>
        </w:rPr>
        <w:t>be agreed with</w:t>
      </w:r>
      <w:r w:rsidR="00701D75" w:rsidRPr="001E3AA7">
        <w:rPr>
          <w:rFonts w:cs="Arial"/>
        </w:rPr>
        <w:t xml:space="preserve"> the</w:t>
      </w:r>
      <w:r w:rsidRPr="001E3AA7">
        <w:rPr>
          <w:rFonts w:cs="Arial"/>
        </w:rPr>
        <w:t xml:space="preserve"> Agency.</w:t>
      </w:r>
    </w:p>
    <w:p w14:paraId="109D89CF" w14:textId="11CE9E61" w:rsidR="000C5388" w:rsidRPr="001246C9" w:rsidRDefault="000C5388" w:rsidP="00D55F4D">
      <w:pPr>
        <w:pStyle w:val="ListParagraph"/>
        <w:numPr>
          <w:ilvl w:val="0"/>
          <w:numId w:val="47"/>
        </w:numPr>
        <w:spacing w:before="240" w:line="276" w:lineRule="auto"/>
      </w:pPr>
      <w:r w:rsidRPr="001E3AA7">
        <w:rPr>
          <w:rFonts w:cs="Arial"/>
        </w:rPr>
        <w:t xml:space="preserve">For all reference procedures specified in </w:t>
      </w:r>
      <w:r w:rsidR="008D37DE" w:rsidRPr="001E3AA7">
        <w:rPr>
          <w:rFonts w:cs="Arial"/>
          <w:lang w:eastAsia="en-GB"/>
        </w:rPr>
        <w:t>“</w:t>
      </w:r>
      <w:r w:rsidR="008D37DE" w:rsidRPr="001E3AA7">
        <w:rPr>
          <w:rFonts w:cs="Arial"/>
          <w:lang w:eastAsia="en-GB"/>
        </w:rPr>
        <w:fldChar w:fldCharType="begin"/>
      </w:r>
      <w:r w:rsidR="008D37DE" w:rsidRPr="001E3AA7">
        <w:rPr>
          <w:rFonts w:cs="Arial"/>
          <w:lang w:eastAsia="en-GB"/>
        </w:rPr>
        <w:instrText xml:space="preserve"> REF _Ref88823799 \r \h </w:instrText>
      </w:r>
      <w:r w:rsidR="001E3AA7" w:rsidRPr="001E3AA7">
        <w:rPr>
          <w:rFonts w:cs="Arial"/>
          <w:lang w:eastAsia="en-GB"/>
        </w:rPr>
        <w:instrText xml:space="preserve"> \* MERGEFORMAT </w:instrText>
      </w:r>
      <w:r w:rsidR="008D37DE" w:rsidRPr="001E3AA7">
        <w:rPr>
          <w:rFonts w:cs="Arial"/>
          <w:lang w:eastAsia="en-GB"/>
        </w:rPr>
      </w:r>
      <w:r w:rsidR="008D37DE" w:rsidRPr="001E3AA7">
        <w:rPr>
          <w:rFonts w:cs="Arial"/>
          <w:lang w:eastAsia="en-GB"/>
        </w:rPr>
        <w:fldChar w:fldCharType="separate"/>
      </w:r>
      <w:r w:rsidR="00631A19">
        <w:rPr>
          <w:rFonts w:cs="Arial"/>
          <w:lang w:eastAsia="en-GB"/>
        </w:rPr>
        <w:t>(c)</w:t>
      </w:r>
      <w:r w:rsidR="008D37DE" w:rsidRPr="001E3AA7">
        <w:rPr>
          <w:rFonts w:cs="Arial"/>
          <w:lang w:eastAsia="en-GB"/>
        </w:rPr>
        <w:fldChar w:fldCharType="end"/>
      </w:r>
      <w:r w:rsidR="008D37DE" w:rsidRPr="001E3AA7">
        <w:rPr>
          <w:rFonts w:cs="Arial"/>
          <w:lang w:eastAsia="en-GB"/>
        </w:rPr>
        <w:t>”, “</w:t>
      </w:r>
      <w:r w:rsidR="008D37DE" w:rsidRPr="001E3AA7">
        <w:rPr>
          <w:rFonts w:cs="Arial"/>
          <w:lang w:eastAsia="en-GB"/>
        </w:rPr>
        <w:fldChar w:fldCharType="begin"/>
      </w:r>
      <w:r w:rsidR="008D37DE" w:rsidRPr="001E3AA7">
        <w:rPr>
          <w:rFonts w:cs="Arial"/>
          <w:lang w:eastAsia="en-GB"/>
        </w:rPr>
        <w:instrText xml:space="preserve"> REF _Ref88823824 \r \h </w:instrText>
      </w:r>
      <w:r w:rsidR="001E3AA7" w:rsidRPr="001E3AA7">
        <w:rPr>
          <w:rFonts w:cs="Arial"/>
          <w:lang w:eastAsia="en-GB"/>
        </w:rPr>
        <w:instrText xml:space="preserve"> \* MERGEFORMAT </w:instrText>
      </w:r>
      <w:r w:rsidR="008D37DE" w:rsidRPr="001E3AA7">
        <w:rPr>
          <w:rFonts w:cs="Arial"/>
          <w:lang w:eastAsia="en-GB"/>
        </w:rPr>
      </w:r>
      <w:r w:rsidR="008D37DE" w:rsidRPr="001E3AA7">
        <w:rPr>
          <w:rFonts w:cs="Arial"/>
          <w:lang w:eastAsia="en-GB"/>
        </w:rPr>
        <w:fldChar w:fldCharType="separate"/>
      </w:r>
      <w:r w:rsidR="00631A19">
        <w:rPr>
          <w:rFonts w:cs="Arial"/>
          <w:lang w:eastAsia="en-GB"/>
        </w:rPr>
        <w:t>(d)</w:t>
      </w:r>
      <w:r w:rsidR="008D37DE" w:rsidRPr="001E3AA7">
        <w:rPr>
          <w:rFonts w:cs="Arial"/>
          <w:lang w:eastAsia="en-GB"/>
        </w:rPr>
        <w:fldChar w:fldCharType="end"/>
      </w:r>
      <w:r w:rsidR="008D37DE" w:rsidRPr="001E3AA7">
        <w:rPr>
          <w:rFonts w:cs="Arial"/>
          <w:lang w:eastAsia="en-GB"/>
        </w:rPr>
        <w:t>”, “</w:t>
      </w:r>
      <w:r w:rsidR="008D37DE" w:rsidRPr="001E3AA7">
        <w:rPr>
          <w:rFonts w:cs="Arial"/>
        </w:rPr>
        <w:fldChar w:fldCharType="begin"/>
      </w:r>
      <w:r w:rsidR="008D37DE" w:rsidRPr="001E3AA7">
        <w:rPr>
          <w:rFonts w:cs="Arial"/>
        </w:rPr>
        <w:instrText xml:space="preserve"> REF _Ref98851023 \r \h </w:instrText>
      </w:r>
      <w:r w:rsidR="001E3AA7" w:rsidRPr="001E3AA7">
        <w:rPr>
          <w:rFonts w:cs="Arial"/>
        </w:rPr>
        <w:instrText xml:space="preserve"> \* MERGEFORMAT </w:instrText>
      </w:r>
      <w:r w:rsidR="008D37DE" w:rsidRPr="001E3AA7">
        <w:rPr>
          <w:rFonts w:cs="Arial"/>
        </w:rPr>
      </w:r>
      <w:r w:rsidR="008D37DE" w:rsidRPr="001E3AA7">
        <w:rPr>
          <w:rFonts w:cs="Arial"/>
        </w:rPr>
        <w:fldChar w:fldCharType="separate"/>
      </w:r>
      <w:r w:rsidR="00631A19">
        <w:rPr>
          <w:rFonts w:cs="Arial"/>
        </w:rPr>
        <w:t>(e)</w:t>
      </w:r>
      <w:r w:rsidR="008D37DE" w:rsidRPr="001E3AA7">
        <w:rPr>
          <w:rFonts w:cs="Arial"/>
        </w:rPr>
        <w:fldChar w:fldCharType="end"/>
      </w:r>
      <w:r w:rsidR="008D37DE" w:rsidRPr="001E3AA7">
        <w:rPr>
          <w:rFonts w:cs="Arial"/>
        </w:rPr>
        <w:t>”,</w:t>
      </w:r>
      <w:r w:rsidR="008D37DE" w:rsidRPr="001E3AA7">
        <w:rPr>
          <w:rFonts w:cs="Arial"/>
          <w:lang w:eastAsia="en-GB"/>
        </w:rPr>
        <w:t xml:space="preserve"> and “</w:t>
      </w:r>
      <w:r w:rsidR="008D37DE" w:rsidRPr="001E3AA7">
        <w:rPr>
          <w:rFonts w:cs="Arial"/>
          <w:lang w:eastAsia="en-GB"/>
        </w:rPr>
        <w:fldChar w:fldCharType="begin"/>
      </w:r>
      <w:r w:rsidR="008D37DE" w:rsidRPr="001E3AA7">
        <w:rPr>
          <w:rFonts w:cs="Arial"/>
          <w:lang w:eastAsia="en-GB"/>
        </w:rPr>
        <w:instrText xml:space="preserve"> REF _Ref99097467 \r \h </w:instrText>
      </w:r>
      <w:r w:rsidR="001E3AA7" w:rsidRPr="001E3AA7">
        <w:rPr>
          <w:rFonts w:cs="Arial"/>
          <w:lang w:eastAsia="en-GB"/>
        </w:rPr>
        <w:instrText xml:space="preserve"> \* MERGEFORMAT </w:instrText>
      </w:r>
      <w:r w:rsidR="008D37DE" w:rsidRPr="001E3AA7">
        <w:rPr>
          <w:rFonts w:cs="Arial"/>
          <w:lang w:eastAsia="en-GB"/>
        </w:rPr>
      </w:r>
      <w:r w:rsidR="008D37DE" w:rsidRPr="001E3AA7">
        <w:rPr>
          <w:rFonts w:cs="Arial"/>
          <w:lang w:eastAsia="en-GB"/>
        </w:rPr>
        <w:fldChar w:fldCharType="separate"/>
      </w:r>
      <w:r w:rsidR="00631A19">
        <w:rPr>
          <w:rFonts w:cs="Arial"/>
          <w:lang w:eastAsia="en-GB"/>
        </w:rPr>
        <w:t>(f)</w:t>
      </w:r>
      <w:r w:rsidR="008D37DE" w:rsidRPr="001E3AA7">
        <w:rPr>
          <w:rFonts w:cs="Arial"/>
          <w:lang w:eastAsia="en-GB"/>
        </w:rPr>
        <w:fldChar w:fldCharType="end"/>
      </w:r>
      <w:r w:rsidR="008D37DE" w:rsidRPr="001E3AA7">
        <w:rPr>
          <w:rFonts w:cs="Arial"/>
          <w:lang w:eastAsia="en-GB"/>
        </w:rPr>
        <w:t>”,</w:t>
      </w:r>
      <w:r w:rsidRPr="001E3AA7">
        <w:rPr>
          <w:rFonts w:cs="Arial"/>
        </w:rPr>
        <w:t xml:space="preserve"> if the design </w:t>
      </w:r>
      <w:r w:rsidR="001056A3" w:rsidRPr="001056A3">
        <w:rPr>
          <w:rFonts w:cs="Arial"/>
        </w:rPr>
        <w:t xml:space="preserve">allows for combinations of different rpm values between rotors, </w:t>
      </w:r>
      <w:r w:rsidR="00176FBB">
        <w:rPr>
          <w:rFonts w:cs="Arial"/>
        </w:rPr>
        <w:t xml:space="preserve">nacelle anlges, </w:t>
      </w:r>
      <w:r w:rsidR="001056A3" w:rsidRPr="001056A3">
        <w:rPr>
          <w:rFonts w:cs="Arial"/>
        </w:rPr>
        <w:t>aircraft attitudes, control surfaces, or external appendages</w:t>
      </w:r>
      <w:r w:rsidRPr="001E3AA7">
        <w:rPr>
          <w:rFonts w:cs="Arial"/>
        </w:rPr>
        <w:t>, whilst</w:t>
      </w:r>
      <w:r>
        <w:t xml:space="preserve"> </w:t>
      </w:r>
      <w:r w:rsidR="00FB08E0">
        <w:t>satisfying</w:t>
      </w:r>
      <w:r>
        <w:t xml:space="preserve"> the requirements set forth in </w:t>
      </w:r>
      <w:r w:rsidR="008D37DE">
        <w:rPr>
          <w:lang w:eastAsia="en-GB"/>
        </w:rPr>
        <w:t>“</w:t>
      </w:r>
      <w:r w:rsidR="008D37DE">
        <w:rPr>
          <w:lang w:eastAsia="en-GB"/>
        </w:rPr>
        <w:fldChar w:fldCharType="begin"/>
      </w:r>
      <w:r w:rsidR="008D37DE">
        <w:rPr>
          <w:lang w:eastAsia="en-GB"/>
        </w:rPr>
        <w:instrText xml:space="preserve"> REF _Ref88823799 \r \h </w:instrText>
      </w:r>
      <w:r w:rsidR="008D37DE">
        <w:rPr>
          <w:lang w:eastAsia="en-GB"/>
        </w:rPr>
      </w:r>
      <w:r w:rsidR="008D37DE">
        <w:rPr>
          <w:lang w:eastAsia="en-GB"/>
        </w:rPr>
        <w:fldChar w:fldCharType="separate"/>
      </w:r>
      <w:r w:rsidR="00631A19">
        <w:rPr>
          <w:lang w:eastAsia="en-GB"/>
        </w:rPr>
        <w:t>(c)</w:t>
      </w:r>
      <w:r w:rsidR="008D37DE">
        <w:rPr>
          <w:lang w:eastAsia="en-GB"/>
        </w:rPr>
        <w:fldChar w:fldCharType="end"/>
      </w:r>
      <w:r w:rsidR="008D37DE">
        <w:rPr>
          <w:lang w:eastAsia="en-GB"/>
        </w:rPr>
        <w:t>”, “</w:t>
      </w:r>
      <w:r w:rsidR="008D37DE">
        <w:rPr>
          <w:lang w:eastAsia="en-GB"/>
        </w:rPr>
        <w:fldChar w:fldCharType="begin"/>
      </w:r>
      <w:r w:rsidR="008D37DE">
        <w:rPr>
          <w:lang w:eastAsia="en-GB"/>
        </w:rPr>
        <w:instrText xml:space="preserve"> REF _Ref88823824 \r \h </w:instrText>
      </w:r>
      <w:r w:rsidR="008D37DE">
        <w:rPr>
          <w:lang w:eastAsia="en-GB"/>
        </w:rPr>
      </w:r>
      <w:r w:rsidR="008D37DE">
        <w:rPr>
          <w:lang w:eastAsia="en-GB"/>
        </w:rPr>
        <w:fldChar w:fldCharType="separate"/>
      </w:r>
      <w:r w:rsidR="00631A19">
        <w:rPr>
          <w:lang w:eastAsia="en-GB"/>
        </w:rPr>
        <w:t>(d)</w:t>
      </w:r>
      <w:r w:rsidR="008D37DE">
        <w:rPr>
          <w:lang w:eastAsia="en-GB"/>
        </w:rPr>
        <w:fldChar w:fldCharType="end"/>
      </w:r>
      <w:r w:rsidR="008D37DE">
        <w:rPr>
          <w:lang w:eastAsia="en-GB"/>
        </w:rPr>
        <w:t>”</w:t>
      </w:r>
      <w:r w:rsidR="008D37DE" w:rsidRPr="001246C9">
        <w:rPr>
          <w:lang w:eastAsia="en-GB"/>
        </w:rPr>
        <w:t xml:space="preserve">, </w:t>
      </w:r>
      <w:r w:rsidR="008D37DE">
        <w:rPr>
          <w:lang w:eastAsia="en-GB"/>
        </w:rPr>
        <w:t>“</w:t>
      </w:r>
      <w:r w:rsidR="008D37DE" w:rsidRPr="001246C9">
        <w:fldChar w:fldCharType="begin"/>
      </w:r>
      <w:r w:rsidR="008D37DE" w:rsidRPr="001246C9">
        <w:instrText xml:space="preserve"> REF _Ref98851023 \r \h </w:instrText>
      </w:r>
      <w:r w:rsidR="008D37DE" w:rsidRPr="001246C9">
        <w:fldChar w:fldCharType="separate"/>
      </w:r>
      <w:r w:rsidR="00631A19">
        <w:t>(e)</w:t>
      </w:r>
      <w:r w:rsidR="008D37DE" w:rsidRPr="001246C9">
        <w:fldChar w:fldCharType="end"/>
      </w:r>
      <w:r w:rsidR="008D37DE">
        <w:t>”</w:t>
      </w:r>
      <w:r w:rsidR="008D37DE" w:rsidRPr="001246C9">
        <w:t>,</w:t>
      </w:r>
      <w:r w:rsidR="008D37DE" w:rsidRPr="001246C9">
        <w:rPr>
          <w:lang w:eastAsia="en-GB"/>
        </w:rPr>
        <w:t xml:space="preserve"> </w:t>
      </w:r>
      <w:r w:rsidR="008D37DE">
        <w:rPr>
          <w:lang w:eastAsia="en-GB"/>
        </w:rPr>
        <w:t>and</w:t>
      </w:r>
      <w:r w:rsidR="008D37DE" w:rsidRPr="001246C9">
        <w:rPr>
          <w:lang w:eastAsia="en-GB"/>
        </w:rPr>
        <w:t xml:space="preserve"> </w:t>
      </w:r>
      <w:r w:rsidR="008D37DE">
        <w:rPr>
          <w:lang w:eastAsia="en-GB"/>
        </w:rPr>
        <w:t>“</w:t>
      </w:r>
      <w:r w:rsidR="008D37DE" w:rsidRPr="001246C9">
        <w:rPr>
          <w:lang w:eastAsia="en-GB"/>
        </w:rPr>
        <w:fldChar w:fldCharType="begin"/>
      </w:r>
      <w:r w:rsidR="008D37DE" w:rsidRPr="001246C9">
        <w:rPr>
          <w:lang w:eastAsia="en-GB"/>
        </w:rPr>
        <w:instrText xml:space="preserve"> REF _Ref99097467 \r \h </w:instrText>
      </w:r>
      <w:r w:rsidR="008D37DE" w:rsidRPr="001246C9">
        <w:rPr>
          <w:lang w:eastAsia="en-GB"/>
        </w:rPr>
      </w:r>
      <w:r w:rsidR="008D37DE" w:rsidRPr="001246C9">
        <w:rPr>
          <w:lang w:eastAsia="en-GB"/>
        </w:rPr>
        <w:fldChar w:fldCharType="separate"/>
      </w:r>
      <w:r w:rsidR="00631A19">
        <w:rPr>
          <w:lang w:eastAsia="en-GB"/>
        </w:rPr>
        <w:t>(f)</w:t>
      </w:r>
      <w:r w:rsidR="008D37DE" w:rsidRPr="001246C9">
        <w:rPr>
          <w:lang w:eastAsia="en-GB"/>
        </w:rPr>
        <w:fldChar w:fldCharType="end"/>
      </w:r>
      <w:r w:rsidR="008D37DE">
        <w:rPr>
          <w:lang w:eastAsia="en-GB"/>
        </w:rPr>
        <w:t>”</w:t>
      </w:r>
      <w:r>
        <w:t xml:space="preserve">, </w:t>
      </w:r>
      <w:r w:rsidRPr="000C5388">
        <w:t xml:space="preserve">the noisiest configuration must be </w:t>
      </w:r>
      <w:r>
        <w:t>identified</w:t>
      </w:r>
      <w:r w:rsidR="00E952D0">
        <w:t xml:space="preserve"> and agreed with the Agency</w:t>
      </w:r>
      <w:r w:rsidRPr="000C5388">
        <w:t>.</w:t>
      </w:r>
    </w:p>
    <w:p w14:paraId="7EC9F369" w14:textId="2B61472A" w:rsidR="00926FB0" w:rsidRPr="001246C9" w:rsidRDefault="0020009F" w:rsidP="00926FB0">
      <w:pPr>
        <w:pStyle w:val="Heading2"/>
      </w:pPr>
      <w:bookmarkStart w:id="78" w:name="_Ref129614586"/>
      <w:bookmarkStart w:id="79" w:name="_Toc146797245"/>
      <w:r w:rsidRPr="00E47195">
        <w:t>NVTOL-TILT</w:t>
      </w:r>
      <w:r w:rsidR="00926FB0" w:rsidRPr="00E47195">
        <w:t>.1210</w:t>
      </w:r>
      <w:bookmarkStart w:id="80" w:name="_Ref98826051"/>
      <w:bookmarkStart w:id="81" w:name="_Toc111206412"/>
      <w:r w:rsidR="00926FB0" w:rsidRPr="00E47195">
        <w:t xml:space="preserve"> - Reference atmospheric conditions</w:t>
      </w:r>
      <w:bookmarkEnd w:id="78"/>
      <w:bookmarkEnd w:id="79"/>
      <w:bookmarkEnd w:id="80"/>
      <w:bookmarkEnd w:id="81"/>
    </w:p>
    <w:p w14:paraId="248BED8B" w14:textId="5C265432" w:rsidR="00926FB0" w:rsidRPr="001246C9" w:rsidRDefault="00926FB0" w:rsidP="00926FB0">
      <w:r w:rsidRPr="001246C9">
        <w:t xml:space="preserve">The reference atmospheric conditions for the reference procedures defined in </w:t>
      </w:r>
      <w:r w:rsidR="002852F4">
        <w:t>“</w:t>
      </w:r>
      <w:r>
        <w:fldChar w:fldCharType="begin"/>
      </w:r>
      <w:r>
        <w:instrText xml:space="preserve"> REF _Ref98761134 \h </w:instrText>
      </w:r>
      <w:r>
        <w:fldChar w:fldCharType="separate"/>
      </w:r>
      <w:r w:rsidR="00631A19">
        <w:t xml:space="preserve">NVTOL-TILT.1205 - </w:t>
      </w:r>
      <w:r w:rsidR="00631A19" w:rsidRPr="001246C9">
        <w:t>Reference procedures</w:t>
      </w:r>
      <w:r>
        <w:fldChar w:fldCharType="end"/>
      </w:r>
      <w:r w:rsidR="002852F4">
        <w:t>”</w:t>
      </w:r>
      <w:r w:rsidRPr="001246C9">
        <w:t xml:space="preserve"> are defined as follows:</w:t>
      </w:r>
    </w:p>
    <w:p w14:paraId="2724C4A4" w14:textId="3433AE02" w:rsidR="00926FB0" w:rsidRPr="001246C9" w:rsidRDefault="00E46CB8" w:rsidP="00926FB0">
      <w:pPr>
        <w:pStyle w:val="ListParagraph"/>
        <w:numPr>
          <w:ilvl w:val="0"/>
          <w:numId w:val="48"/>
        </w:numPr>
        <w:spacing w:before="240" w:line="276" w:lineRule="auto"/>
      </w:pPr>
      <w:r>
        <w:t xml:space="preserve">constant </w:t>
      </w:r>
      <w:r w:rsidR="00926FB0" w:rsidRPr="001246C9">
        <w:t xml:space="preserve">sea level atmospheric pressure of </w:t>
      </w:r>
      <w:r w:rsidR="00926FB0">
        <w:t>1,013.25</w:t>
      </w:r>
      <w:r w:rsidR="00926FB0" w:rsidRPr="001246C9">
        <w:t xml:space="preserve"> </w:t>
      </w:r>
      <w:r w:rsidR="00926FB0">
        <w:t>h</w:t>
      </w:r>
      <w:r w:rsidR="00926FB0" w:rsidRPr="001246C9">
        <w:t>Pa;</w:t>
      </w:r>
    </w:p>
    <w:p w14:paraId="48988492" w14:textId="00C0CF7A" w:rsidR="00926FB0" w:rsidRPr="001246C9" w:rsidRDefault="00E46CB8" w:rsidP="00926FB0">
      <w:pPr>
        <w:pStyle w:val="ListParagraph"/>
        <w:numPr>
          <w:ilvl w:val="0"/>
          <w:numId w:val="48"/>
        </w:numPr>
        <w:spacing w:before="240" w:line="276" w:lineRule="auto"/>
      </w:pPr>
      <w:r>
        <w:t xml:space="preserve">constant </w:t>
      </w:r>
      <w:r w:rsidR="00926FB0" w:rsidRPr="001246C9">
        <w:t>ambient air temperature of 25°C;</w:t>
      </w:r>
    </w:p>
    <w:p w14:paraId="1E22A956" w14:textId="65BEB029" w:rsidR="00926FB0" w:rsidRPr="001246C9" w:rsidRDefault="00E46CB8" w:rsidP="00926FB0">
      <w:pPr>
        <w:pStyle w:val="ListParagraph"/>
        <w:numPr>
          <w:ilvl w:val="0"/>
          <w:numId w:val="48"/>
        </w:numPr>
        <w:spacing w:before="240" w:line="276" w:lineRule="auto"/>
      </w:pPr>
      <w:r>
        <w:t xml:space="preserve">constant </w:t>
      </w:r>
      <w:r w:rsidR="00926FB0" w:rsidRPr="001246C9">
        <w:t>relative humidity of 70 per cent;</w:t>
      </w:r>
    </w:p>
    <w:p w14:paraId="32C708FB" w14:textId="77777777" w:rsidR="00926FB0" w:rsidRPr="001246C9" w:rsidRDefault="00926FB0" w:rsidP="00926FB0">
      <w:pPr>
        <w:pStyle w:val="ListParagraph"/>
        <w:numPr>
          <w:ilvl w:val="0"/>
          <w:numId w:val="48"/>
        </w:numPr>
        <w:spacing w:before="240" w:line="276" w:lineRule="auto"/>
      </w:pPr>
      <w:r w:rsidRPr="001246C9">
        <w:t>zero wind.</w:t>
      </w:r>
    </w:p>
    <w:p w14:paraId="18B05CA1" w14:textId="77777777" w:rsidR="00926FB0" w:rsidRPr="001246C9" w:rsidRDefault="00926FB0" w:rsidP="00926FB0">
      <w:pPr>
        <w:pStyle w:val="ListParagraph"/>
        <w:ind w:left="567"/>
      </w:pPr>
    </w:p>
    <w:p w14:paraId="40DE3EFD" w14:textId="77777777" w:rsidR="00926FB0" w:rsidRPr="001246C9" w:rsidRDefault="00926FB0" w:rsidP="00926FB0">
      <w:pPr>
        <w:ind w:left="1134" w:hanging="567"/>
        <w:rPr>
          <w:rFonts w:asciiTheme="minorHAnsi" w:eastAsiaTheme="majorEastAsia" w:hAnsiTheme="minorHAnsi" w:cstheme="minorHAnsi"/>
          <w:b/>
          <w:bCs/>
          <w:color w:val="2E74B5" w:themeColor="accent1" w:themeShade="BF"/>
          <w:sz w:val="32"/>
          <w:szCs w:val="32"/>
        </w:rPr>
      </w:pPr>
      <w:r w:rsidRPr="001246C9">
        <w:br w:type="page"/>
      </w:r>
    </w:p>
    <w:p w14:paraId="29235A16" w14:textId="4DA88CDB" w:rsidR="00926FB0" w:rsidRPr="001246C9" w:rsidRDefault="00926FB0" w:rsidP="00D55F4D">
      <w:pPr>
        <w:pStyle w:val="HeadingTitle"/>
      </w:pPr>
      <w:bookmarkStart w:id="82" w:name="_Toc111206413"/>
      <w:bookmarkStart w:id="83" w:name="_Toc146797246"/>
      <w:r w:rsidRPr="00B2161C">
        <w:lastRenderedPageBreak/>
        <w:t xml:space="preserve">SUBPART D </w:t>
      </w:r>
      <w:r w:rsidR="00721082" w:rsidRPr="00B2161C">
        <w:t>-</w:t>
      </w:r>
      <w:r w:rsidRPr="00B2161C">
        <w:t xml:space="preserve"> </w:t>
      </w:r>
      <w:bookmarkEnd w:id="82"/>
      <w:r w:rsidR="00776C08" w:rsidRPr="00B2161C">
        <w:t>MAXIMUM ALLOWABLE NOISE LEVELS</w:t>
      </w:r>
      <w:bookmarkEnd w:id="83"/>
    </w:p>
    <w:p w14:paraId="4C43C03A" w14:textId="415A519B" w:rsidR="00926FB0" w:rsidRPr="002A00BE" w:rsidRDefault="00926FB0" w:rsidP="00926FB0">
      <w:pPr>
        <w:rPr>
          <w:lang w:val="en-US"/>
        </w:rPr>
      </w:pPr>
      <w:r w:rsidRPr="001246C9">
        <w:t xml:space="preserve">For the take-off reference procedure, </w:t>
      </w:r>
      <w:r w:rsidR="00555447">
        <w:t xml:space="preserve">the maximum value for </w:t>
      </w:r>
      <w:r w:rsidRPr="001246C9">
        <w:t>EPNL</w:t>
      </w:r>
      <w:r w:rsidRPr="001246C9">
        <w:rPr>
          <w:vertAlign w:val="subscript"/>
        </w:rPr>
        <w:t>TOref</w:t>
      </w:r>
      <w:r w:rsidRPr="001246C9">
        <w:t xml:space="preserve">, specified in </w:t>
      </w:r>
      <w:r w:rsidR="00D64338">
        <w:t xml:space="preserve">paragraph </w:t>
      </w:r>
      <w:r w:rsidR="002852F4">
        <w:t>“</w:t>
      </w:r>
      <w:r w:rsidR="00D64338" w:rsidRPr="001246C9">
        <w:fldChar w:fldCharType="begin"/>
      </w:r>
      <w:r w:rsidR="00D64338" w:rsidRPr="001246C9">
        <w:instrText xml:space="preserve"> REF _Ref106111096 \r \h </w:instrText>
      </w:r>
      <w:r w:rsidR="00D64338" w:rsidRPr="001246C9">
        <w:fldChar w:fldCharType="separate"/>
      </w:r>
      <w:r w:rsidR="00631A19">
        <w:t>(c)(1)</w:t>
      </w:r>
      <w:r w:rsidR="00D64338" w:rsidRPr="001246C9">
        <w:fldChar w:fldCharType="end"/>
      </w:r>
      <w:r w:rsidR="002852F4">
        <w:t>”</w:t>
      </w:r>
      <w:r w:rsidR="00D64338">
        <w:t xml:space="preserve"> of </w:t>
      </w:r>
      <w:r w:rsidR="002852F4">
        <w:t>“</w:t>
      </w:r>
      <w:r w:rsidR="00042488">
        <w:fldChar w:fldCharType="begin"/>
      </w:r>
      <w:r w:rsidR="00042488">
        <w:instrText xml:space="preserve"> REF _Ref131064740 \h </w:instrText>
      </w:r>
      <w:r w:rsidR="00042488">
        <w:fldChar w:fldCharType="separate"/>
      </w:r>
      <w:r w:rsidR="00631A19" w:rsidRPr="006A6703">
        <w:t>NVTOL-TILT.1605 - Satisfying maximum allowable noise levels</w:t>
      </w:r>
      <w:r w:rsidR="00042488">
        <w:fldChar w:fldCharType="end"/>
      </w:r>
      <w:r w:rsidR="002852F4">
        <w:t>”</w:t>
      </w:r>
      <w:r w:rsidRPr="001246C9">
        <w:t xml:space="preserve">, </w:t>
      </w:r>
      <w:r w:rsidR="00555447">
        <w:t>is set at</w:t>
      </w:r>
      <w:r w:rsidRPr="001246C9">
        <w:t xml:space="preserve"> 106 EPNdB for the </w:t>
      </w:r>
      <w:r>
        <w:t>aircraft</w:t>
      </w:r>
      <w:r w:rsidRPr="001246C9">
        <w:t xml:space="preserve"> with maximum certificated take-off mass of 80,000 kg and over, and decreasing linearly with the base-10 logarithm of the </w:t>
      </w:r>
      <w:r>
        <w:t>aircraft</w:t>
      </w:r>
      <w:r w:rsidRPr="001246C9">
        <w:t xml:space="preserve"> maximum certificated take-off mass at a rate of 3 EPNdB per halving of mass down to 86 EPNdB, after which the limit is constant.</w:t>
      </w:r>
      <w:r>
        <w:t xml:space="preserve"> </w:t>
      </w:r>
    </w:p>
    <w:p w14:paraId="5E3260C9" w14:textId="2445F8CE" w:rsidR="00926FB0" w:rsidRPr="001246C9" w:rsidRDefault="00926FB0" w:rsidP="00926FB0">
      <w:r w:rsidRPr="001246C9">
        <w:t>For the overflight reference procedure</w:t>
      </w:r>
      <w:r w:rsidR="007A555C">
        <w:t>s</w:t>
      </w:r>
      <w:r w:rsidRPr="001246C9">
        <w:t xml:space="preserve">, </w:t>
      </w:r>
      <w:r w:rsidR="007A555C">
        <w:t xml:space="preserve">both in VTOL/conversion and aeroplane modes, </w:t>
      </w:r>
      <w:r w:rsidR="00555447">
        <w:t xml:space="preserve">the maximum value of </w:t>
      </w:r>
      <w:r w:rsidRPr="001246C9">
        <w:t>EPNL</w:t>
      </w:r>
      <w:r w:rsidRPr="001246C9">
        <w:rPr>
          <w:vertAlign w:val="subscript"/>
        </w:rPr>
        <w:t>OV</w:t>
      </w:r>
      <w:r w:rsidR="007A555C">
        <w:rPr>
          <w:vertAlign w:val="subscript"/>
        </w:rPr>
        <w:t>conv,</w:t>
      </w:r>
      <w:r w:rsidRPr="001246C9">
        <w:rPr>
          <w:vertAlign w:val="subscript"/>
        </w:rPr>
        <w:t>ref</w:t>
      </w:r>
      <w:r w:rsidR="007A555C">
        <w:rPr>
          <w:vertAlign w:val="subscript"/>
        </w:rPr>
        <w:t xml:space="preserve"> </w:t>
      </w:r>
      <w:r w:rsidR="007A555C">
        <w:t>and EPNL</w:t>
      </w:r>
      <w:r w:rsidR="007A555C" w:rsidRPr="007A555C">
        <w:rPr>
          <w:vertAlign w:val="subscript"/>
        </w:rPr>
        <w:t>OVaero,ref</w:t>
      </w:r>
      <w:r w:rsidRPr="001246C9">
        <w:t xml:space="preserve">, specified in </w:t>
      </w:r>
      <w:r w:rsidR="00D64338">
        <w:t xml:space="preserve">paragraph </w:t>
      </w:r>
      <w:r w:rsidR="002852F4">
        <w:t>“</w:t>
      </w:r>
      <w:r w:rsidR="00D64338" w:rsidRPr="001246C9">
        <w:fldChar w:fldCharType="begin"/>
      </w:r>
      <w:r w:rsidR="00D64338" w:rsidRPr="001246C9">
        <w:instrText xml:space="preserve"> REF _Ref106111117 \r \h </w:instrText>
      </w:r>
      <w:r w:rsidR="00D64338" w:rsidRPr="001246C9">
        <w:fldChar w:fldCharType="separate"/>
      </w:r>
      <w:r w:rsidR="00631A19">
        <w:t>(d)(1)</w:t>
      </w:r>
      <w:r w:rsidR="00D64338" w:rsidRPr="001246C9">
        <w:fldChar w:fldCharType="end"/>
      </w:r>
      <w:r w:rsidR="002852F4">
        <w:t>”</w:t>
      </w:r>
      <w:r w:rsidR="00D64338">
        <w:t xml:space="preserve"> of </w:t>
      </w:r>
      <w:r w:rsidR="002852F4">
        <w:t>“</w:t>
      </w:r>
      <w:r w:rsidR="00042488">
        <w:fldChar w:fldCharType="begin"/>
      </w:r>
      <w:r w:rsidR="00042488">
        <w:instrText xml:space="preserve"> REF _Ref131064740 \h </w:instrText>
      </w:r>
      <w:r w:rsidR="00042488">
        <w:fldChar w:fldCharType="separate"/>
      </w:r>
      <w:r w:rsidR="00631A19" w:rsidRPr="006A6703">
        <w:t>NVTOL-TILT.1605 - Satisfying maximum allowable noise levels</w:t>
      </w:r>
      <w:r w:rsidR="00042488">
        <w:fldChar w:fldCharType="end"/>
      </w:r>
      <w:r w:rsidR="002852F4">
        <w:t>”</w:t>
      </w:r>
      <w:r w:rsidRPr="001246C9">
        <w:t xml:space="preserve">, </w:t>
      </w:r>
      <w:r w:rsidR="00555447">
        <w:t>is set at</w:t>
      </w:r>
      <w:r w:rsidRPr="001246C9">
        <w:t xml:space="preserve"> 104 EPNdB for the </w:t>
      </w:r>
      <w:r>
        <w:t>aircraft</w:t>
      </w:r>
      <w:r w:rsidRPr="001246C9">
        <w:t xml:space="preserve"> with maximum certificated take-off mass of 80,000 kg and over, and decreasing linearly with the base-10</w:t>
      </w:r>
      <w:r w:rsidR="00930B79">
        <w:t xml:space="preserve"> </w:t>
      </w:r>
      <w:r w:rsidRPr="001246C9">
        <w:t xml:space="preserve">logarithm of the </w:t>
      </w:r>
      <w:r>
        <w:t>aircraft</w:t>
      </w:r>
      <w:r w:rsidRPr="001246C9">
        <w:t xml:space="preserve"> maximum certificated take-off mass at a rate of 3 EPNdB per halving of mass down to 84 EPNdB, after which the limit is constant.</w:t>
      </w:r>
      <w:r w:rsidRPr="008A6421">
        <w:t xml:space="preserve"> </w:t>
      </w:r>
    </w:p>
    <w:p w14:paraId="4DB7F88D" w14:textId="5407B80B" w:rsidR="00926FB0" w:rsidRPr="001246C9" w:rsidRDefault="00926FB0" w:rsidP="00926FB0">
      <w:r w:rsidRPr="001246C9">
        <w:t xml:space="preserve">For the approach reference procedure, </w:t>
      </w:r>
      <w:r w:rsidR="00555447">
        <w:t xml:space="preserve">the maximum value of </w:t>
      </w:r>
      <w:r w:rsidRPr="001246C9">
        <w:t>EPNL</w:t>
      </w:r>
      <w:r w:rsidRPr="001246C9">
        <w:rPr>
          <w:vertAlign w:val="subscript"/>
        </w:rPr>
        <w:t>APref</w:t>
      </w:r>
      <w:r w:rsidRPr="001246C9">
        <w:t xml:space="preserve">, specified in </w:t>
      </w:r>
      <w:r w:rsidR="00D64338">
        <w:t xml:space="preserve">paragraph </w:t>
      </w:r>
      <w:r w:rsidR="002852F4">
        <w:t>“</w:t>
      </w:r>
      <w:r w:rsidR="00D64338" w:rsidRPr="001246C9">
        <w:fldChar w:fldCharType="begin"/>
      </w:r>
      <w:r w:rsidR="00D64338" w:rsidRPr="001246C9">
        <w:instrText xml:space="preserve"> REF _Ref106111134 \r \h </w:instrText>
      </w:r>
      <w:r w:rsidR="00D64338" w:rsidRPr="001246C9">
        <w:fldChar w:fldCharType="separate"/>
      </w:r>
      <w:r w:rsidR="00631A19">
        <w:t>(f)(1)</w:t>
      </w:r>
      <w:r w:rsidR="00D64338" w:rsidRPr="001246C9">
        <w:fldChar w:fldCharType="end"/>
      </w:r>
      <w:r w:rsidR="002852F4">
        <w:t>”</w:t>
      </w:r>
      <w:r w:rsidR="00D64338">
        <w:t xml:space="preserve"> of </w:t>
      </w:r>
      <w:r w:rsidR="002852F4">
        <w:t>“</w:t>
      </w:r>
      <w:r w:rsidR="00042488">
        <w:fldChar w:fldCharType="begin"/>
      </w:r>
      <w:r w:rsidR="00042488">
        <w:instrText xml:space="preserve"> REF _Ref131064740 \h </w:instrText>
      </w:r>
      <w:r w:rsidR="00042488">
        <w:fldChar w:fldCharType="separate"/>
      </w:r>
      <w:r w:rsidR="00631A19" w:rsidRPr="006A6703">
        <w:t>NVTOL-TILT.1605 - Satisfying maximum allowable noise levels</w:t>
      </w:r>
      <w:r w:rsidR="00042488">
        <w:fldChar w:fldCharType="end"/>
      </w:r>
      <w:r w:rsidR="002852F4">
        <w:t>”</w:t>
      </w:r>
      <w:r w:rsidRPr="001246C9">
        <w:t xml:space="preserve">, </w:t>
      </w:r>
      <w:r w:rsidR="00555447">
        <w:t>is set at</w:t>
      </w:r>
      <w:r w:rsidRPr="001246C9">
        <w:t xml:space="preserve"> 109 EPNdB for the </w:t>
      </w:r>
      <w:r>
        <w:t>aircraft</w:t>
      </w:r>
      <w:r w:rsidRPr="001246C9">
        <w:t xml:space="preserve"> with maximum certificated take-off mass of 80,000 kg and over, and decreasing linearly with the base-10 logarithm of the </w:t>
      </w:r>
      <w:r>
        <w:t>aircraft</w:t>
      </w:r>
      <w:r w:rsidRPr="001246C9">
        <w:t xml:space="preserve"> maximum certificated take-off mass at a rate of 3 EPNdB per halving of mass down to 89 EPNdB, after which the limit is constant.</w:t>
      </w:r>
      <w:r w:rsidRPr="00F279E1">
        <w:t xml:space="preserve"> </w:t>
      </w:r>
    </w:p>
    <w:p w14:paraId="25C72AE4" w14:textId="7B5356A2" w:rsidR="00926FB0" w:rsidRPr="001246C9" w:rsidRDefault="00926FB0" w:rsidP="00926FB0">
      <w:r w:rsidRPr="001246C9">
        <w:t xml:space="preserve">For the hover procedure </w:t>
      </w:r>
      <w:r>
        <w:t>adjustments specified</w:t>
      </w:r>
      <w:r w:rsidRPr="001246C9">
        <w:t xml:space="preserve"> in </w:t>
      </w:r>
      <w:r w:rsidR="00D64338">
        <w:t xml:space="preserve">paragraph </w:t>
      </w:r>
      <w:r w:rsidR="002852F4">
        <w:t>“</w:t>
      </w:r>
      <w:r w:rsidR="00D64338">
        <w:fldChar w:fldCharType="begin"/>
      </w:r>
      <w:r w:rsidR="00D64338">
        <w:instrText xml:space="preserve"> REF _Ref129603852 \r \h </w:instrText>
      </w:r>
      <w:r w:rsidR="00D64338">
        <w:fldChar w:fldCharType="separate"/>
      </w:r>
      <w:r w:rsidR="00631A19">
        <w:t>(g)</w:t>
      </w:r>
      <w:r w:rsidR="00D64338">
        <w:fldChar w:fldCharType="end"/>
      </w:r>
      <w:r w:rsidR="002852F4">
        <w:t>”</w:t>
      </w:r>
      <w:r w:rsidR="00D64338">
        <w:t xml:space="preserve"> of </w:t>
      </w:r>
      <w:r w:rsidR="002852F4">
        <w:t>“</w:t>
      </w:r>
      <w:r w:rsidR="006F032D">
        <w:fldChar w:fldCharType="begin"/>
      </w:r>
      <w:r w:rsidR="006F032D">
        <w:instrText xml:space="preserve"> REF _Ref131064740 \h </w:instrText>
      </w:r>
      <w:r w:rsidR="006F032D">
        <w:fldChar w:fldCharType="separate"/>
      </w:r>
      <w:r w:rsidR="00631A19" w:rsidRPr="006A6703">
        <w:t>NVTOL-TILT.1605 - Satisfying maximum allowable noise levels</w:t>
      </w:r>
      <w:r w:rsidR="006F032D">
        <w:fldChar w:fldCharType="end"/>
      </w:r>
      <w:r w:rsidR="002852F4">
        <w:t>”</w:t>
      </w:r>
      <w:r w:rsidRPr="001246C9">
        <w:t>, there is no maximum noise level.</w:t>
      </w:r>
    </w:p>
    <w:p w14:paraId="64C5355B" w14:textId="77777777" w:rsidR="00926FB0" w:rsidRPr="001246C9" w:rsidRDefault="00926FB0" w:rsidP="00926FB0"/>
    <w:p w14:paraId="7C9CDDAA" w14:textId="1FB9815F" w:rsidR="00926FB0" w:rsidRPr="001246C9" w:rsidRDefault="00926FB0" w:rsidP="00926FB0">
      <w:pPr>
        <w:pStyle w:val="HeadingIM"/>
      </w:pPr>
      <w:bookmarkStart w:id="84" w:name="_Toc146797247"/>
      <w:r w:rsidRPr="001246C9">
        <w:t xml:space="preserve">IM1 SUBPART D </w:t>
      </w:r>
      <w:r w:rsidR="00687A69" w:rsidRPr="00687A69">
        <w:t>Maximum Allowable Noise Levels</w:t>
      </w:r>
      <w:bookmarkEnd w:id="84"/>
      <w:r w:rsidR="00687A69" w:rsidRPr="00687A69" w:rsidDel="00687A69">
        <w:t xml:space="preserve"> </w:t>
      </w:r>
    </w:p>
    <w:p w14:paraId="28F0BB65" w14:textId="5148402D" w:rsidR="00926FB0" w:rsidRPr="001246C9" w:rsidRDefault="00926FB0" w:rsidP="00926FB0">
      <w:r w:rsidRPr="001246C9">
        <w:fldChar w:fldCharType="begin"/>
      </w:r>
      <w:r w:rsidRPr="001246C9">
        <w:instrText xml:space="preserve"> REF _Ref98836444 \h </w:instrText>
      </w:r>
      <w:r w:rsidRPr="001246C9">
        <w:fldChar w:fldCharType="separate"/>
      </w:r>
      <w:r w:rsidR="00631A19" w:rsidRPr="001246C9">
        <w:t xml:space="preserve">Table </w:t>
      </w:r>
      <w:r w:rsidR="00631A19">
        <w:rPr>
          <w:noProof/>
        </w:rPr>
        <w:t>3</w:t>
      </w:r>
      <w:r w:rsidRPr="001246C9">
        <w:fldChar w:fldCharType="end"/>
      </w:r>
      <w:r w:rsidRPr="001246C9">
        <w:t xml:space="preserve"> summarises the maximum </w:t>
      </w:r>
      <w:r w:rsidR="00856C10" w:rsidRPr="001246C9">
        <w:t>allow</w:t>
      </w:r>
      <w:r w:rsidR="00856C10">
        <w:t>able</w:t>
      </w:r>
      <w:r w:rsidR="00856C10" w:rsidRPr="001246C9">
        <w:t xml:space="preserve"> </w:t>
      </w:r>
      <w:r w:rsidRPr="001246C9">
        <w:t xml:space="preserve">noise levels of the </w:t>
      </w:r>
      <w:r>
        <w:t>aircraft</w:t>
      </w:r>
      <w:r w:rsidRPr="001246C9">
        <w:t xml:space="preserve"> specified in Subpart D.</w:t>
      </w:r>
    </w:p>
    <w:p w14:paraId="3651D640" w14:textId="77777777" w:rsidR="00926FB0" w:rsidRPr="001246C9" w:rsidRDefault="00926FB0" w:rsidP="00926FB0"/>
    <w:tbl>
      <w:tblPr>
        <w:tblW w:w="10080" w:type="dxa"/>
        <w:jc w:val="center"/>
        <w:tblLayout w:type="fixed"/>
        <w:tblCellMar>
          <w:left w:w="0" w:type="dxa"/>
          <w:right w:w="0" w:type="dxa"/>
        </w:tblCellMar>
        <w:tblLook w:val="0000" w:firstRow="0" w:lastRow="0" w:firstColumn="0" w:lastColumn="0" w:noHBand="0" w:noVBand="0"/>
      </w:tblPr>
      <w:tblGrid>
        <w:gridCol w:w="2409"/>
        <w:gridCol w:w="964"/>
        <w:gridCol w:w="5040"/>
        <w:gridCol w:w="1667"/>
      </w:tblGrid>
      <w:tr w:rsidR="00926FB0" w:rsidRPr="001246C9" w14:paraId="3E381BBF" w14:textId="77777777" w:rsidTr="00DB28F3">
        <w:trPr>
          <w:jc w:val="center"/>
        </w:trPr>
        <w:tc>
          <w:tcPr>
            <w:tcW w:w="10080" w:type="dxa"/>
            <w:gridSpan w:val="4"/>
            <w:tcBorders>
              <w:top w:val="nil"/>
              <w:left w:val="nil"/>
              <w:bottom w:val="single" w:sz="2" w:space="0" w:color="000000"/>
              <w:right w:val="nil"/>
            </w:tcBorders>
            <w:tcMar>
              <w:top w:w="0" w:type="dxa"/>
              <w:left w:w="0" w:type="dxa"/>
              <w:bottom w:w="40" w:type="dxa"/>
              <w:right w:w="0" w:type="dxa"/>
            </w:tcMar>
          </w:tcPr>
          <w:p w14:paraId="7C9536CE" w14:textId="77777777" w:rsidR="00926FB0" w:rsidRPr="001246C9" w:rsidRDefault="00926FB0" w:rsidP="00DB28F3">
            <w:pPr>
              <w:suppressAutoHyphens/>
              <w:autoSpaceDE w:val="0"/>
              <w:autoSpaceDN w:val="0"/>
              <w:adjustRightInd w:val="0"/>
              <w:spacing w:after="0"/>
              <w:jc w:val="left"/>
              <w:rPr>
                <w:color w:val="000000"/>
                <w:sz w:val="16"/>
                <w:szCs w:val="16"/>
              </w:rPr>
            </w:pPr>
            <w:r w:rsidRPr="001246C9">
              <w:rPr>
                <w:color w:val="000000"/>
                <w:sz w:val="16"/>
                <w:szCs w:val="16"/>
              </w:rPr>
              <w:t>M = Maximum take-off</w:t>
            </w:r>
          </w:p>
          <w:p w14:paraId="036469B6" w14:textId="77777777" w:rsidR="00926FB0" w:rsidRPr="001246C9" w:rsidRDefault="00926FB0" w:rsidP="00DB28F3">
            <w:pPr>
              <w:tabs>
                <w:tab w:val="center" w:pos="2400"/>
                <w:tab w:val="center" w:pos="3360"/>
                <w:tab w:val="center" w:pos="8400"/>
              </w:tabs>
              <w:suppressAutoHyphens/>
              <w:autoSpaceDE w:val="0"/>
              <w:autoSpaceDN w:val="0"/>
              <w:adjustRightInd w:val="0"/>
              <w:spacing w:after="0"/>
              <w:jc w:val="left"/>
              <w:rPr>
                <w:color w:val="000000"/>
                <w:w w:val="0"/>
                <w:sz w:val="16"/>
                <w:szCs w:val="16"/>
              </w:rPr>
            </w:pPr>
            <w:r w:rsidRPr="001246C9">
              <w:rPr>
                <w:color w:val="000000"/>
                <w:sz w:val="16"/>
                <w:szCs w:val="16"/>
              </w:rPr>
              <w:t>mass in 1 000 kg</w:t>
            </w:r>
            <w:r w:rsidRPr="001246C9">
              <w:rPr>
                <w:color w:val="000000"/>
                <w:sz w:val="16"/>
                <w:szCs w:val="16"/>
              </w:rPr>
              <w:tab/>
              <w:t>0</w:t>
            </w:r>
            <w:r w:rsidRPr="001246C9">
              <w:rPr>
                <w:color w:val="000000"/>
                <w:sz w:val="16"/>
                <w:szCs w:val="16"/>
              </w:rPr>
              <w:tab/>
              <w:t>0.788</w:t>
            </w:r>
            <w:r w:rsidRPr="001246C9">
              <w:rPr>
                <w:color w:val="000000"/>
                <w:sz w:val="16"/>
                <w:szCs w:val="16"/>
              </w:rPr>
              <w:tab/>
              <w:t>80.0</w:t>
            </w:r>
          </w:p>
        </w:tc>
      </w:tr>
      <w:tr w:rsidR="00926FB0" w:rsidRPr="001246C9" w14:paraId="51E9F947" w14:textId="77777777" w:rsidTr="00A848FE">
        <w:trPr>
          <w:jc w:val="center"/>
        </w:trPr>
        <w:tc>
          <w:tcPr>
            <w:tcW w:w="2409" w:type="dxa"/>
            <w:tcBorders>
              <w:top w:val="single" w:sz="2" w:space="0" w:color="000000"/>
              <w:left w:val="nil"/>
              <w:bottom w:val="single" w:sz="2" w:space="0" w:color="000000"/>
              <w:right w:val="single" w:sz="2" w:space="0" w:color="000000"/>
            </w:tcBorders>
            <w:tcMar>
              <w:top w:w="80" w:type="dxa"/>
              <w:left w:w="0" w:type="dxa"/>
              <w:bottom w:w="40" w:type="dxa"/>
              <w:right w:w="0" w:type="dxa"/>
            </w:tcMar>
            <w:vAlign w:val="bottom"/>
          </w:tcPr>
          <w:p w14:paraId="098D43CF" w14:textId="77777777" w:rsidR="00926FB0" w:rsidRPr="001246C9" w:rsidRDefault="00926FB0" w:rsidP="00DB28F3">
            <w:pPr>
              <w:suppressAutoHyphens/>
              <w:autoSpaceDE w:val="0"/>
              <w:autoSpaceDN w:val="0"/>
              <w:adjustRightInd w:val="0"/>
              <w:spacing w:after="0"/>
              <w:jc w:val="left"/>
              <w:rPr>
                <w:color w:val="000000"/>
                <w:w w:val="0"/>
                <w:sz w:val="16"/>
                <w:szCs w:val="16"/>
              </w:rPr>
            </w:pPr>
            <w:r w:rsidRPr="001246C9">
              <w:rPr>
                <w:color w:val="000000"/>
                <w:sz w:val="16"/>
                <w:szCs w:val="16"/>
              </w:rPr>
              <w:t>Take-off noise level (EPNdB)</w:t>
            </w:r>
          </w:p>
        </w:tc>
        <w:tc>
          <w:tcPr>
            <w:tcW w:w="964" w:type="dxa"/>
            <w:tcBorders>
              <w:top w:val="single" w:sz="2" w:space="0" w:color="000000"/>
              <w:left w:val="single" w:sz="2" w:space="0" w:color="000000"/>
              <w:bottom w:val="single" w:sz="2" w:space="0" w:color="000000"/>
              <w:right w:val="single" w:sz="2" w:space="0" w:color="000000"/>
            </w:tcBorders>
            <w:tcMar>
              <w:top w:w="80" w:type="dxa"/>
              <w:left w:w="0" w:type="dxa"/>
              <w:bottom w:w="40" w:type="dxa"/>
              <w:right w:w="0" w:type="dxa"/>
            </w:tcMar>
            <w:vAlign w:val="center"/>
          </w:tcPr>
          <w:p w14:paraId="0B6F1260" w14:textId="77777777" w:rsidR="00926FB0" w:rsidRPr="001246C9" w:rsidRDefault="00926FB0" w:rsidP="00B72679">
            <w:pPr>
              <w:suppressAutoHyphens/>
              <w:autoSpaceDE w:val="0"/>
              <w:autoSpaceDN w:val="0"/>
              <w:adjustRightInd w:val="0"/>
              <w:spacing w:after="0"/>
              <w:ind w:left="0"/>
              <w:jc w:val="center"/>
              <w:rPr>
                <w:color w:val="000000"/>
                <w:w w:val="0"/>
                <w:sz w:val="16"/>
                <w:szCs w:val="16"/>
              </w:rPr>
            </w:pPr>
            <w:r w:rsidRPr="001246C9">
              <w:rPr>
                <w:color w:val="000000"/>
                <w:sz w:val="16"/>
                <w:szCs w:val="16"/>
              </w:rPr>
              <w:t>86</w:t>
            </w:r>
          </w:p>
        </w:tc>
        <w:tc>
          <w:tcPr>
            <w:tcW w:w="5040" w:type="dxa"/>
            <w:tcBorders>
              <w:top w:val="single" w:sz="2" w:space="0" w:color="000000"/>
              <w:left w:val="single" w:sz="2" w:space="0" w:color="000000"/>
              <w:bottom w:val="single" w:sz="2" w:space="0" w:color="000000"/>
              <w:right w:val="single" w:sz="2" w:space="0" w:color="000000"/>
            </w:tcBorders>
            <w:tcMar>
              <w:top w:w="80" w:type="dxa"/>
              <w:left w:w="0" w:type="dxa"/>
              <w:bottom w:w="40" w:type="dxa"/>
              <w:right w:w="0" w:type="dxa"/>
            </w:tcMar>
            <w:vAlign w:val="center"/>
          </w:tcPr>
          <w:p w14:paraId="3F20ACDD" w14:textId="77777777" w:rsidR="00926FB0" w:rsidRPr="001246C9" w:rsidRDefault="00926FB0" w:rsidP="006B3AF0">
            <w:pPr>
              <w:suppressAutoHyphens/>
              <w:autoSpaceDE w:val="0"/>
              <w:autoSpaceDN w:val="0"/>
              <w:adjustRightInd w:val="0"/>
              <w:spacing w:after="0"/>
              <w:jc w:val="center"/>
              <w:rPr>
                <w:color w:val="000000"/>
                <w:w w:val="0"/>
                <w:sz w:val="16"/>
                <w:szCs w:val="16"/>
              </w:rPr>
            </w:pPr>
            <w:r w:rsidRPr="001246C9">
              <w:rPr>
                <w:color w:val="000000"/>
                <w:sz w:val="16"/>
                <w:szCs w:val="16"/>
              </w:rPr>
              <w:t>87.03</w:t>
            </w:r>
            <w:r>
              <w:rPr>
                <w:color w:val="000000"/>
                <w:sz w:val="16"/>
                <w:szCs w:val="16"/>
              </w:rPr>
              <w:t>14</w:t>
            </w:r>
            <w:r w:rsidRPr="001246C9">
              <w:rPr>
                <w:color w:val="000000"/>
                <w:sz w:val="16"/>
                <w:szCs w:val="16"/>
              </w:rPr>
              <w:t xml:space="preserve"> + 9.9</w:t>
            </w:r>
            <w:r>
              <w:rPr>
                <w:color w:val="000000"/>
                <w:sz w:val="16"/>
                <w:szCs w:val="16"/>
              </w:rPr>
              <w:t>673</w:t>
            </w:r>
            <w:r w:rsidRPr="001246C9">
              <w:rPr>
                <w:color w:val="000000"/>
                <w:sz w:val="16"/>
                <w:szCs w:val="16"/>
              </w:rPr>
              <w:t xml:space="preserve"> log</w:t>
            </w:r>
            <w:r w:rsidRPr="001246C9">
              <w:rPr>
                <w:color w:val="000000"/>
                <w:sz w:val="16"/>
                <w:szCs w:val="16"/>
                <w:vertAlign w:val="subscript"/>
              </w:rPr>
              <w:t>10</w:t>
            </w:r>
            <w:r w:rsidRPr="001246C9">
              <w:rPr>
                <w:color w:val="000000"/>
                <w:sz w:val="16"/>
                <w:szCs w:val="16"/>
              </w:rPr>
              <w:t xml:space="preserve"> M</w:t>
            </w:r>
          </w:p>
        </w:tc>
        <w:tc>
          <w:tcPr>
            <w:tcW w:w="1667" w:type="dxa"/>
            <w:tcBorders>
              <w:top w:val="single" w:sz="2" w:space="0" w:color="000000"/>
              <w:left w:val="single" w:sz="2" w:space="0" w:color="000000"/>
              <w:bottom w:val="single" w:sz="2" w:space="0" w:color="000000"/>
              <w:right w:val="nil"/>
            </w:tcBorders>
            <w:tcMar>
              <w:top w:w="80" w:type="dxa"/>
              <w:left w:w="0" w:type="dxa"/>
              <w:bottom w:w="40" w:type="dxa"/>
              <w:right w:w="0" w:type="dxa"/>
            </w:tcMar>
            <w:vAlign w:val="center"/>
          </w:tcPr>
          <w:p w14:paraId="639478C5" w14:textId="77777777" w:rsidR="00926FB0" w:rsidRPr="001246C9" w:rsidRDefault="00926FB0" w:rsidP="00A848FE">
            <w:pPr>
              <w:suppressAutoHyphens/>
              <w:autoSpaceDE w:val="0"/>
              <w:autoSpaceDN w:val="0"/>
              <w:adjustRightInd w:val="0"/>
              <w:spacing w:after="0"/>
              <w:jc w:val="center"/>
              <w:rPr>
                <w:color w:val="000000"/>
                <w:w w:val="0"/>
                <w:sz w:val="16"/>
                <w:szCs w:val="16"/>
              </w:rPr>
            </w:pPr>
            <w:r w:rsidRPr="001246C9">
              <w:rPr>
                <w:color w:val="000000"/>
                <w:sz w:val="16"/>
                <w:szCs w:val="16"/>
              </w:rPr>
              <w:t>106</w:t>
            </w:r>
          </w:p>
        </w:tc>
      </w:tr>
      <w:tr w:rsidR="00926FB0" w:rsidRPr="001246C9" w14:paraId="2752E8F3" w14:textId="77777777" w:rsidTr="00A848FE">
        <w:trPr>
          <w:jc w:val="center"/>
        </w:trPr>
        <w:tc>
          <w:tcPr>
            <w:tcW w:w="2409" w:type="dxa"/>
            <w:tcBorders>
              <w:top w:val="single" w:sz="2" w:space="0" w:color="000000"/>
              <w:left w:val="nil"/>
              <w:bottom w:val="single" w:sz="2" w:space="0" w:color="000000"/>
              <w:right w:val="single" w:sz="2" w:space="0" w:color="000000"/>
            </w:tcBorders>
            <w:tcMar>
              <w:top w:w="80" w:type="dxa"/>
              <w:left w:w="0" w:type="dxa"/>
              <w:bottom w:w="40" w:type="dxa"/>
              <w:right w:w="0" w:type="dxa"/>
            </w:tcMar>
            <w:vAlign w:val="bottom"/>
          </w:tcPr>
          <w:p w14:paraId="180CFF39" w14:textId="77777777" w:rsidR="00926FB0" w:rsidRPr="001246C9" w:rsidRDefault="00926FB0" w:rsidP="00DB28F3">
            <w:pPr>
              <w:suppressAutoHyphens/>
              <w:autoSpaceDE w:val="0"/>
              <w:autoSpaceDN w:val="0"/>
              <w:adjustRightInd w:val="0"/>
              <w:spacing w:after="0"/>
              <w:jc w:val="left"/>
              <w:rPr>
                <w:color w:val="000000"/>
                <w:w w:val="0"/>
                <w:sz w:val="16"/>
                <w:szCs w:val="16"/>
              </w:rPr>
            </w:pPr>
            <w:r w:rsidRPr="001246C9">
              <w:rPr>
                <w:color w:val="000000"/>
                <w:sz w:val="16"/>
                <w:szCs w:val="16"/>
              </w:rPr>
              <w:t>Overflight noise level (EPNdB)</w:t>
            </w:r>
          </w:p>
        </w:tc>
        <w:tc>
          <w:tcPr>
            <w:tcW w:w="964" w:type="dxa"/>
            <w:tcBorders>
              <w:top w:val="single" w:sz="2" w:space="0" w:color="000000"/>
              <w:left w:val="single" w:sz="2" w:space="0" w:color="000000"/>
              <w:bottom w:val="single" w:sz="2" w:space="0" w:color="000000"/>
              <w:right w:val="single" w:sz="2" w:space="0" w:color="000000"/>
            </w:tcBorders>
            <w:tcMar>
              <w:top w:w="80" w:type="dxa"/>
              <w:left w:w="0" w:type="dxa"/>
              <w:bottom w:w="40" w:type="dxa"/>
              <w:right w:w="0" w:type="dxa"/>
            </w:tcMar>
            <w:vAlign w:val="center"/>
          </w:tcPr>
          <w:p w14:paraId="45A7ECCC" w14:textId="77777777" w:rsidR="00926FB0" w:rsidRPr="001246C9" w:rsidRDefault="00926FB0" w:rsidP="00B72679">
            <w:pPr>
              <w:suppressAutoHyphens/>
              <w:autoSpaceDE w:val="0"/>
              <w:autoSpaceDN w:val="0"/>
              <w:adjustRightInd w:val="0"/>
              <w:spacing w:after="0"/>
              <w:ind w:left="0"/>
              <w:jc w:val="center"/>
              <w:rPr>
                <w:color w:val="000000"/>
                <w:w w:val="0"/>
                <w:sz w:val="16"/>
                <w:szCs w:val="16"/>
              </w:rPr>
            </w:pPr>
            <w:r w:rsidRPr="001246C9">
              <w:rPr>
                <w:color w:val="000000"/>
                <w:sz w:val="16"/>
                <w:szCs w:val="16"/>
              </w:rPr>
              <w:t>84</w:t>
            </w:r>
          </w:p>
        </w:tc>
        <w:tc>
          <w:tcPr>
            <w:tcW w:w="5040" w:type="dxa"/>
            <w:tcBorders>
              <w:top w:val="single" w:sz="2" w:space="0" w:color="000000"/>
              <w:left w:val="single" w:sz="2" w:space="0" w:color="000000"/>
              <w:bottom w:val="single" w:sz="2" w:space="0" w:color="000000"/>
              <w:right w:val="single" w:sz="2" w:space="0" w:color="000000"/>
            </w:tcBorders>
            <w:tcMar>
              <w:top w:w="80" w:type="dxa"/>
              <w:left w:w="0" w:type="dxa"/>
              <w:bottom w:w="40" w:type="dxa"/>
              <w:right w:w="0" w:type="dxa"/>
            </w:tcMar>
            <w:vAlign w:val="center"/>
          </w:tcPr>
          <w:p w14:paraId="563425B3" w14:textId="77777777" w:rsidR="00926FB0" w:rsidRPr="001246C9" w:rsidRDefault="00926FB0" w:rsidP="006B3AF0">
            <w:pPr>
              <w:suppressAutoHyphens/>
              <w:autoSpaceDE w:val="0"/>
              <w:autoSpaceDN w:val="0"/>
              <w:adjustRightInd w:val="0"/>
              <w:spacing w:after="0"/>
              <w:jc w:val="center"/>
              <w:rPr>
                <w:color w:val="000000"/>
                <w:w w:val="0"/>
                <w:sz w:val="16"/>
                <w:szCs w:val="16"/>
              </w:rPr>
            </w:pPr>
            <w:r w:rsidRPr="001246C9">
              <w:rPr>
                <w:color w:val="000000"/>
                <w:sz w:val="16"/>
                <w:szCs w:val="16"/>
              </w:rPr>
              <w:t>85.03</w:t>
            </w:r>
            <w:r>
              <w:rPr>
                <w:color w:val="000000"/>
                <w:sz w:val="16"/>
                <w:szCs w:val="16"/>
              </w:rPr>
              <w:t>14</w:t>
            </w:r>
            <w:r w:rsidRPr="001246C9">
              <w:rPr>
                <w:color w:val="000000"/>
                <w:sz w:val="16"/>
                <w:szCs w:val="16"/>
              </w:rPr>
              <w:t xml:space="preserve"> + 9.9</w:t>
            </w:r>
            <w:r>
              <w:rPr>
                <w:color w:val="000000"/>
                <w:sz w:val="16"/>
                <w:szCs w:val="16"/>
              </w:rPr>
              <w:t>6</w:t>
            </w:r>
            <w:r w:rsidRPr="001246C9">
              <w:rPr>
                <w:color w:val="000000"/>
                <w:sz w:val="16"/>
                <w:szCs w:val="16"/>
              </w:rPr>
              <w:t>7</w:t>
            </w:r>
            <w:r>
              <w:rPr>
                <w:color w:val="000000"/>
                <w:sz w:val="16"/>
                <w:szCs w:val="16"/>
              </w:rPr>
              <w:t>3</w:t>
            </w:r>
            <w:r w:rsidRPr="001246C9">
              <w:rPr>
                <w:color w:val="000000"/>
                <w:sz w:val="16"/>
                <w:szCs w:val="16"/>
              </w:rPr>
              <w:t xml:space="preserve"> log</w:t>
            </w:r>
            <w:r w:rsidRPr="001246C9">
              <w:rPr>
                <w:color w:val="000000"/>
                <w:sz w:val="16"/>
                <w:szCs w:val="16"/>
                <w:vertAlign w:val="subscript"/>
              </w:rPr>
              <w:t>10</w:t>
            </w:r>
            <w:r w:rsidRPr="001246C9">
              <w:rPr>
                <w:color w:val="000000"/>
                <w:sz w:val="16"/>
                <w:szCs w:val="16"/>
              </w:rPr>
              <w:t xml:space="preserve"> M</w:t>
            </w:r>
          </w:p>
        </w:tc>
        <w:tc>
          <w:tcPr>
            <w:tcW w:w="1667" w:type="dxa"/>
            <w:tcBorders>
              <w:top w:val="single" w:sz="2" w:space="0" w:color="000000"/>
              <w:left w:val="single" w:sz="2" w:space="0" w:color="000000"/>
              <w:bottom w:val="single" w:sz="2" w:space="0" w:color="000000"/>
              <w:right w:val="nil"/>
            </w:tcBorders>
            <w:tcMar>
              <w:top w:w="80" w:type="dxa"/>
              <w:left w:w="0" w:type="dxa"/>
              <w:bottom w:w="40" w:type="dxa"/>
              <w:right w:w="0" w:type="dxa"/>
            </w:tcMar>
            <w:vAlign w:val="center"/>
          </w:tcPr>
          <w:p w14:paraId="29972AD5" w14:textId="77777777" w:rsidR="00926FB0" w:rsidRPr="001246C9" w:rsidRDefault="00926FB0" w:rsidP="00A848FE">
            <w:pPr>
              <w:suppressAutoHyphens/>
              <w:autoSpaceDE w:val="0"/>
              <w:autoSpaceDN w:val="0"/>
              <w:adjustRightInd w:val="0"/>
              <w:spacing w:after="0"/>
              <w:jc w:val="center"/>
              <w:rPr>
                <w:color w:val="000000"/>
                <w:w w:val="0"/>
                <w:sz w:val="16"/>
                <w:szCs w:val="16"/>
              </w:rPr>
            </w:pPr>
            <w:r w:rsidRPr="001246C9">
              <w:rPr>
                <w:color w:val="000000"/>
                <w:sz w:val="16"/>
                <w:szCs w:val="16"/>
              </w:rPr>
              <w:t>104</w:t>
            </w:r>
          </w:p>
        </w:tc>
      </w:tr>
      <w:tr w:rsidR="00926FB0" w:rsidRPr="001246C9" w14:paraId="1D352DA6" w14:textId="77777777" w:rsidTr="00A848FE">
        <w:trPr>
          <w:jc w:val="center"/>
        </w:trPr>
        <w:tc>
          <w:tcPr>
            <w:tcW w:w="2409" w:type="dxa"/>
            <w:tcBorders>
              <w:top w:val="single" w:sz="2" w:space="0" w:color="000000"/>
              <w:left w:val="nil"/>
              <w:bottom w:val="single" w:sz="2" w:space="0" w:color="000000"/>
              <w:right w:val="single" w:sz="2" w:space="0" w:color="000000"/>
            </w:tcBorders>
            <w:tcMar>
              <w:top w:w="80" w:type="dxa"/>
              <w:left w:w="0" w:type="dxa"/>
              <w:bottom w:w="40" w:type="dxa"/>
              <w:right w:w="0" w:type="dxa"/>
            </w:tcMar>
            <w:vAlign w:val="bottom"/>
          </w:tcPr>
          <w:p w14:paraId="32BF7544" w14:textId="77777777" w:rsidR="00926FB0" w:rsidRPr="001246C9" w:rsidRDefault="00926FB0" w:rsidP="00DB28F3">
            <w:pPr>
              <w:suppressAutoHyphens/>
              <w:autoSpaceDE w:val="0"/>
              <w:autoSpaceDN w:val="0"/>
              <w:adjustRightInd w:val="0"/>
              <w:spacing w:after="0"/>
              <w:jc w:val="left"/>
              <w:rPr>
                <w:color w:val="000000"/>
                <w:w w:val="0"/>
                <w:sz w:val="16"/>
                <w:szCs w:val="16"/>
              </w:rPr>
            </w:pPr>
            <w:r w:rsidRPr="001246C9">
              <w:rPr>
                <w:color w:val="000000"/>
                <w:sz w:val="16"/>
                <w:szCs w:val="16"/>
              </w:rPr>
              <w:t>Approach noise level (EPNdB)</w:t>
            </w:r>
          </w:p>
        </w:tc>
        <w:tc>
          <w:tcPr>
            <w:tcW w:w="964" w:type="dxa"/>
            <w:tcBorders>
              <w:top w:val="single" w:sz="2" w:space="0" w:color="000000"/>
              <w:left w:val="single" w:sz="2" w:space="0" w:color="000000"/>
              <w:bottom w:val="single" w:sz="2" w:space="0" w:color="000000"/>
              <w:right w:val="single" w:sz="2" w:space="0" w:color="000000"/>
            </w:tcBorders>
            <w:tcMar>
              <w:top w:w="80" w:type="dxa"/>
              <w:left w:w="0" w:type="dxa"/>
              <w:bottom w:w="40" w:type="dxa"/>
              <w:right w:w="0" w:type="dxa"/>
            </w:tcMar>
            <w:vAlign w:val="center"/>
          </w:tcPr>
          <w:p w14:paraId="76027403" w14:textId="77777777" w:rsidR="00926FB0" w:rsidRPr="001246C9" w:rsidRDefault="00926FB0" w:rsidP="00B72679">
            <w:pPr>
              <w:suppressAutoHyphens/>
              <w:autoSpaceDE w:val="0"/>
              <w:autoSpaceDN w:val="0"/>
              <w:adjustRightInd w:val="0"/>
              <w:spacing w:after="0"/>
              <w:ind w:left="0"/>
              <w:jc w:val="center"/>
              <w:rPr>
                <w:color w:val="000000"/>
                <w:w w:val="0"/>
                <w:sz w:val="16"/>
                <w:szCs w:val="16"/>
              </w:rPr>
            </w:pPr>
            <w:r w:rsidRPr="001246C9">
              <w:rPr>
                <w:color w:val="000000"/>
                <w:sz w:val="16"/>
                <w:szCs w:val="16"/>
              </w:rPr>
              <w:t>89</w:t>
            </w:r>
          </w:p>
        </w:tc>
        <w:tc>
          <w:tcPr>
            <w:tcW w:w="5040" w:type="dxa"/>
            <w:tcBorders>
              <w:top w:val="single" w:sz="2" w:space="0" w:color="000000"/>
              <w:left w:val="single" w:sz="2" w:space="0" w:color="000000"/>
              <w:bottom w:val="single" w:sz="2" w:space="0" w:color="000000"/>
              <w:right w:val="single" w:sz="2" w:space="0" w:color="000000"/>
            </w:tcBorders>
            <w:tcMar>
              <w:top w:w="80" w:type="dxa"/>
              <w:left w:w="0" w:type="dxa"/>
              <w:bottom w:w="40" w:type="dxa"/>
              <w:right w:w="0" w:type="dxa"/>
            </w:tcMar>
            <w:vAlign w:val="center"/>
          </w:tcPr>
          <w:p w14:paraId="57298DC6" w14:textId="77777777" w:rsidR="00926FB0" w:rsidRPr="001246C9" w:rsidRDefault="00926FB0" w:rsidP="006B3AF0">
            <w:pPr>
              <w:suppressAutoHyphens/>
              <w:autoSpaceDE w:val="0"/>
              <w:autoSpaceDN w:val="0"/>
              <w:adjustRightInd w:val="0"/>
              <w:spacing w:after="0"/>
              <w:jc w:val="center"/>
              <w:rPr>
                <w:color w:val="000000"/>
                <w:w w:val="0"/>
                <w:sz w:val="16"/>
                <w:szCs w:val="16"/>
              </w:rPr>
            </w:pPr>
            <w:r w:rsidRPr="001246C9">
              <w:rPr>
                <w:color w:val="000000"/>
                <w:sz w:val="16"/>
                <w:szCs w:val="16"/>
              </w:rPr>
              <w:t>90.03</w:t>
            </w:r>
            <w:r>
              <w:rPr>
                <w:color w:val="000000"/>
                <w:sz w:val="16"/>
                <w:szCs w:val="16"/>
              </w:rPr>
              <w:t>14</w:t>
            </w:r>
            <w:r w:rsidRPr="001246C9">
              <w:rPr>
                <w:color w:val="000000"/>
                <w:sz w:val="16"/>
                <w:szCs w:val="16"/>
              </w:rPr>
              <w:t xml:space="preserve"> + 9.9</w:t>
            </w:r>
            <w:r>
              <w:rPr>
                <w:color w:val="000000"/>
                <w:sz w:val="16"/>
                <w:szCs w:val="16"/>
              </w:rPr>
              <w:t>6</w:t>
            </w:r>
            <w:r w:rsidRPr="001246C9">
              <w:rPr>
                <w:color w:val="000000"/>
                <w:sz w:val="16"/>
                <w:szCs w:val="16"/>
              </w:rPr>
              <w:t>7</w:t>
            </w:r>
            <w:r>
              <w:rPr>
                <w:color w:val="000000"/>
                <w:sz w:val="16"/>
                <w:szCs w:val="16"/>
              </w:rPr>
              <w:t>3</w:t>
            </w:r>
            <w:r w:rsidRPr="001246C9">
              <w:rPr>
                <w:color w:val="000000"/>
                <w:sz w:val="16"/>
                <w:szCs w:val="16"/>
              </w:rPr>
              <w:t xml:space="preserve"> log</w:t>
            </w:r>
            <w:r w:rsidRPr="001246C9">
              <w:rPr>
                <w:color w:val="000000"/>
                <w:sz w:val="16"/>
                <w:szCs w:val="16"/>
                <w:vertAlign w:val="subscript"/>
              </w:rPr>
              <w:t>10</w:t>
            </w:r>
            <w:r w:rsidRPr="001246C9">
              <w:rPr>
                <w:color w:val="000000"/>
                <w:sz w:val="16"/>
                <w:szCs w:val="16"/>
              </w:rPr>
              <w:t xml:space="preserve"> M</w:t>
            </w:r>
          </w:p>
        </w:tc>
        <w:tc>
          <w:tcPr>
            <w:tcW w:w="1667" w:type="dxa"/>
            <w:tcBorders>
              <w:top w:val="single" w:sz="2" w:space="0" w:color="000000"/>
              <w:left w:val="single" w:sz="2" w:space="0" w:color="000000"/>
              <w:bottom w:val="single" w:sz="2" w:space="0" w:color="000000"/>
              <w:right w:val="nil"/>
            </w:tcBorders>
            <w:tcMar>
              <w:top w:w="80" w:type="dxa"/>
              <w:left w:w="0" w:type="dxa"/>
              <w:bottom w:w="40" w:type="dxa"/>
              <w:right w:w="0" w:type="dxa"/>
            </w:tcMar>
            <w:vAlign w:val="center"/>
          </w:tcPr>
          <w:p w14:paraId="7030DA57" w14:textId="77777777" w:rsidR="00926FB0" w:rsidRPr="001246C9" w:rsidRDefault="00926FB0" w:rsidP="00A848FE">
            <w:pPr>
              <w:suppressAutoHyphens/>
              <w:autoSpaceDE w:val="0"/>
              <w:autoSpaceDN w:val="0"/>
              <w:adjustRightInd w:val="0"/>
              <w:spacing w:after="0"/>
              <w:jc w:val="center"/>
              <w:rPr>
                <w:color w:val="000000"/>
                <w:w w:val="0"/>
                <w:sz w:val="16"/>
                <w:szCs w:val="16"/>
              </w:rPr>
            </w:pPr>
            <w:r w:rsidRPr="001246C9">
              <w:rPr>
                <w:color w:val="000000"/>
                <w:sz w:val="16"/>
                <w:szCs w:val="16"/>
              </w:rPr>
              <w:t>109</w:t>
            </w:r>
          </w:p>
        </w:tc>
      </w:tr>
    </w:tbl>
    <w:p w14:paraId="1C24FE77" w14:textId="32949818" w:rsidR="00926FB0" w:rsidRPr="001246C9" w:rsidRDefault="00926FB0" w:rsidP="00926FB0">
      <w:pPr>
        <w:pStyle w:val="Caption"/>
      </w:pPr>
      <w:bookmarkStart w:id="85" w:name="_Ref98836444"/>
      <w:bookmarkStart w:id="86" w:name="_Toc131058176"/>
      <w:r w:rsidRPr="001246C9">
        <w:t xml:space="preserve">Table </w:t>
      </w:r>
      <w:fldSimple w:instr=" SEQ Table \* ARABIC ">
        <w:r w:rsidR="00631A19">
          <w:rPr>
            <w:noProof/>
          </w:rPr>
          <w:t>3</w:t>
        </w:r>
      </w:fldSimple>
      <w:bookmarkEnd w:id="85"/>
      <w:r w:rsidRPr="001246C9">
        <w:t xml:space="preserve">: </w:t>
      </w:r>
      <w:r w:rsidR="00B72C32">
        <w:t>M</w:t>
      </w:r>
      <w:r w:rsidRPr="001246C9">
        <w:t>aximum allow</w:t>
      </w:r>
      <w:r w:rsidR="00C14E17">
        <w:t>able</w:t>
      </w:r>
      <w:r w:rsidRPr="001246C9">
        <w:t xml:space="preserve"> noise levels of the </w:t>
      </w:r>
      <w:r>
        <w:t>aircraft as a function of MTOM</w:t>
      </w:r>
      <w:bookmarkEnd w:id="86"/>
    </w:p>
    <w:p w14:paraId="5242E7CE" w14:textId="77777777" w:rsidR="00926FB0" w:rsidRPr="001246C9" w:rsidRDefault="00926FB0" w:rsidP="00926FB0"/>
    <w:p w14:paraId="6BC3BC19" w14:textId="77777777" w:rsidR="00926FB0" w:rsidRPr="001246C9" w:rsidRDefault="00926FB0" w:rsidP="00926FB0">
      <w:pPr>
        <w:ind w:left="1134" w:hanging="567"/>
        <w:rPr>
          <w:rFonts w:asciiTheme="minorHAnsi" w:eastAsiaTheme="majorEastAsia" w:hAnsiTheme="minorHAnsi" w:cstheme="minorHAnsi"/>
          <w:b/>
          <w:bCs/>
          <w:color w:val="2E74B5" w:themeColor="accent1" w:themeShade="BF"/>
          <w:sz w:val="32"/>
          <w:szCs w:val="32"/>
        </w:rPr>
      </w:pPr>
      <w:r w:rsidRPr="001246C9">
        <w:br w:type="page"/>
      </w:r>
    </w:p>
    <w:p w14:paraId="4F140B5C" w14:textId="2BD29ECA" w:rsidR="00926FB0" w:rsidRPr="00FC0292" w:rsidRDefault="00926FB0" w:rsidP="00D55F4D">
      <w:pPr>
        <w:pStyle w:val="HeadingTitle"/>
      </w:pPr>
      <w:bookmarkStart w:id="87" w:name="_Toc111206414"/>
      <w:bookmarkStart w:id="88" w:name="_Toc146797248"/>
      <w:r w:rsidRPr="00FC0292">
        <w:lastRenderedPageBreak/>
        <w:t xml:space="preserve">SUBPART E </w:t>
      </w:r>
      <w:r w:rsidR="00721082" w:rsidRPr="00FC0292">
        <w:t>-</w:t>
      </w:r>
      <w:r w:rsidRPr="00FC0292">
        <w:t xml:space="preserve"> NOISE TEST</w:t>
      </w:r>
      <w:bookmarkEnd w:id="87"/>
      <w:bookmarkEnd w:id="88"/>
      <w:r w:rsidRPr="00FC0292">
        <w:t xml:space="preserve"> </w:t>
      </w:r>
    </w:p>
    <w:p w14:paraId="4F04A110" w14:textId="5D2BA0B7" w:rsidR="00926FB0" w:rsidRPr="001246C9" w:rsidRDefault="0020009F" w:rsidP="00926FB0">
      <w:pPr>
        <w:pStyle w:val="Heading2"/>
      </w:pPr>
      <w:bookmarkStart w:id="89" w:name="_Ref98838806"/>
      <w:bookmarkStart w:id="90" w:name="_Ref98839822"/>
      <w:bookmarkStart w:id="91" w:name="_Toc111206415"/>
      <w:bookmarkStart w:id="92" w:name="_Toc146797249"/>
      <w:r w:rsidRPr="00FC0292">
        <w:t>NVTOL-TILT</w:t>
      </w:r>
      <w:r w:rsidR="00926FB0" w:rsidRPr="00FC0292">
        <w:t>.1400 - Test environment conditions</w:t>
      </w:r>
      <w:bookmarkStart w:id="93" w:name="_Hlk85813301"/>
      <w:bookmarkEnd w:id="89"/>
      <w:bookmarkEnd w:id="90"/>
      <w:bookmarkEnd w:id="91"/>
      <w:bookmarkEnd w:id="92"/>
    </w:p>
    <w:p w14:paraId="7FA3B814" w14:textId="6D2BF3F2" w:rsidR="00926FB0" w:rsidRPr="001316EF" w:rsidRDefault="00926FB0" w:rsidP="00926FB0">
      <w:pPr>
        <w:pStyle w:val="ListParagraph"/>
        <w:numPr>
          <w:ilvl w:val="0"/>
          <w:numId w:val="30"/>
        </w:numPr>
        <w:spacing w:before="240" w:line="276" w:lineRule="auto"/>
        <w:rPr>
          <w:rFonts w:cs="Arial"/>
        </w:rPr>
      </w:pPr>
      <w:bookmarkStart w:id="94" w:name="_Ref98839842"/>
      <w:bookmarkStart w:id="95" w:name="_Ref98841908"/>
      <w:bookmarkEnd w:id="93"/>
      <w:r w:rsidRPr="001316EF">
        <w:rPr>
          <w:rFonts w:cs="Arial"/>
        </w:rPr>
        <w:t xml:space="preserve">For the take-off, overflight and approach procedures specified respectively in </w:t>
      </w:r>
      <w:r w:rsidR="00412621" w:rsidRPr="001316EF">
        <w:rPr>
          <w:rFonts w:cs="Arial"/>
        </w:rPr>
        <w:t xml:space="preserve">paragraphs </w:t>
      </w:r>
      <w:r w:rsidR="002852F4" w:rsidRPr="001316EF">
        <w:rPr>
          <w:rFonts w:cs="Arial"/>
        </w:rPr>
        <w:t>“</w:t>
      </w:r>
      <w:r w:rsidR="00412621" w:rsidRPr="001316EF">
        <w:rPr>
          <w:rFonts w:cs="Arial"/>
        </w:rPr>
        <w:fldChar w:fldCharType="begin"/>
      </w:r>
      <w:r w:rsidR="00412621" w:rsidRPr="001316EF">
        <w:rPr>
          <w:rFonts w:cs="Arial"/>
        </w:rPr>
        <w:instrText xml:space="preserve"> REF _Ref88823799 \r \h </w:instrText>
      </w:r>
      <w:r w:rsidR="001316EF" w:rsidRPr="001316EF">
        <w:rPr>
          <w:rFonts w:cs="Arial"/>
        </w:rPr>
        <w:instrText xml:space="preserve"> \* MERGEFORMAT </w:instrText>
      </w:r>
      <w:r w:rsidR="00412621" w:rsidRPr="001316EF">
        <w:rPr>
          <w:rFonts w:cs="Arial"/>
        </w:rPr>
      </w:r>
      <w:r w:rsidR="00412621" w:rsidRPr="001316EF">
        <w:rPr>
          <w:rFonts w:cs="Arial"/>
        </w:rPr>
        <w:fldChar w:fldCharType="separate"/>
      </w:r>
      <w:r w:rsidR="00631A19">
        <w:rPr>
          <w:rFonts w:cs="Arial"/>
        </w:rPr>
        <w:t>(c)</w:t>
      </w:r>
      <w:r w:rsidR="00412621" w:rsidRPr="001316EF">
        <w:rPr>
          <w:rFonts w:cs="Arial"/>
        </w:rPr>
        <w:fldChar w:fldCharType="end"/>
      </w:r>
      <w:r w:rsidR="002852F4" w:rsidRPr="001316EF">
        <w:rPr>
          <w:rFonts w:cs="Arial"/>
        </w:rPr>
        <w:t>”</w:t>
      </w:r>
      <w:r w:rsidR="00412621" w:rsidRPr="001316EF">
        <w:rPr>
          <w:rFonts w:cs="Arial"/>
        </w:rPr>
        <w:t xml:space="preserve">, </w:t>
      </w:r>
      <w:r w:rsidR="002852F4" w:rsidRPr="001316EF">
        <w:rPr>
          <w:rFonts w:cs="Arial"/>
        </w:rPr>
        <w:t>“</w:t>
      </w:r>
      <w:r w:rsidR="00412621" w:rsidRPr="001316EF">
        <w:rPr>
          <w:rFonts w:cs="Arial"/>
        </w:rPr>
        <w:fldChar w:fldCharType="begin"/>
      </w:r>
      <w:r w:rsidR="00412621" w:rsidRPr="001316EF">
        <w:rPr>
          <w:rFonts w:cs="Arial"/>
        </w:rPr>
        <w:instrText xml:space="preserve"> REF _Ref88823824 \r \h </w:instrText>
      </w:r>
      <w:r w:rsidR="001316EF" w:rsidRPr="001316EF">
        <w:rPr>
          <w:rFonts w:cs="Arial"/>
        </w:rPr>
        <w:instrText xml:space="preserve"> \* MERGEFORMAT </w:instrText>
      </w:r>
      <w:r w:rsidR="00412621" w:rsidRPr="001316EF">
        <w:rPr>
          <w:rFonts w:cs="Arial"/>
        </w:rPr>
      </w:r>
      <w:r w:rsidR="00412621" w:rsidRPr="001316EF">
        <w:rPr>
          <w:rFonts w:cs="Arial"/>
        </w:rPr>
        <w:fldChar w:fldCharType="separate"/>
      </w:r>
      <w:r w:rsidR="00631A19">
        <w:rPr>
          <w:rFonts w:cs="Arial"/>
        </w:rPr>
        <w:t>(d)</w:t>
      </w:r>
      <w:r w:rsidR="00412621" w:rsidRPr="001316EF">
        <w:rPr>
          <w:rFonts w:cs="Arial"/>
        </w:rPr>
        <w:fldChar w:fldCharType="end"/>
      </w:r>
      <w:r w:rsidR="002852F4" w:rsidRPr="001316EF">
        <w:rPr>
          <w:rFonts w:cs="Arial"/>
        </w:rPr>
        <w:t>”</w:t>
      </w:r>
      <w:r w:rsidR="00412621" w:rsidRPr="001316EF">
        <w:rPr>
          <w:rFonts w:cs="Arial"/>
        </w:rPr>
        <w:t xml:space="preserve"> and </w:t>
      </w:r>
      <w:r w:rsidR="002852F4" w:rsidRPr="001316EF">
        <w:rPr>
          <w:rFonts w:cs="Arial"/>
        </w:rPr>
        <w:t>“</w:t>
      </w:r>
      <w:r w:rsidR="00412621" w:rsidRPr="001316EF">
        <w:rPr>
          <w:rFonts w:cs="Arial"/>
        </w:rPr>
        <w:fldChar w:fldCharType="begin"/>
      </w:r>
      <w:r w:rsidR="00412621" w:rsidRPr="001316EF">
        <w:rPr>
          <w:rFonts w:cs="Arial"/>
        </w:rPr>
        <w:instrText xml:space="preserve"> REF _Ref98851023 \r \h </w:instrText>
      </w:r>
      <w:r w:rsidR="001316EF" w:rsidRPr="001316EF">
        <w:rPr>
          <w:rFonts w:cs="Arial"/>
        </w:rPr>
        <w:instrText xml:space="preserve"> \* MERGEFORMAT </w:instrText>
      </w:r>
      <w:r w:rsidR="00412621" w:rsidRPr="001316EF">
        <w:rPr>
          <w:rFonts w:cs="Arial"/>
        </w:rPr>
      </w:r>
      <w:r w:rsidR="00412621" w:rsidRPr="001316EF">
        <w:rPr>
          <w:rFonts w:cs="Arial"/>
        </w:rPr>
        <w:fldChar w:fldCharType="separate"/>
      </w:r>
      <w:r w:rsidR="00631A19">
        <w:rPr>
          <w:rFonts w:cs="Arial"/>
        </w:rPr>
        <w:t>(e)</w:t>
      </w:r>
      <w:r w:rsidR="00412621" w:rsidRPr="001316EF">
        <w:rPr>
          <w:rFonts w:cs="Arial"/>
        </w:rPr>
        <w:fldChar w:fldCharType="end"/>
      </w:r>
      <w:r w:rsidR="002852F4" w:rsidRPr="001316EF">
        <w:rPr>
          <w:rFonts w:cs="Arial"/>
        </w:rPr>
        <w:t>”</w:t>
      </w:r>
      <w:r w:rsidR="00412621" w:rsidRPr="001316EF">
        <w:rPr>
          <w:rFonts w:cs="Arial"/>
        </w:rPr>
        <w:t xml:space="preserve"> of </w:t>
      </w:r>
      <w:r w:rsidR="002852F4" w:rsidRPr="001316EF">
        <w:rPr>
          <w:rFonts w:cs="Arial"/>
        </w:rPr>
        <w:t>“</w:t>
      </w:r>
      <w:r w:rsidRPr="001316EF">
        <w:rPr>
          <w:rFonts w:cs="Arial"/>
        </w:rPr>
        <w:fldChar w:fldCharType="begin"/>
      </w:r>
      <w:r w:rsidRPr="001316EF">
        <w:rPr>
          <w:rFonts w:cs="Arial"/>
        </w:rPr>
        <w:instrText xml:space="preserve"> REF _Ref98761134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sidRPr="00631A19">
        <w:rPr>
          <w:rFonts w:cs="Arial"/>
        </w:rPr>
        <w:t>NVTOL-TILT.1205 - Reference procedures</w:t>
      </w:r>
      <w:r w:rsidRPr="001316EF">
        <w:rPr>
          <w:rFonts w:cs="Arial"/>
        </w:rPr>
        <w:fldChar w:fldCharType="end"/>
      </w:r>
      <w:r w:rsidR="002852F4" w:rsidRPr="001316EF">
        <w:rPr>
          <w:rFonts w:cs="Arial"/>
        </w:rPr>
        <w:t>”</w:t>
      </w:r>
      <w:r w:rsidRPr="001316EF">
        <w:rPr>
          <w:rFonts w:cs="Arial"/>
        </w:rPr>
        <w:t xml:space="preserve">, three noise measurement points </w:t>
      </w:r>
      <w:r w:rsidR="00794118" w:rsidRPr="001316EF">
        <w:rPr>
          <w:rFonts w:cs="Arial"/>
        </w:rPr>
        <w:t>are</w:t>
      </w:r>
      <w:r w:rsidRPr="001316EF">
        <w:rPr>
          <w:rFonts w:cs="Arial"/>
        </w:rPr>
        <w:t xml:space="preserve"> set up at the locations of the three reference noise measurements points specified in </w:t>
      </w:r>
      <w:r w:rsidR="00412621" w:rsidRPr="001316EF">
        <w:rPr>
          <w:rFonts w:cs="Arial"/>
        </w:rPr>
        <w:t xml:space="preserve">paragraphs </w:t>
      </w:r>
      <w:r w:rsidR="002852F4" w:rsidRPr="001316EF">
        <w:rPr>
          <w:rFonts w:cs="Arial"/>
        </w:rPr>
        <w:t>“</w:t>
      </w:r>
      <w:r w:rsidR="00412621" w:rsidRPr="001316EF">
        <w:rPr>
          <w:rFonts w:cs="Arial"/>
        </w:rPr>
        <w:fldChar w:fldCharType="begin"/>
      </w:r>
      <w:r w:rsidR="00412621" w:rsidRPr="001316EF">
        <w:rPr>
          <w:rFonts w:cs="Arial"/>
        </w:rPr>
        <w:instrText xml:space="preserve"> REF _Ref98830249 \r \h </w:instrText>
      </w:r>
      <w:r w:rsidR="001316EF" w:rsidRPr="001316EF">
        <w:rPr>
          <w:rFonts w:cs="Arial"/>
        </w:rPr>
        <w:instrText xml:space="preserve"> \* MERGEFORMAT </w:instrText>
      </w:r>
      <w:r w:rsidR="00412621" w:rsidRPr="001316EF">
        <w:rPr>
          <w:rFonts w:cs="Arial"/>
        </w:rPr>
      </w:r>
      <w:r w:rsidR="00412621" w:rsidRPr="001316EF">
        <w:rPr>
          <w:rFonts w:cs="Arial"/>
        </w:rPr>
        <w:fldChar w:fldCharType="separate"/>
      </w:r>
      <w:r w:rsidR="00631A19">
        <w:rPr>
          <w:rFonts w:cs="Arial"/>
        </w:rPr>
        <w:t>(a)</w:t>
      </w:r>
      <w:r w:rsidR="00412621" w:rsidRPr="001316EF">
        <w:rPr>
          <w:rFonts w:cs="Arial"/>
        </w:rPr>
        <w:fldChar w:fldCharType="end"/>
      </w:r>
      <w:r w:rsidR="002852F4" w:rsidRPr="001316EF">
        <w:rPr>
          <w:rFonts w:cs="Arial"/>
        </w:rPr>
        <w:t>”</w:t>
      </w:r>
      <w:r w:rsidR="00412621" w:rsidRPr="001316EF">
        <w:rPr>
          <w:rFonts w:cs="Arial"/>
        </w:rPr>
        <w:t xml:space="preserve">, </w:t>
      </w:r>
      <w:r w:rsidR="002852F4" w:rsidRPr="001316EF">
        <w:rPr>
          <w:rFonts w:cs="Arial"/>
        </w:rPr>
        <w:t>“</w:t>
      </w:r>
      <w:r w:rsidR="00412621" w:rsidRPr="001316EF">
        <w:rPr>
          <w:rFonts w:cs="Arial"/>
        </w:rPr>
        <w:fldChar w:fldCharType="begin"/>
      </w:r>
      <w:r w:rsidR="00412621" w:rsidRPr="001316EF">
        <w:rPr>
          <w:rFonts w:cs="Arial"/>
        </w:rPr>
        <w:instrText xml:space="preserve"> REF _Ref98830295 \r \h </w:instrText>
      </w:r>
      <w:r w:rsidR="001316EF" w:rsidRPr="001316EF">
        <w:rPr>
          <w:rFonts w:cs="Arial"/>
        </w:rPr>
        <w:instrText xml:space="preserve"> \* MERGEFORMAT </w:instrText>
      </w:r>
      <w:r w:rsidR="00412621" w:rsidRPr="001316EF">
        <w:rPr>
          <w:rFonts w:cs="Arial"/>
        </w:rPr>
      </w:r>
      <w:r w:rsidR="00412621" w:rsidRPr="001316EF">
        <w:rPr>
          <w:rFonts w:cs="Arial"/>
        </w:rPr>
        <w:fldChar w:fldCharType="separate"/>
      </w:r>
      <w:r w:rsidR="00631A19">
        <w:rPr>
          <w:rFonts w:cs="Arial"/>
        </w:rPr>
        <w:t>(b)</w:t>
      </w:r>
      <w:r w:rsidR="00412621" w:rsidRPr="001316EF">
        <w:rPr>
          <w:rFonts w:cs="Arial"/>
        </w:rPr>
        <w:fldChar w:fldCharType="end"/>
      </w:r>
      <w:r w:rsidR="002852F4" w:rsidRPr="001316EF">
        <w:rPr>
          <w:rFonts w:cs="Arial"/>
        </w:rPr>
        <w:t>”</w:t>
      </w:r>
      <w:r w:rsidR="00412621" w:rsidRPr="001316EF">
        <w:rPr>
          <w:rFonts w:cs="Arial"/>
        </w:rPr>
        <w:t xml:space="preserve"> and </w:t>
      </w:r>
      <w:r w:rsidR="002852F4" w:rsidRPr="001316EF">
        <w:rPr>
          <w:rFonts w:cs="Arial"/>
        </w:rPr>
        <w:t>“</w:t>
      </w:r>
      <w:r w:rsidR="00412621" w:rsidRPr="001316EF">
        <w:rPr>
          <w:rFonts w:cs="Arial"/>
        </w:rPr>
        <w:fldChar w:fldCharType="begin"/>
      </w:r>
      <w:r w:rsidR="00412621" w:rsidRPr="001316EF">
        <w:rPr>
          <w:rFonts w:cs="Arial"/>
        </w:rPr>
        <w:instrText xml:space="preserve"> REF _Ref99457789 \r \h </w:instrText>
      </w:r>
      <w:r w:rsidR="001316EF" w:rsidRPr="001316EF">
        <w:rPr>
          <w:rFonts w:cs="Arial"/>
        </w:rPr>
        <w:instrText xml:space="preserve"> \* MERGEFORMAT </w:instrText>
      </w:r>
      <w:r w:rsidR="00412621" w:rsidRPr="001316EF">
        <w:rPr>
          <w:rFonts w:cs="Arial"/>
        </w:rPr>
      </w:r>
      <w:r w:rsidR="00412621" w:rsidRPr="001316EF">
        <w:rPr>
          <w:rFonts w:cs="Arial"/>
        </w:rPr>
        <w:fldChar w:fldCharType="separate"/>
      </w:r>
      <w:r w:rsidR="00631A19">
        <w:rPr>
          <w:rFonts w:cs="Arial"/>
        </w:rPr>
        <w:t>(c)</w:t>
      </w:r>
      <w:r w:rsidR="00412621" w:rsidRPr="001316EF">
        <w:rPr>
          <w:rFonts w:cs="Arial"/>
        </w:rPr>
        <w:fldChar w:fldCharType="end"/>
      </w:r>
      <w:r w:rsidR="002852F4" w:rsidRPr="001316EF">
        <w:rPr>
          <w:rFonts w:cs="Arial"/>
        </w:rPr>
        <w:t>”</w:t>
      </w:r>
      <w:r w:rsidR="00412621" w:rsidRPr="001316EF">
        <w:rPr>
          <w:rFonts w:cs="Arial"/>
        </w:rPr>
        <w:t xml:space="preserve"> of </w:t>
      </w:r>
      <w:r w:rsidR="002852F4" w:rsidRPr="001316EF">
        <w:rPr>
          <w:rFonts w:cs="Arial"/>
        </w:rPr>
        <w:t>“</w:t>
      </w:r>
      <w:r w:rsidRPr="001316EF">
        <w:rPr>
          <w:rFonts w:cs="Arial"/>
        </w:rPr>
        <w:fldChar w:fldCharType="begin"/>
      </w:r>
      <w:r w:rsidRPr="001316EF">
        <w:rPr>
          <w:rFonts w:cs="Arial"/>
        </w:rPr>
        <w:instrText xml:space="preserve"> REF _Ref98830243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sidRPr="00631A19">
        <w:rPr>
          <w:rFonts w:cs="Arial"/>
        </w:rPr>
        <w:t>NVTOL-TILT.1200 - Reference noise measurement points</w:t>
      </w:r>
      <w:r w:rsidRPr="001316EF">
        <w:rPr>
          <w:rFonts w:cs="Arial"/>
        </w:rPr>
        <w:fldChar w:fldCharType="end"/>
      </w:r>
      <w:r w:rsidR="002852F4" w:rsidRPr="001316EF">
        <w:rPr>
          <w:rFonts w:cs="Arial"/>
        </w:rPr>
        <w:t>”</w:t>
      </w:r>
      <w:r w:rsidR="003D1571" w:rsidRPr="001316EF">
        <w:rPr>
          <w:rFonts w:cs="Arial"/>
        </w:rPr>
        <w:t xml:space="preserve"> </w:t>
      </w:r>
      <w:r w:rsidRPr="001316EF">
        <w:rPr>
          <w:rFonts w:cs="Arial"/>
        </w:rPr>
        <w:t>respectively (one central and two lateral points)</w:t>
      </w:r>
      <w:bookmarkEnd w:id="94"/>
      <w:r w:rsidRPr="001316EF">
        <w:rPr>
          <w:rFonts w:cs="Arial"/>
        </w:rPr>
        <w:t>.</w:t>
      </w:r>
      <w:bookmarkEnd w:id="95"/>
    </w:p>
    <w:p w14:paraId="46D9CC3B" w14:textId="39F3CEC6" w:rsidR="00926FB0" w:rsidRPr="001316EF" w:rsidRDefault="00926FB0" w:rsidP="00926FB0">
      <w:pPr>
        <w:pStyle w:val="ListParagraph"/>
        <w:numPr>
          <w:ilvl w:val="0"/>
          <w:numId w:val="30"/>
        </w:numPr>
        <w:spacing w:before="240" w:line="276" w:lineRule="auto"/>
        <w:rPr>
          <w:rFonts w:cs="Arial"/>
        </w:rPr>
      </w:pPr>
      <w:r w:rsidRPr="001316EF">
        <w:rPr>
          <w:rFonts w:cs="Arial"/>
        </w:rPr>
        <w:t xml:space="preserve">For the hover procedure specified in </w:t>
      </w:r>
      <w:r w:rsidR="00412621" w:rsidRPr="001316EF">
        <w:rPr>
          <w:rFonts w:cs="Arial"/>
        </w:rPr>
        <w:t xml:space="preserve">paragraph </w:t>
      </w:r>
      <w:r w:rsidR="002852F4" w:rsidRPr="001316EF">
        <w:rPr>
          <w:rFonts w:cs="Arial"/>
        </w:rPr>
        <w:t>“</w:t>
      </w:r>
      <w:r w:rsidR="00412621" w:rsidRPr="001316EF">
        <w:rPr>
          <w:rFonts w:cs="Arial"/>
        </w:rPr>
        <w:fldChar w:fldCharType="begin"/>
      </w:r>
      <w:r w:rsidR="00412621" w:rsidRPr="001316EF">
        <w:rPr>
          <w:rFonts w:cs="Arial"/>
        </w:rPr>
        <w:instrText xml:space="preserve"> REF _Ref99097467 \r \h </w:instrText>
      </w:r>
      <w:r w:rsidR="001316EF" w:rsidRPr="001316EF">
        <w:rPr>
          <w:rFonts w:cs="Arial"/>
        </w:rPr>
        <w:instrText xml:space="preserve"> \* MERGEFORMAT </w:instrText>
      </w:r>
      <w:r w:rsidR="00412621" w:rsidRPr="001316EF">
        <w:rPr>
          <w:rFonts w:cs="Arial"/>
        </w:rPr>
      </w:r>
      <w:r w:rsidR="00412621" w:rsidRPr="001316EF">
        <w:rPr>
          <w:rFonts w:cs="Arial"/>
        </w:rPr>
        <w:fldChar w:fldCharType="separate"/>
      </w:r>
      <w:r w:rsidR="00631A19">
        <w:rPr>
          <w:rFonts w:cs="Arial"/>
        </w:rPr>
        <w:t>(f)</w:t>
      </w:r>
      <w:r w:rsidR="00412621" w:rsidRPr="001316EF">
        <w:rPr>
          <w:rFonts w:cs="Arial"/>
        </w:rPr>
        <w:fldChar w:fldCharType="end"/>
      </w:r>
      <w:r w:rsidR="002852F4" w:rsidRPr="001316EF">
        <w:rPr>
          <w:rFonts w:cs="Arial"/>
        </w:rPr>
        <w:t>”</w:t>
      </w:r>
      <w:r w:rsidR="00412621" w:rsidRPr="001316EF">
        <w:rPr>
          <w:rFonts w:cs="Arial"/>
        </w:rPr>
        <w:t xml:space="preserve"> of </w:t>
      </w:r>
      <w:r w:rsidR="002852F4" w:rsidRPr="001316EF">
        <w:rPr>
          <w:rFonts w:cs="Arial"/>
        </w:rPr>
        <w:t>“</w:t>
      </w:r>
      <w:r w:rsidRPr="001316EF">
        <w:rPr>
          <w:rFonts w:cs="Arial"/>
        </w:rPr>
        <w:fldChar w:fldCharType="begin"/>
      </w:r>
      <w:r w:rsidRPr="001316EF">
        <w:rPr>
          <w:rFonts w:cs="Arial"/>
        </w:rPr>
        <w:instrText xml:space="preserve"> REF _Ref98761134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sidRPr="00631A19">
        <w:rPr>
          <w:rFonts w:cs="Arial"/>
        </w:rPr>
        <w:t>NVTOL-TILT.1205 - Reference procedures</w:t>
      </w:r>
      <w:r w:rsidRPr="001316EF">
        <w:rPr>
          <w:rFonts w:cs="Arial"/>
        </w:rPr>
        <w:fldChar w:fldCharType="end"/>
      </w:r>
      <w:r w:rsidR="002852F4" w:rsidRPr="001316EF">
        <w:rPr>
          <w:rFonts w:cs="Arial"/>
        </w:rPr>
        <w:t>”</w:t>
      </w:r>
      <w:r w:rsidRPr="001316EF">
        <w:rPr>
          <w:rFonts w:cs="Arial"/>
        </w:rPr>
        <w:t xml:space="preserve">, </w:t>
      </w:r>
      <w:r w:rsidR="005E28E4" w:rsidRPr="001316EF">
        <w:rPr>
          <w:rFonts w:cs="Arial"/>
        </w:rPr>
        <w:t>nine</w:t>
      </w:r>
      <w:r w:rsidR="009B6770" w:rsidRPr="001316EF">
        <w:rPr>
          <w:rFonts w:cs="Arial"/>
        </w:rPr>
        <w:t xml:space="preserve"> </w:t>
      </w:r>
      <w:r w:rsidRPr="001316EF">
        <w:rPr>
          <w:rFonts w:cs="Arial"/>
        </w:rPr>
        <w:t xml:space="preserve">noise measurement points </w:t>
      </w:r>
      <w:r w:rsidR="00794118" w:rsidRPr="001316EF">
        <w:rPr>
          <w:rFonts w:cs="Arial"/>
        </w:rPr>
        <w:t>are</w:t>
      </w:r>
      <w:r w:rsidRPr="001316EF">
        <w:rPr>
          <w:rFonts w:cs="Arial"/>
        </w:rPr>
        <w:t xml:space="preserve"> set up at the locations specified in </w:t>
      </w:r>
      <w:r w:rsidR="00412621" w:rsidRPr="001316EF">
        <w:rPr>
          <w:rFonts w:cs="Arial"/>
        </w:rPr>
        <w:t xml:space="preserve">paragraph </w:t>
      </w:r>
      <w:r w:rsidR="002852F4" w:rsidRPr="001316EF">
        <w:rPr>
          <w:rFonts w:cs="Arial"/>
        </w:rPr>
        <w:t>“</w:t>
      </w:r>
      <w:r w:rsidR="00412621" w:rsidRPr="001316EF">
        <w:rPr>
          <w:rFonts w:cs="Arial"/>
        </w:rPr>
        <w:fldChar w:fldCharType="begin"/>
      </w:r>
      <w:r w:rsidR="00412621" w:rsidRPr="001316EF">
        <w:rPr>
          <w:rFonts w:cs="Arial"/>
        </w:rPr>
        <w:instrText xml:space="preserve"> REF _Ref99457792 \r \h </w:instrText>
      </w:r>
      <w:r w:rsidR="001316EF" w:rsidRPr="001316EF">
        <w:rPr>
          <w:rFonts w:cs="Arial"/>
        </w:rPr>
        <w:instrText xml:space="preserve"> \* MERGEFORMAT </w:instrText>
      </w:r>
      <w:r w:rsidR="00412621" w:rsidRPr="001316EF">
        <w:rPr>
          <w:rFonts w:cs="Arial"/>
        </w:rPr>
      </w:r>
      <w:r w:rsidR="00412621" w:rsidRPr="001316EF">
        <w:rPr>
          <w:rFonts w:cs="Arial"/>
        </w:rPr>
        <w:fldChar w:fldCharType="separate"/>
      </w:r>
      <w:r w:rsidR="00631A19">
        <w:rPr>
          <w:rFonts w:cs="Arial"/>
        </w:rPr>
        <w:t>(d)</w:t>
      </w:r>
      <w:r w:rsidR="00412621" w:rsidRPr="001316EF">
        <w:rPr>
          <w:rFonts w:cs="Arial"/>
        </w:rPr>
        <w:fldChar w:fldCharType="end"/>
      </w:r>
      <w:r w:rsidR="002852F4" w:rsidRPr="001316EF">
        <w:rPr>
          <w:rFonts w:cs="Arial"/>
        </w:rPr>
        <w:t>”</w:t>
      </w:r>
      <w:r w:rsidR="00412621" w:rsidRPr="001316EF">
        <w:rPr>
          <w:rFonts w:cs="Arial"/>
        </w:rPr>
        <w:t xml:space="preserve"> of </w:t>
      </w:r>
      <w:r w:rsidR="002852F4" w:rsidRPr="001316EF">
        <w:rPr>
          <w:rFonts w:cs="Arial"/>
        </w:rPr>
        <w:t>“</w:t>
      </w:r>
      <w:r w:rsidRPr="001316EF">
        <w:rPr>
          <w:rFonts w:cs="Arial"/>
        </w:rPr>
        <w:fldChar w:fldCharType="begin"/>
      </w:r>
      <w:r w:rsidRPr="001316EF">
        <w:rPr>
          <w:rFonts w:cs="Arial"/>
        </w:rPr>
        <w:instrText xml:space="preserve"> REF _Ref98830243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sidRPr="00631A19">
        <w:rPr>
          <w:rFonts w:cs="Arial"/>
        </w:rPr>
        <w:t>NVTOL-TILT.1200 - Reference noise measurement points</w:t>
      </w:r>
      <w:r w:rsidRPr="001316EF">
        <w:rPr>
          <w:rFonts w:cs="Arial"/>
        </w:rPr>
        <w:fldChar w:fldCharType="end"/>
      </w:r>
      <w:r w:rsidR="002852F4" w:rsidRPr="001316EF">
        <w:rPr>
          <w:rFonts w:cs="Arial"/>
        </w:rPr>
        <w:t>”</w:t>
      </w:r>
      <w:r w:rsidRPr="001316EF">
        <w:rPr>
          <w:rFonts w:cs="Arial"/>
        </w:rPr>
        <w:t>.</w:t>
      </w:r>
    </w:p>
    <w:p w14:paraId="2C7CBBBE" w14:textId="5AB9522B" w:rsidR="00926FB0" w:rsidRPr="001316EF" w:rsidRDefault="00926FB0" w:rsidP="00926FB0">
      <w:pPr>
        <w:pStyle w:val="ListParagraph"/>
        <w:numPr>
          <w:ilvl w:val="0"/>
          <w:numId w:val="30"/>
        </w:numPr>
        <w:spacing w:before="240" w:line="276" w:lineRule="auto"/>
        <w:rPr>
          <w:rFonts w:cs="Arial"/>
        </w:rPr>
      </w:pPr>
      <w:bookmarkStart w:id="96" w:name="_Ref112225823"/>
      <w:r w:rsidRPr="001316EF">
        <w:rPr>
          <w:rFonts w:cs="Arial"/>
        </w:rPr>
        <w:t xml:space="preserve">The noise measurement points </w:t>
      </w:r>
      <w:r w:rsidR="00EB0BF4" w:rsidRPr="001316EF">
        <w:rPr>
          <w:rFonts w:cs="Arial"/>
        </w:rPr>
        <w:t>should</w:t>
      </w:r>
      <w:r w:rsidR="00AD18D2" w:rsidRPr="001316EF">
        <w:rPr>
          <w:rFonts w:cs="Arial"/>
        </w:rPr>
        <w:t xml:space="preserve"> be</w:t>
      </w:r>
      <w:r w:rsidRPr="001316EF">
        <w:rPr>
          <w:rFonts w:cs="Arial"/>
        </w:rPr>
        <w:t xml:space="preserve"> located on a flat terrain having no excessive sound absorption characteristics.</w:t>
      </w:r>
      <w:bookmarkEnd w:id="96"/>
    </w:p>
    <w:p w14:paraId="483B265D" w14:textId="58DFFD88" w:rsidR="00926FB0" w:rsidRPr="001316EF" w:rsidRDefault="00926FB0" w:rsidP="00926FB0">
      <w:pPr>
        <w:pStyle w:val="ListParagraph"/>
        <w:numPr>
          <w:ilvl w:val="0"/>
          <w:numId w:val="30"/>
        </w:numPr>
        <w:spacing w:before="240" w:line="276" w:lineRule="auto"/>
        <w:rPr>
          <w:rFonts w:cs="Arial"/>
        </w:rPr>
      </w:pPr>
      <w:r w:rsidRPr="001316EF">
        <w:rPr>
          <w:rFonts w:cs="Arial"/>
        </w:rPr>
        <w:t xml:space="preserve">If the noise measurement points are located on grass, the grass </w:t>
      </w:r>
      <w:r w:rsidR="00672E87" w:rsidRPr="001316EF">
        <w:rPr>
          <w:rFonts w:cs="Arial"/>
        </w:rPr>
        <w:t>should</w:t>
      </w:r>
      <w:r w:rsidR="00794118" w:rsidRPr="001316EF">
        <w:rPr>
          <w:rFonts w:cs="Arial"/>
        </w:rPr>
        <w:t xml:space="preserve"> </w:t>
      </w:r>
      <w:r w:rsidRPr="001316EF">
        <w:rPr>
          <w:rFonts w:cs="Arial"/>
        </w:rPr>
        <w:t>be mowed below 8 cm of height on a minimum radius of 7.5 m around every noise measurement point.</w:t>
      </w:r>
    </w:p>
    <w:p w14:paraId="203B9C6C" w14:textId="08A825E1" w:rsidR="00926FB0" w:rsidRPr="001316EF" w:rsidRDefault="00926FB0" w:rsidP="00926FB0">
      <w:pPr>
        <w:pStyle w:val="ListParagraph"/>
        <w:numPr>
          <w:ilvl w:val="0"/>
          <w:numId w:val="30"/>
        </w:numPr>
        <w:spacing w:before="240" w:line="276" w:lineRule="auto"/>
        <w:rPr>
          <w:rFonts w:cs="Arial"/>
        </w:rPr>
      </w:pPr>
      <w:r w:rsidRPr="001316EF">
        <w:rPr>
          <w:rFonts w:cs="Arial"/>
        </w:rPr>
        <w:t xml:space="preserve">If snow is present on the test site area, it </w:t>
      </w:r>
      <w:r w:rsidR="00672E87" w:rsidRPr="001316EF">
        <w:rPr>
          <w:rFonts w:cs="Arial"/>
        </w:rPr>
        <w:t>should</w:t>
      </w:r>
      <w:r w:rsidR="00794118" w:rsidRPr="001316EF">
        <w:rPr>
          <w:rFonts w:cs="Arial"/>
        </w:rPr>
        <w:t xml:space="preserve"> </w:t>
      </w:r>
      <w:r w:rsidRPr="001316EF">
        <w:rPr>
          <w:rFonts w:cs="Arial"/>
        </w:rPr>
        <w:t xml:space="preserve">be completely cleared on a minimum radius of 15 m around every noise measurement point. Additionally, snow </w:t>
      </w:r>
      <w:r w:rsidR="00EB0BF4" w:rsidRPr="001316EF">
        <w:rPr>
          <w:rFonts w:cs="Arial"/>
        </w:rPr>
        <w:t>should not</w:t>
      </w:r>
      <w:r w:rsidRPr="001316EF">
        <w:rPr>
          <w:rFonts w:cs="Arial"/>
        </w:rPr>
        <w:t xml:space="preserve"> be piled up at the borders of this cleared area.</w:t>
      </w:r>
    </w:p>
    <w:p w14:paraId="29EC9E86" w14:textId="35C1ECED" w:rsidR="00926FB0" w:rsidRPr="001316EF" w:rsidRDefault="00926FB0" w:rsidP="00926FB0">
      <w:pPr>
        <w:pStyle w:val="ListParagraph"/>
        <w:numPr>
          <w:ilvl w:val="0"/>
          <w:numId w:val="30"/>
        </w:numPr>
        <w:spacing w:before="240" w:line="276" w:lineRule="auto"/>
        <w:rPr>
          <w:rFonts w:cs="Arial"/>
        </w:rPr>
      </w:pPr>
      <w:r w:rsidRPr="001316EF">
        <w:rPr>
          <w:rFonts w:cs="Arial"/>
        </w:rPr>
        <w:t xml:space="preserve">The conical space above each noise measurement point defined by an axis normal to the ground and by a half-angle of 80° from this axis </w:t>
      </w:r>
      <w:r w:rsidR="00672E87" w:rsidRPr="001316EF">
        <w:rPr>
          <w:rFonts w:cs="Arial"/>
        </w:rPr>
        <w:t>should</w:t>
      </w:r>
      <w:r w:rsidR="004E0E23" w:rsidRPr="001316EF">
        <w:rPr>
          <w:rFonts w:cs="Arial"/>
        </w:rPr>
        <w:t xml:space="preserve"> </w:t>
      </w:r>
      <w:r w:rsidRPr="001316EF">
        <w:rPr>
          <w:rFonts w:cs="Arial"/>
        </w:rPr>
        <w:t>be free of obstructions that could influence the propagation of noise between aircraft and microphones.</w:t>
      </w:r>
    </w:p>
    <w:p w14:paraId="758A3280" w14:textId="6BAAFECF" w:rsidR="00926FB0" w:rsidRPr="001316EF" w:rsidRDefault="00926FB0" w:rsidP="00926FB0">
      <w:pPr>
        <w:pStyle w:val="ListParagraph"/>
        <w:numPr>
          <w:ilvl w:val="0"/>
          <w:numId w:val="30"/>
        </w:numPr>
        <w:spacing w:before="240" w:line="276" w:lineRule="auto"/>
        <w:rPr>
          <w:rFonts w:cs="Arial"/>
        </w:rPr>
      </w:pPr>
      <w:bookmarkStart w:id="97" w:name="_Ref112225705"/>
      <w:bookmarkStart w:id="98" w:name="_Ref50112074"/>
      <w:r w:rsidRPr="001316EF">
        <w:rPr>
          <w:rFonts w:cs="Arial"/>
        </w:rPr>
        <w:t xml:space="preserve">The temperature, the relative humidity, the wind speed and direction and the atmospheric pressure </w:t>
      </w:r>
      <w:r w:rsidR="00EB0BF4" w:rsidRPr="001316EF">
        <w:rPr>
          <w:rFonts w:cs="Arial"/>
        </w:rPr>
        <w:t>should</w:t>
      </w:r>
      <w:r w:rsidR="00345FD7" w:rsidRPr="001316EF">
        <w:rPr>
          <w:rFonts w:cs="Arial"/>
        </w:rPr>
        <w:t xml:space="preserve"> be</w:t>
      </w:r>
      <w:r w:rsidRPr="001316EF">
        <w:rPr>
          <w:rFonts w:cs="Arial"/>
        </w:rPr>
        <w:t xml:space="preserve"> measured for each run:</w:t>
      </w:r>
      <w:bookmarkEnd w:id="97"/>
    </w:p>
    <w:p w14:paraId="51C03EB4" w14:textId="77777777" w:rsidR="00926FB0" w:rsidRPr="001316EF" w:rsidRDefault="00926FB0" w:rsidP="00926FB0">
      <w:pPr>
        <w:pStyle w:val="ListParagraph"/>
        <w:numPr>
          <w:ilvl w:val="1"/>
          <w:numId w:val="30"/>
        </w:numPr>
        <w:spacing w:before="240" w:line="276" w:lineRule="auto"/>
        <w:rPr>
          <w:rFonts w:cs="Arial"/>
        </w:rPr>
      </w:pPr>
      <w:r w:rsidRPr="001316EF">
        <w:rPr>
          <w:rFonts w:cs="Arial"/>
        </w:rPr>
        <w:t>at a height of 10 m above the ground level;</w:t>
      </w:r>
    </w:p>
    <w:p w14:paraId="57324FF0" w14:textId="7BD4A694" w:rsidR="00926FB0" w:rsidRPr="001316EF" w:rsidRDefault="00926FB0" w:rsidP="00926FB0">
      <w:pPr>
        <w:pStyle w:val="ListParagraph"/>
        <w:numPr>
          <w:ilvl w:val="1"/>
          <w:numId w:val="30"/>
        </w:numPr>
        <w:spacing w:before="240" w:line="276" w:lineRule="auto"/>
        <w:rPr>
          <w:rFonts w:cs="Arial"/>
        </w:rPr>
      </w:pPr>
      <w:r w:rsidRPr="001316EF">
        <w:rPr>
          <w:rFonts w:cs="Arial"/>
        </w:rPr>
        <w:t xml:space="preserve">within 2,000 m of the central microphone location defined in </w:t>
      </w:r>
      <w:r w:rsidR="002852F4" w:rsidRPr="001316EF">
        <w:rPr>
          <w:rFonts w:cs="Arial"/>
        </w:rPr>
        <w:t>paragraph “</w:t>
      </w:r>
      <w:r w:rsidRPr="001316EF">
        <w:rPr>
          <w:rFonts w:cs="Arial"/>
          <w:highlight w:val="yellow"/>
        </w:rPr>
        <w:fldChar w:fldCharType="begin"/>
      </w:r>
      <w:r w:rsidRPr="001316EF">
        <w:rPr>
          <w:rFonts w:cs="Arial"/>
        </w:rPr>
        <w:instrText xml:space="preserve"> REF _Ref98839842 \r \h </w:instrText>
      </w:r>
      <w:r w:rsidR="001316EF" w:rsidRPr="001316EF">
        <w:rPr>
          <w:rFonts w:cs="Arial"/>
          <w:highlight w:val="yellow"/>
        </w:rPr>
        <w:instrText xml:space="preserve"> \* MERGEFORMAT </w:instrText>
      </w:r>
      <w:r w:rsidRPr="001316EF">
        <w:rPr>
          <w:rFonts w:cs="Arial"/>
          <w:highlight w:val="yellow"/>
        </w:rPr>
      </w:r>
      <w:r w:rsidRPr="001316EF">
        <w:rPr>
          <w:rFonts w:cs="Arial"/>
          <w:highlight w:val="yellow"/>
        </w:rPr>
        <w:fldChar w:fldCharType="separate"/>
      </w:r>
      <w:r w:rsidR="00631A19">
        <w:rPr>
          <w:rFonts w:cs="Arial"/>
        </w:rPr>
        <w:t>(a)</w:t>
      </w:r>
      <w:r w:rsidRPr="001316EF">
        <w:rPr>
          <w:rFonts w:cs="Arial"/>
          <w:highlight w:val="yellow"/>
        </w:rPr>
        <w:fldChar w:fldCharType="end"/>
      </w:r>
      <w:r w:rsidR="002852F4" w:rsidRPr="001316EF">
        <w:rPr>
          <w:rFonts w:cs="Arial"/>
        </w:rPr>
        <w:t>”</w:t>
      </w:r>
      <w:r w:rsidRPr="001316EF">
        <w:rPr>
          <w:rFonts w:cs="Arial"/>
        </w:rPr>
        <w:t>;</w:t>
      </w:r>
    </w:p>
    <w:p w14:paraId="40318E24" w14:textId="3000E1D2" w:rsidR="00926FB0" w:rsidRPr="001316EF" w:rsidRDefault="00926FB0" w:rsidP="00926FB0">
      <w:pPr>
        <w:pStyle w:val="ListParagraph"/>
        <w:numPr>
          <w:ilvl w:val="1"/>
          <w:numId w:val="30"/>
        </w:numPr>
        <w:spacing w:before="240" w:line="276" w:lineRule="auto"/>
        <w:rPr>
          <w:rFonts w:cs="Arial"/>
        </w:rPr>
      </w:pPr>
      <w:r w:rsidRPr="001316EF">
        <w:rPr>
          <w:rFonts w:cs="Arial"/>
        </w:rPr>
        <w:t xml:space="preserve">temperature and relative humidity </w:t>
      </w:r>
      <w:r w:rsidR="00672E87" w:rsidRPr="001316EF">
        <w:rPr>
          <w:rFonts w:cs="Arial"/>
        </w:rPr>
        <w:t>should</w:t>
      </w:r>
      <w:r w:rsidR="004656E2" w:rsidRPr="001316EF">
        <w:rPr>
          <w:rFonts w:cs="Arial"/>
        </w:rPr>
        <w:t xml:space="preserve"> be</w:t>
      </w:r>
      <w:r w:rsidRPr="001316EF">
        <w:rPr>
          <w:rFonts w:cs="Arial"/>
        </w:rPr>
        <w:t xml:space="preserve"> measured within 30 seconds of the aircraft flight across the microphone line for the take-off, overflight and approach procedures specified in </w:t>
      </w:r>
      <w:r w:rsidR="006B286E" w:rsidRPr="001316EF">
        <w:rPr>
          <w:rFonts w:cs="Arial"/>
        </w:rPr>
        <w:t xml:space="preserve">paragraphs </w:t>
      </w:r>
      <w:r w:rsidR="002852F4" w:rsidRPr="001316EF">
        <w:rPr>
          <w:rFonts w:cs="Arial"/>
        </w:rPr>
        <w:t>“</w:t>
      </w:r>
      <w:r w:rsidR="006B286E" w:rsidRPr="001316EF">
        <w:rPr>
          <w:rFonts w:cs="Arial"/>
        </w:rPr>
        <w:fldChar w:fldCharType="begin"/>
      </w:r>
      <w:r w:rsidR="006B286E" w:rsidRPr="001316EF">
        <w:rPr>
          <w:rFonts w:cs="Arial"/>
        </w:rPr>
        <w:instrText xml:space="preserve"> REF _Ref88823799 \r \h </w:instrText>
      </w:r>
      <w:r w:rsidR="001316EF" w:rsidRPr="001316EF">
        <w:rPr>
          <w:rFonts w:cs="Arial"/>
        </w:rPr>
        <w:instrText xml:space="preserve"> \* MERGEFORMAT </w:instrText>
      </w:r>
      <w:r w:rsidR="006B286E" w:rsidRPr="001316EF">
        <w:rPr>
          <w:rFonts w:cs="Arial"/>
        </w:rPr>
      </w:r>
      <w:r w:rsidR="006B286E" w:rsidRPr="001316EF">
        <w:rPr>
          <w:rFonts w:cs="Arial"/>
        </w:rPr>
        <w:fldChar w:fldCharType="separate"/>
      </w:r>
      <w:r w:rsidR="00631A19">
        <w:rPr>
          <w:rFonts w:cs="Arial"/>
        </w:rPr>
        <w:t>(c)</w:t>
      </w:r>
      <w:r w:rsidR="006B286E" w:rsidRPr="001316EF">
        <w:rPr>
          <w:rFonts w:cs="Arial"/>
        </w:rPr>
        <w:fldChar w:fldCharType="end"/>
      </w:r>
      <w:r w:rsidR="002852F4" w:rsidRPr="001316EF">
        <w:rPr>
          <w:rFonts w:cs="Arial"/>
        </w:rPr>
        <w:t>”</w:t>
      </w:r>
      <w:r w:rsidR="006B286E" w:rsidRPr="001316EF">
        <w:rPr>
          <w:rFonts w:cs="Arial"/>
        </w:rPr>
        <w:t xml:space="preserve">, </w:t>
      </w:r>
      <w:r w:rsidR="002852F4" w:rsidRPr="001316EF">
        <w:rPr>
          <w:rFonts w:cs="Arial"/>
        </w:rPr>
        <w:t>“</w:t>
      </w:r>
      <w:r w:rsidR="006B286E" w:rsidRPr="001316EF">
        <w:rPr>
          <w:rFonts w:cs="Arial"/>
        </w:rPr>
        <w:fldChar w:fldCharType="begin"/>
      </w:r>
      <w:r w:rsidR="006B286E" w:rsidRPr="001316EF">
        <w:rPr>
          <w:rFonts w:cs="Arial"/>
        </w:rPr>
        <w:instrText xml:space="preserve"> REF _Ref88823824 \r \h </w:instrText>
      </w:r>
      <w:r w:rsidR="001316EF" w:rsidRPr="001316EF">
        <w:rPr>
          <w:rFonts w:cs="Arial"/>
        </w:rPr>
        <w:instrText xml:space="preserve"> \* MERGEFORMAT </w:instrText>
      </w:r>
      <w:r w:rsidR="006B286E" w:rsidRPr="001316EF">
        <w:rPr>
          <w:rFonts w:cs="Arial"/>
        </w:rPr>
      </w:r>
      <w:r w:rsidR="006B286E" w:rsidRPr="001316EF">
        <w:rPr>
          <w:rFonts w:cs="Arial"/>
        </w:rPr>
        <w:fldChar w:fldCharType="separate"/>
      </w:r>
      <w:r w:rsidR="00631A19">
        <w:rPr>
          <w:rFonts w:cs="Arial"/>
        </w:rPr>
        <w:t>(d)</w:t>
      </w:r>
      <w:r w:rsidR="006B286E" w:rsidRPr="001316EF">
        <w:rPr>
          <w:rFonts w:cs="Arial"/>
        </w:rPr>
        <w:fldChar w:fldCharType="end"/>
      </w:r>
      <w:r w:rsidR="002852F4" w:rsidRPr="001316EF">
        <w:rPr>
          <w:rFonts w:cs="Arial"/>
        </w:rPr>
        <w:t>”</w:t>
      </w:r>
      <w:r w:rsidR="006B286E" w:rsidRPr="001316EF">
        <w:rPr>
          <w:rFonts w:cs="Arial"/>
        </w:rPr>
        <w:t xml:space="preserve"> and </w:t>
      </w:r>
      <w:r w:rsidR="002852F4" w:rsidRPr="001316EF">
        <w:rPr>
          <w:rFonts w:cs="Arial"/>
        </w:rPr>
        <w:t>“</w:t>
      </w:r>
      <w:r w:rsidR="006B286E" w:rsidRPr="001316EF">
        <w:rPr>
          <w:rFonts w:cs="Arial"/>
        </w:rPr>
        <w:fldChar w:fldCharType="begin"/>
      </w:r>
      <w:r w:rsidR="006B286E" w:rsidRPr="001316EF">
        <w:rPr>
          <w:rFonts w:cs="Arial"/>
        </w:rPr>
        <w:instrText xml:space="preserve"> REF _Ref98851023 \r \h </w:instrText>
      </w:r>
      <w:r w:rsidR="001316EF" w:rsidRPr="001316EF">
        <w:rPr>
          <w:rFonts w:cs="Arial"/>
        </w:rPr>
        <w:instrText xml:space="preserve"> \* MERGEFORMAT </w:instrText>
      </w:r>
      <w:r w:rsidR="006B286E" w:rsidRPr="001316EF">
        <w:rPr>
          <w:rFonts w:cs="Arial"/>
        </w:rPr>
      </w:r>
      <w:r w:rsidR="006B286E" w:rsidRPr="001316EF">
        <w:rPr>
          <w:rFonts w:cs="Arial"/>
        </w:rPr>
        <w:fldChar w:fldCharType="separate"/>
      </w:r>
      <w:r w:rsidR="00631A19">
        <w:rPr>
          <w:rFonts w:cs="Arial"/>
        </w:rPr>
        <w:t>(e)</w:t>
      </w:r>
      <w:r w:rsidR="006B286E" w:rsidRPr="001316EF">
        <w:rPr>
          <w:rFonts w:cs="Arial"/>
        </w:rPr>
        <w:fldChar w:fldCharType="end"/>
      </w:r>
      <w:r w:rsidR="002852F4" w:rsidRPr="001316EF">
        <w:rPr>
          <w:rFonts w:cs="Arial"/>
        </w:rPr>
        <w:t>”</w:t>
      </w:r>
      <w:r w:rsidR="006B286E" w:rsidRPr="001316EF">
        <w:rPr>
          <w:rFonts w:cs="Arial"/>
        </w:rPr>
        <w:t xml:space="preserve"> of </w:t>
      </w:r>
      <w:r w:rsidR="002852F4" w:rsidRPr="001316EF">
        <w:rPr>
          <w:rFonts w:cs="Arial"/>
        </w:rPr>
        <w:t>“</w:t>
      </w:r>
      <w:r w:rsidRPr="001316EF">
        <w:rPr>
          <w:rFonts w:cs="Arial"/>
        </w:rPr>
        <w:fldChar w:fldCharType="begin"/>
      </w:r>
      <w:r w:rsidRPr="001316EF">
        <w:rPr>
          <w:rFonts w:cs="Arial"/>
        </w:rPr>
        <w:instrText xml:space="preserve"> REF _Ref98761134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sidRPr="00631A19">
        <w:rPr>
          <w:rFonts w:cs="Arial"/>
        </w:rPr>
        <w:t>NVTOL-TILT.1205 - Reference procedures</w:t>
      </w:r>
      <w:r w:rsidRPr="001316EF">
        <w:rPr>
          <w:rFonts w:cs="Arial"/>
        </w:rPr>
        <w:fldChar w:fldCharType="end"/>
      </w:r>
      <w:r w:rsidR="002852F4" w:rsidRPr="001316EF">
        <w:rPr>
          <w:rFonts w:cs="Arial"/>
        </w:rPr>
        <w:t>”</w:t>
      </w:r>
      <w:r w:rsidRPr="001316EF">
        <w:rPr>
          <w:rFonts w:cs="Arial"/>
        </w:rPr>
        <w:t xml:space="preserve">, and within 30 seconds of the beginning or end of the hover noise measurement for the procedure specified in </w:t>
      </w:r>
      <w:r w:rsidR="006B286E" w:rsidRPr="001316EF">
        <w:rPr>
          <w:rFonts w:cs="Arial"/>
        </w:rPr>
        <w:t xml:space="preserve">paragraph </w:t>
      </w:r>
      <w:r w:rsidR="002852F4" w:rsidRPr="001316EF">
        <w:rPr>
          <w:rFonts w:cs="Arial"/>
        </w:rPr>
        <w:t>“</w:t>
      </w:r>
      <w:r w:rsidR="006B286E" w:rsidRPr="001316EF">
        <w:rPr>
          <w:rFonts w:cs="Arial"/>
        </w:rPr>
        <w:fldChar w:fldCharType="begin"/>
      </w:r>
      <w:r w:rsidR="006B286E" w:rsidRPr="001316EF">
        <w:rPr>
          <w:rFonts w:cs="Arial"/>
        </w:rPr>
        <w:instrText xml:space="preserve"> REF _Ref99097467 \r \h </w:instrText>
      </w:r>
      <w:r w:rsidR="001316EF" w:rsidRPr="001316EF">
        <w:rPr>
          <w:rFonts w:cs="Arial"/>
        </w:rPr>
        <w:instrText xml:space="preserve"> \* MERGEFORMAT </w:instrText>
      </w:r>
      <w:r w:rsidR="006B286E" w:rsidRPr="001316EF">
        <w:rPr>
          <w:rFonts w:cs="Arial"/>
        </w:rPr>
      </w:r>
      <w:r w:rsidR="006B286E" w:rsidRPr="001316EF">
        <w:rPr>
          <w:rFonts w:cs="Arial"/>
        </w:rPr>
        <w:fldChar w:fldCharType="separate"/>
      </w:r>
      <w:r w:rsidR="00631A19">
        <w:rPr>
          <w:rFonts w:cs="Arial"/>
        </w:rPr>
        <w:t>(f)</w:t>
      </w:r>
      <w:r w:rsidR="006B286E" w:rsidRPr="001316EF">
        <w:rPr>
          <w:rFonts w:cs="Arial"/>
        </w:rPr>
        <w:fldChar w:fldCharType="end"/>
      </w:r>
      <w:r w:rsidR="002852F4" w:rsidRPr="001316EF">
        <w:rPr>
          <w:rFonts w:cs="Arial"/>
        </w:rPr>
        <w:t>”</w:t>
      </w:r>
      <w:r w:rsidR="006B286E" w:rsidRPr="001316EF">
        <w:rPr>
          <w:rFonts w:cs="Arial"/>
        </w:rPr>
        <w:t xml:space="preserve"> of </w:t>
      </w:r>
      <w:r w:rsidR="002852F4" w:rsidRPr="001316EF">
        <w:rPr>
          <w:rFonts w:cs="Arial"/>
        </w:rPr>
        <w:t>“</w:t>
      </w:r>
      <w:r w:rsidRPr="001316EF">
        <w:rPr>
          <w:rFonts w:cs="Arial"/>
        </w:rPr>
        <w:fldChar w:fldCharType="begin"/>
      </w:r>
      <w:r w:rsidRPr="001316EF">
        <w:rPr>
          <w:rFonts w:cs="Arial"/>
        </w:rPr>
        <w:instrText xml:space="preserve"> REF _Ref98761134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sidRPr="00631A19">
        <w:rPr>
          <w:rFonts w:cs="Arial"/>
        </w:rPr>
        <w:t>NVTOL-TILT.1205 - Reference procedures</w:t>
      </w:r>
      <w:r w:rsidRPr="001316EF">
        <w:rPr>
          <w:rFonts w:cs="Arial"/>
        </w:rPr>
        <w:fldChar w:fldCharType="end"/>
      </w:r>
      <w:r w:rsidR="002852F4" w:rsidRPr="001316EF">
        <w:rPr>
          <w:rFonts w:cs="Arial"/>
        </w:rPr>
        <w:t>”</w:t>
      </w:r>
      <w:r w:rsidRPr="001316EF">
        <w:rPr>
          <w:rFonts w:cs="Arial"/>
        </w:rPr>
        <w:t>.</w:t>
      </w:r>
    </w:p>
    <w:p w14:paraId="4826E0C1" w14:textId="4BD05DE4" w:rsidR="00926FB0" w:rsidRPr="001316EF" w:rsidRDefault="00926FB0" w:rsidP="00926FB0">
      <w:pPr>
        <w:pStyle w:val="ListParagraph"/>
        <w:numPr>
          <w:ilvl w:val="1"/>
          <w:numId w:val="30"/>
        </w:numPr>
        <w:spacing w:before="240" w:line="276" w:lineRule="auto"/>
        <w:rPr>
          <w:rFonts w:cs="Arial"/>
        </w:rPr>
      </w:pPr>
      <w:r w:rsidRPr="001316EF">
        <w:rPr>
          <w:rFonts w:cs="Arial"/>
        </w:rPr>
        <w:t xml:space="preserve">the wind speed and direction </w:t>
      </w:r>
      <w:r w:rsidR="00EB0BF4" w:rsidRPr="001316EF">
        <w:rPr>
          <w:rFonts w:cs="Arial"/>
        </w:rPr>
        <w:t>should</w:t>
      </w:r>
      <w:r w:rsidR="00AA57BB" w:rsidRPr="001316EF">
        <w:rPr>
          <w:rFonts w:cs="Arial"/>
        </w:rPr>
        <w:t xml:space="preserve"> be</w:t>
      </w:r>
      <w:r w:rsidRPr="001316EF">
        <w:rPr>
          <w:rFonts w:cs="Arial"/>
        </w:rPr>
        <w:t xml:space="preserve"> measured at a sample rate of at least 2 Hz during all noise measurements.</w:t>
      </w:r>
    </w:p>
    <w:p w14:paraId="1689389D" w14:textId="13AED3E4" w:rsidR="00926FB0" w:rsidRPr="001316EF" w:rsidRDefault="00926FB0" w:rsidP="00926FB0">
      <w:pPr>
        <w:pStyle w:val="ListParagraph"/>
        <w:numPr>
          <w:ilvl w:val="0"/>
          <w:numId w:val="30"/>
        </w:numPr>
        <w:spacing w:before="240" w:line="276" w:lineRule="auto"/>
        <w:rPr>
          <w:rFonts w:cs="Arial"/>
        </w:rPr>
      </w:pPr>
      <w:r w:rsidRPr="001316EF">
        <w:rPr>
          <w:rFonts w:cs="Arial"/>
        </w:rPr>
        <w:t xml:space="preserve">The meteorological instruments </w:t>
      </w:r>
      <w:r w:rsidR="00EB0BF4" w:rsidRPr="001316EF">
        <w:rPr>
          <w:rFonts w:cs="Arial"/>
        </w:rPr>
        <w:t>should</w:t>
      </w:r>
      <w:r w:rsidR="004656E2" w:rsidRPr="001316EF">
        <w:rPr>
          <w:rFonts w:cs="Arial"/>
        </w:rPr>
        <w:t xml:space="preserve"> be</w:t>
      </w:r>
      <w:r w:rsidRPr="001316EF">
        <w:rPr>
          <w:rFonts w:cs="Arial"/>
        </w:rPr>
        <w:t xml:space="preserve"> operated within their environmental limitations as specified by their manufacturer. </w:t>
      </w:r>
    </w:p>
    <w:p w14:paraId="294D931D" w14:textId="6E581872" w:rsidR="00926FB0" w:rsidRPr="001316EF" w:rsidRDefault="00926FB0" w:rsidP="00926FB0">
      <w:pPr>
        <w:pStyle w:val="ListParagraph"/>
        <w:numPr>
          <w:ilvl w:val="0"/>
          <w:numId w:val="30"/>
        </w:numPr>
        <w:spacing w:before="240" w:line="276" w:lineRule="auto"/>
        <w:rPr>
          <w:rFonts w:cs="Arial"/>
        </w:rPr>
      </w:pPr>
      <w:r w:rsidRPr="001316EF">
        <w:rPr>
          <w:rFonts w:cs="Arial"/>
        </w:rPr>
        <w:t xml:space="preserve">The </w:t>
      </w:r>
      <w:r w:rsidR="00EF78D6" w:rsidRPr="001316EF">
        <w:rPr>
          <w:rFonts w:cs="Arial"/>
        </w:rPr>
        <w:t xml:space="preserve">requested </w:t>
      </w:r>
      <w:r w:rsidRPr="001316EF">
        <w:rPr>
          <w:rFonts w:cs="Arial"/>
        </w:rPr>
        <w:t>accuracy of the temperature</w:t>
      </w:r>
      <w:r w:rsidR="00BE06FC" w:rsidRPr="001316EF">
        <w:rPr>
          <w:rFonts w:cs="Arial"/>
        </w:rPr>
        <w:t>,</w:t>
      </w:r>
      <w:r w:rsidRPr="001316EF">
        <w:rPr>
          <w:rFonts w:cs="Arial"/>
        </w:rPr>
        <w:t xml:space="preserve"> relative humidity </w:t>
      </w:r>
      <w:r w:rsidR="00BE06FC" w:rsidRPr="001316EF">
        <w:rPr>
          <w:rFonts w:cs="Arial"/>
        </w:rPr>
        <w:t xml:space="preserve">and wind </w:t>
      </w:r>
      <w:r w:rsidRPr="001316EF">
        <w:rPr>
          <w:rFonts w:cs="Arial"/>
        </w:rPr>
        <w:t xml:space="preserve">sensors </w:t>
      </w:r>
      <w:r w:rsidR="00672E87" w:rsidRPr="001316EF">
        <w:rPr>
          <w:rFonts w:cs="Arial"/>
        </w:rPr>
        <w:t>should</w:t>
      </w:r>
      <w:r w:rsidR="004656E2" w:rsidRPr="001316EF">
        <w:rPr>
          <w:rFonts w:cs="Arial"/>
        </w:rPr>
        <w:t xml:space="preserve"> be</w:t>
      </w:r>
      <w:r w:rsidRPr="001316EF">
        <w:rPr>
          <w:rFonts w:cs="Arial"/>
        </w:rPr>
        <w:t xml:space="preserve"> equal to or better than the following values:</w:t>
      </w:r>
    </w:p>
    <w:p w14:paraId="20117C3B" w14:textId="77777777" w:rsidR="00926FB0" w:rsidRPr="001316EF" w:rsidRDefault="00926FB0" w:rsidP="00926FB0">
      <w:pPr>
        <w:pStyle w:val="ListParagraph"/>
        <w:numPr>
          <w:ilvl w:val="1"/>
          <w:numId w:val="30"/>
        </w:numPr>
        <w:spacing w:before="240" w:line="276" w:lineRule="auto"/>
        <w:rPr>
          <w:rFonts w:cs="Arial"/>
        </w:rPr>
      </w:pPr>
      <w:r w:rsidRPr="001316EF">
        <w:rPr>
          <w:rFonts w:cs="Arial"/>
        </w:rPr>
        <w:t xml:space="preserve">±0.5°C for the temperature; </w:t>
      </w:r>
    </w:p>
    <w:p w14:paraId="59D79BDA" w14:textId="44AECD51" w:rsidR="00926FB0" w:rsidRPr="001316EF" w:rsidRDefault="00926FB0" w:rsidP="00926FB0">
      <w:pPr>
        <w:pStyle w:val="ListParagraph"/>
        <w:numPr>
          <w:ilvl w:val="1"/>
          <w:numId w:val="30"/>
        </w:numPr>
        <w:spacing w:before="240" w:line="276" w:lineRule="auto"/>
        <w:rPr>
          <w:rFonts w:cs="Arial"/>
        </w:rPr>
      </w:pPr>
      <w:r w:rsidRPr="001316EF">
        <w:rPr>
          <w:rFonts w:cs="Arial"/>
        </w:rPr>
        <w:t>±3% for the relative humidity or ±0.5°C for both the dry bulb and the dew point temperatures when the relative humidity is measured with a psychrometer</w:t>
      </w:r>
      <w:r w:rsidR="00307D97" w:rsidRPr="001316EF">
        <w:rPr>
          <w:rFonts w:cs="Arial"/>
        </w:rPr>
        <w:t>;</w:t>
      </w:r>
    </w:p>
    <w:p w14:paraId="495833F5" w14:textId="44C010A3" w:rsidR="00307D97" w:rsidRPr="001316EF" w:rsidRDefault="00307D97" w:rsidP="00926FB0">
      <w:pPr>
        <w:pStyle w:val="ListParagraph"/>
        <w:numPr>
          <w:ilvl w:val="1"/>
          <w:numId w:val="30"/>
        </w:numPr>
        <w:spacing w:before="240" w:line="276" w:lineRule="auto"/>
        <w:rPr>
          <w:rFonts w:cs="Arial"/>
        </w:rPr>
      </w:pPr>
      <w:r w:rsidRPr="001316EF">
        <w:rPr>
          <w:rFonts w:cs="Arial"/>
        </w:rPr>
        <w:t>±0.3 m/s and ±3° for the wind strength and direction respectively.</w:t>
      </w:r>
    </w:p>
    <w:p w14:paraId="3F82F1C8" w14:textId="62549C0F" w:rsidR="00926FB0" w:rsidRPr="001316EF" w:rsidRDefault="00926FB0" w:rsidP="00926FB0">
      <w:pPr>
        <w:pStyle w:val="ListParagraph"/>
        <w:numPr>
          <w:ilvl w:val="0"/>
          <w:numId w:val="30"/>
        </w:numPr>
        <w:spacing w:before="240" w:line="276" w:lineRule="auto"/>
        <w:rPr>
          <w:rFonts w:cs="Arial"/>
        </w:rPr>
      </w:pPr>
      <w:r w:rsidRPr="001316EF">
        <w:rPr>
          <w:rFonts w:cs="Arial"/>
        </w:rPr>
        <w:t xml:space="preserve">The test </w:t>
      </w:r>
      <w:r w:rsidR="00672E87" w:rsidRPr="001316EF">
        <w:rPr>
          <w:rFonts w:cs="Arial"/>
        </w:rPr>
        <w:t>should</w:t>
      </w:r>
      <w:r w:rsidR="00EF78D6" w:rsidRPr="001316EF">
        <w:rPr>
          <w:rFonts w:cs="Arial"/>
        </w:rPr>
        <w:t xml:space="preserve"> </w:t>
      </w:r>
      <w:r w:rsidRPr="001316EF">
        <w:rPr>
          <w:rFonts w:cs="Arial"/>
        </w:rPr>
        <w:t>be carried out under the following atmospheric conditions:</w:t>
      </w:r>
      <w:bookmarkEnd w:id="98"/>
    </w:p>
    <w:p w14:paraId="1D825B9A" w14:textId="2B106590" w:rsidR="00926FB0" w:rsidRPr="001316EF" w:rsidRDefault="004656E2" w:rsidP="00926FB0">
      <w:pPr>
        <w:pStyle w:val="ListParagraph"/>
        <w:numPr>
          <w:ilvl w:val="1"/>
          <w:numId w:val="30"/>
        </w:numPr>
        <w:spacing w:before="240" w:line="276" w:lineRule="auto"/>
        <w:rPr>
          <w:rFonts w:cs="Arial"/>
        </w:rPr>
      </w:pPr>
      <w:r w:rsidRPr="001316EF">
        <w:rPr>
          <w:rFonts w:cs="Arial"/>
        </w:rPr>
        <w:t>no</w:t>
      </w:r>
      <w:r w:rsidR="00926FB0" w:rsidRPr="001316EF">
        <w:rPr>
          <w:rFonts w:cs="Arial"/>
        </w:rPr>
        <w:t xml:space="preserve"> precipitation;</w:t>
      </w:r>
    </w:p>
    <w:p w14:paraId="2D00E389" w14:textId="2B72F3BD" w:rsidR="00926FB0" w:rsidRPr="001316EF" w:rsidRDefault="00926FB0" w:rsidP="00926FB0">
      <w:pPr>
        <w:pStyle w:val="ListParagraph"/>
        <w:numPr>
          <w:ilvl w:val="1"/>
          <w:numId w:val="30"/>
        </w:numPr>
        <w:spacing w:before="240" w:line="276" w:lineRule="auto"/>
        <w:rPr>
          <w:rFonts w:cs="Arial"/>
        </w:rPr>
      </w:pPr>
      <w:r w:rsidRPr="001316EF">
        <w:rPr>
          <w:rFonts w:cs="Arial"/>
        </w:rPr>
        <w:lastRenderedPageBreak/>
        <w:t xml:space="preserve">the ambient air temperature </w:t>
      </w:r>
      <w:r w:rsidR="00EB0BF4" w:rsidRPr="001316EF">
        <w:rPr>
          <w:rFonts w:cs="Arial"/>
        </w:rPr>
        <w:t>should not</w:t>
      </w:r>
      <w:r w:rsidRPr="001316EF">
        <w:rPr>
          <w:rFonts w:cs="Arial"/>
        </w:rPr>
        <w:t xml:space="preserve"> be greater than 35°C and </w:t>
      </w:r>
      <w:r w:rsidR="00EB0BF4" w:rsidRPr="001316EF">
        <w:rPr>
          <w:rFonts w:cs="Arial"/>
        </w:rPr>
        <w:t>should not</w:t>
      </w:r>
      <w:r w:rsidRPr="001316EF">
        <w:rPr>
          <w:rFonts w:cs="Arial"/>
        </w:rPr>
        <w:t xml:space="preserve"> be less than -10°C over the sound propagation path between a point 10 m above the ground and the aircraft;</w:t>
      </w:r>
    </w:p>
    <w:p w14:paraId="1625C847" w14:textId="5ABE0445" w:rsidR="00926FB0" w:rsidRPr="001246C9" w:rsidRDefault="00926FB0" w:rsidP="00926FB0">
      <w:pPr>
        <w:pStyle w:val="ListParagraph"/>
        <w:numPr>
          <w:ilvl w:val="1"/>
          <w:numId w:val="30"/>
        </w:numPr>
        <w:spacing w:before="240" w:line="276" w:lineRule="auto"/>
      </w:pPr>
      <w:r w:rsidRPr="001246C9">
        <w:t xml:space="preserve">the relative humidity </w:t>
      </w:r>
      <w:r w:rsidR="00EB0BF4">
        <w:t>should not</w:t>
      </w:r>
      <w:r w:rsidRPr="001246C9">
        <w:t xml:space="preserve"> be greater than 95 per cent and </w:t>
      </w:r>
      <w:r w:rsidR="00EB0BF4">
        <w:t>should not</w:t>
      </w:r>
      <w:r w:rsidRPr="001246C9">
        <w:t xml:space="preserve"> be less than 20 per cent over the sound propagation path between a point 10 m above the ground and the </w:t>
      </w:r>
      <w:r>
        <w:t>aircraft</w:t>
      </w:r>
      <w:r w:rsidRPr="001246C9">
        <w:t>;</w:t>
      </w:r>
    </w:p>
    <w:p w14:paraId="42810689" w14:textId="36AAA298" w:rsidR="00926FB0" w:rsidRPr="001246C9" w:rsidRDefault="00926FB0" w:rsidP="00926FB0">
      <w:pPr>
        <w:pStyle w:val="ListParagraph"/>
        <w:numPr>
          <w:ilvl w:val="1"/>
          <w:numId w:val="30"/>
        </w:numPr>
        <w:spacing w:before="240" w:line="276" w:lineRule="auto"/>
      </w:pPr>
      <w:r w:rsidRPr="001246C9">
        <w:t xml:space="preserve">the value of atmospheric absorption of sound in the 8 kHz one-third octave band, determined according to the procedure specified in </w:t>
      </w:r>
      <w:r w:rsidR="00100064">
        <w:t>“MoC2”</w:t>
      </w:r>
      <w:r w:rsidR="001B7D75">
        <w:t xml:space="preserve"> </w:t>
      </w:r>
      <w:r w:rsidRPr="001246C9">
        <w:t xml:space="preserve">at 10 m above the ground, </w:t>
      </w:r>
      <w:r w:rsidR="00EB0BF4">
        <w:t>should not</w:t>
      </w:r>
      <w:r w:rsidRPr="001246C9">
        <w:t xml:space="preserve"> exceed 1</w:t>
      </w:r>
      <w:r>
        <w:t>4</w:t>
      </w:r>
      <w:r w:rsidRPr="001246C9">
        <w:t xml:space="preserve"> dB/100 m at the PNLTM of each test run;</w:t>
      </w:r>
    </w:p>
    <w:p w14:paraId="1568482A" w14:textId="6396A6B8" w:rsidR="00AF52F8" w:rsidRDefault="000E0802" w:rsidP="00926FB0">
      <w:pPr>
        <w:pStyle w:val="ListParagraph"/>
        <w:numPr>
          <w:ilvl w:val="1"/>
          <w:numId w:val="30"/>
        </w:numPr>
        <w:spacing w:before="240" w:line="276" w:lineRule="auto"/>
      </w:pPr>
      <w:bookmarkStart w:id="99" w:name="_Ref141700575"/>
      <w:r>
        <w:t>t</w:t>
      </w:r>
      <w:r w:rsidRPr="000E0802">
        <w:t>he 30</w:t>
      </w:r>
      <w:r>
        <w:t>-</w:t>
      </w:r>
      <w:r w:rsidRPr="000E0802">
        <w:t>second</w:t>
      </w:r>
      <w:r>
        <w:t xml:space="preserve"> </w:t>
      </w:r>
      <w:r w:rsidRPr="000E0802">
        <w:t xml:space="preserve">average wind speed, </w:t>
      </w:r>
      <w:r w:rsidR="0036670E">
        <w:t xml:space="preserve">measured </w:t>
      </w:r>
      <w:r w:rsidR="0036670E" w:rsidRPr="001246C9">
        <w:t>at 10 m above the ground</w:t>
      </w:r>
      <w:r w:rsidR="0036670E">
        <w:t>,</w:t>
      </w:r>
      <w:r w:rsidR="0036670E" w:rsidRPr="000E0802">
        <w:t xml:space="preserve"> </w:t>
      </w:r>
      <w:r w:rsidR="00EB0BF4">
        <w:t>should not</w:t>
      </w:r>
      <w:r w:rsidR="00926FB0" w:rsidRPr="001246C9">
        <w:t xml:space="preserve"> exceed</w:t>
      </w:r>
      <w:r w:rsidR="00AF52F8">
        <w:t>:</w:t>
      </w:r>
      <w:bookmarkEnd w:id="99"/>
    </w:p>
    <w:p w14:paraId="15E1EDC4" w14:textId="4819FC20" w:rsidR="00AF52F8" w:rsidRDefault="00926FB0" w:rsidP="00AF52F8">
      <w:pPr>
        <w:pStyle w:val="ListParagraph"/>
        <w:numPr>
          <w:ilvl w:val="2"/>
          <w:numId w:val="30"/>
        </w:numPr>
        <w:spacing w:before="240" w:line="276" w:lineRule="auto"/>
      </w:pPr>
      <w:r w:rsidRPr="001246C9">
        <w:t>5.1 m/s (10 kt)</w:t>
      </w:r>
      <w:r w:rsidR="00AF52F8">
        <w:t xml:space="preserve"> f</w:t>
      </w:r>
      <w:r w:rsidR="00AF52F8" w:rsidRPr="001246C9">
        <w:t xml:space="preserve">or the take-off, overflight and approach procedures specified respectively in </w:t>
      </w:r>
      <w:r w:rsidR="00AF52F8">
        <w:t xml:space="preserve">paragraphs </w:t>
      </w:r>
      <w:r w:rsidR="00EF680C">
        <w:t>“</w:t>
      </w:r>
      <w:r w:rsidR="00AF52F8" w:rsidRPr="001246C9">
        <w:fldChar w:fldCharType="begin"/>
      </w:r>
      <w:r w:rsidR="00AF52F8" w:rsidRPr="001246C9">
        <w:instrText xml:space="preserve"> REF _Ref88823799 \r \h </w:instrText>
      </w:r>
      <w:r w:rsidR="00AF52F8" w:rsidRPr="001246C9">
        <w:fldChar w:fldCharType="separate"/>
      </w:r>
      <w:r w:rsidR="00631A19">
        <w:t>(c)</w:t>
      </w:r>
      <w:r w:rsidR="00AF52F8" w:rsidRPr="001246C9">
        <w:fldChar w:fldCharType="end"/>
      </w:r>
      <w:r w:rsidR="00EF680C">
        <w:t>”</w:t>
      </w:r>
      <w:r w:rsidR="00AF52F8" w:rsidRPr="001246C9">
        <w:t xml:space="preserve">, </w:t>
      </w:r>
      <w:r w:rsidR="00EF680C">
        <w:t>“</w:t>
      </w:r>
      <w:r w:rsidR="00AF52F8" w:rsidRPr="001246C9">
        <w:fldChar w:fldCharType="begin"/>
      </w:r>
      <w:r w:rsidR="00AF52F8" w:rsidRPr="001246C9">
        <w:instrText xml:space="preserve"> REF _Ref88823824 \r \h </w:instrText>
      </w:r>
      <w:r w:rsidR="00AF52F8" w:rsidRPr="001246C9">
        <w:fldChar w:fldCharType="separate"/>
      </w:r>
      <w:r w:rsidR="00631A19">
        <w:t>(d)</w:t>
      </w:r>
      <w:r w:rsidR="00AF52F8" w:rsidRPr="001246C9">
        <w:fldChar w:fldCharType="end"/>
      </w:r>
      <w:r w:rsidR="00EF680C">
        <w:t>”</w:t>
      </w:r>
      <w:r w:rsidR="00AF52F8" w:rsidRPr="001246C9">
        <w:t xml:space="preserve"> and </w:t>
      </w:r>
      <w:r w:rsidR="00EF680C">
        <w:t>“</w:t>
      </w:r>
      <w:r w:rsidR="00AF52F8" w:rsidRPr="001246C9">
        <w:fldChar w:fldCharType="begin"/>
      </w:r>
      <w:r w:rsidR="00AF52F8" w:rsidRPr="001246C9">
        <w:instrText xml:space="preserve"> REF _Ref98851023 \r \h </w:instrText>
      </w:r>
      <w:r w:rsidR="00AF52F8" w:rsidRPr="001246C9">
        <w:fldChar w:fldCharType="separate"/>
      </w:r>
      <w:r w:rsidR="00631A19">
        <w:t>(e)</w:t>
      </w:r>
      <w:r w:rsidR="00AF52F8" w:rsidRPr="001246C9">
        <w:fldChar w:fldCharType="end"/>
      </w:r>
      <w:r w:rsidR="00EF680C">
        <w:t>”</w:t>
      </w:r>
      <w:r w:rsidR="00AF52F8">
        <w:t xml:space="preserve"> of </w:t>
      </w:r>
      <w:r w:rsidR="00EF680C">
        <w:t>“</w:t>
      </w:r>
      <w:r w:rsidR="00AF52F8">
        <w:fldChar w:fldCharType="begin"/>
      </w:r>
      <w:r w:rsidR="00AF52F8">
        <w:instrText xml:space="preserve"> REF _Ref98761134 \h </w:instrText>
      </w:r>
      <w:r w:rsidR="00AF52F8">
        <w:fldChar w:fldCharType="separate"/>
      </w:r>
      <w:r w:rsidR="00631A19">
        <w:t xml:space="preserve">NVTOL-TILT.1205 - </w:t>
      </w:r>
      <w:r w:rsidR="00631A19" w:rsidRPr="001246C9">
        <w:t>Reference procedures</w:t>
      </w:r>
      <w:r w:rsidR="00AF52F8">
        <w:fldChar w:fldCharType="end"/>
      </w:r>
      <w:r w:rsidR="00EF680C">
        <w:t>”</w:t>
      </w:r>
      <w:r w:rsidR="0036670E">
        <w:t>, where the 30-second average wind speed measurement is</w:t>
      </w:r>
      <w:r w:rsidR="0036670E" w:rsidRPr="0036670E">
        <w:t xml:space="preserve"> </w:t>
      </w:r>
      <w:r w:rsidR="0036670E" w:rsidRPr="000E0802">
        <w:t xml:space="preserve">centered on the time </w:t>
      </w:r>
      <w:r w:rsidR="0036670E">
        <w:t>of aircraft</w:t>
      </w:r>
      <w:r w:rsidR="0036670E" w:rsidRPr="000E0802">
        <w:t xml:space="preserve"> </w:t>
      </w:r>
      <w:r w:rsidR="0036670E">
        <w:t>crossing the line of the three noise measurement points specified in paragraph “</w:t>
      </w:r>
      <w:r w:rsidR="0036670E" w:rsidRPr="001246C9">
        <w:rPr>
          <w:highlight w:val="yellow"/>
        </w:rPr>
        <w:fldChar w:fldCharType="begin"/>
      </w:r>
      <w:r w:rsidR="0036670E" w:rsidRPr="001246C9">
        <w:instrText xml:space="preserve"> REF _Ref98839842 \r \h </w:instrText>
      </w:r>
      <w:r w:rsidR="0036670E" w:rsidRPr="001246C9">
        <w:rPr>
          <w:highlight w:val="yellow"/>
        </w:rPr>
      </w:r>
      <w:r w:rsidR="0036670E" w:rsidRPr="001246C9">
        <w:rPr>
          <w:highlight w:val="yellow"/>
        </w:rPr>
        <w:fldChar w:fldCharType="separate"/>
      </w:r>
      <w:r w:rsidR="00631A19">
        <w:t>(a)</w:t>
      </w:r>
      <w:r w:rsidR="0036670E" w:rsidRPr="001246C9">
        <w:rPr>
          <w:highlight w:val="yellow"/>
        </w:rPr>
        <w:fldChar w:fldCharType="end"/>
      </w:r>
      <w:r w:rsidR="0036670E">
        <w:t>";</w:t>
      </w:r>
    </w:p>
    <w:p w14:paraId="6AE49F31" w14:textId="57443A86" w:rsidR="00926FB0" w:rsidRPr="001246C9" w:rsidRDefault="00AF52F8" w:rsidP="00D55F4D">
      <w:pPr>
        <w:pStyle w:val="ListParagraph"/>
        <w:numPr>
          <w:ilvl w:val="2"/>
          <w:numId w:val="30"/>
        </w:numPr>
        <w:spacing w:before="240" w:line="276" w:lineRule="auto"/>
      </w:pPr>
      <w:r>
        <w:t xml:space="preserve">2.6 m/s (5 kt) for the Hover procedure specified in paragraph </w:t>
      </w:r>
      <w:r w:rsidR="00EF680C">
        <w:t>“</w:t>
      </w:r>
      <w:r>
        <w:fldChar w:fldCharType="begin"/>
      </w:r>
      <w:r>
        <w:instrText xml:space="preserve"> REF _Ref99097467 \r \h </w:instrText>
      </w:r>
      <w:r>
        <w:fldChar w:fldCharType="separate"/>
      </w:r>
      <w:r w:rsidR="00631A19">
        <w:t>(f)</w:t>
      </w:r>
      <w:r>
        <w:fldChar w:fldCharType="end"/>
      </w:r>
      <w:r w:rsidR="00EF680C">
        <w:t>”</w:t>
      </w:r>
      <w:r>
        <w:t xml:space="preserve"> of </w:t>
      </w:r>
      <w:r w:rsidR="00EF680C">
        <w:t>“</w:t>
      </w:r>
      <w:r>
        <w:fldChar w:fldCharType="begin"/>
      </w:r>
      <w:r>
        <w:instrText xml:space="preserve"> REF _Ref98761134 \h </w:instrText>
      </w:r>
      <w:r>
        <w:fldChar w:fldCharType="separate"/>
      </w:r>
      <w:r w:rsidR="00631A19">
        <w:t xml:space="preserve">NVTOL-TILT.1205 - </w:t>
      </w:r>
      <w:r w:rsidR="00631A19" w:rsidRPr="001246C9">
        <w:t>Reference procedures</w:t>
      </w:r>
      <w:r>
        <w:fldChar w:fldCharType="end"/>
      </w:r>
      <w:r w:rsidR="00EF680C">
        <w:t>”</w:t>
      </w:r>
      <w:r w:rsidR="0036670E">
        <w:t xml:space="preserve">, where the 30-second average </w:t>
      </w:r>
      <w:r w:rsidR="00753827">
        <w:t>is obtained coincidently with the 30-second hover noise recording</w:t>
      </w:r>
      <w:r>
        <w:t>;</w:t>
      </w:r>
    </w:p>
    <w:p w14:paraId="5FBC0A71" w14:textId="36120B73" w:rsidR="00926FB0" w:rsidRPr="001246C9" w:rsidRDefault="00926FB0" w:rsidP="00926FB0">
      <w:pPr>
        <w:pStyle w:val="ListParagraph"/>
        <w:numPr>
          <w:ilvl w:val="1"/>
          <w:numId w:val="30"/>
        </w:numPr>
        <w:spacing w:before="240" w:line="276" w:lineRule="auto"/>
      </w:pPr>
      <w:bookmarkStart w:id="100" w:name="_Ref143608995"/>
      <w:r w:rsidRPr="001246C9">
        <w:t xml:space="preserve">the crosswind </w:t>
      </w:r>
      <w:r w:rsidR="00917532">
        <w:t xml:space="preserve">component </w:t>
      </w:r>
      <w:r w:rsidR="000E0802">
        <w:t xml:space="preserve">of the average wind speed specified in </w:t>
      </w:r>
      <w:r w:rsidR="00EF680C">
        <w:t>paragraph “</w:t>
      </w:r>
      <w:r w:rsidR="000E0802">
        <w:fldChar w:fldCharType="begin"/>
      </w:r>
      <w:r w:rsidR="000E0802">
        <w:instrText xml:space="preserve"> REF _Ref141700575 \r \h </w:instrText>
      </w:r>
      <w:r w:rsidR="000E0802">
        <w:fldChar w:fldCharType="separate"/>
      </w:r>
      <w:r w:rsidR="00631A19">
        <w:t>(5)</w:t>
      </w:r>
      <w:r w:rsidR="000E0802">
        <w:fldChar w:fldCharType="end"/>
      </w:r>
      <w:r w:rsidR="00EF680C">
        <w:t>”</w:t>
      </w:r>
      <w:r w:rsidR="000E0802">
        <w:t xml:space="preserve"> should </w:t>
      </w:r>
      <w:r w:rsidR="00EB0BF4">
        <w:t>not</w:t>
      </w:r>
      <w:r w:rsidRPr="001246C9">
        <w:t xml:space="preserve"> exceed 2.</w:t>
      </w:r>
      <w:r w:rsidR="00AF52F8">
        <w:t>6</w:t>
      </w:r>
      <w:r w:rsidRPr="001246C9">
        <w:t xml:space="preserve"> m/s (</w:t>
      </w:r>
      <w:r w:rsidR="00AF52F8">
        <w:t>5</w:t>
      </w:r>
      <w:r w:rsidRPr="001246C9">
        <w:t xml:space="preserve"> kt)</w:t>
      </w:r>
      <w:r w:rsidR="00AF52F8" w:rsidRPr="00AF52F8">
        <w:t xml:space="preserve"> </w:t>
      </w:r>
      <w:r w:rsidR="00AF52F8">
        <w:t>f</w:t>
      </w:r>
      <w:r w:rsidR="00AF52F8" w:rsidRPr="001246C9">
        <w:t xml:space="preserve">or the take-off, overflight and approach procedures specified respectively in </w:t>
      </w:r>
      <w:r w:rsidR="00AF52F8">
        <w:t xml:space="preserve">paragraphs </w:t>
      </w:r>
      <w:r w:rsidR="00EF680C">
        <w:t>“</w:t>
      </w:r>
      <w:r w:rsidR="00AF52F8" w:rsidRPr="001246C9">
        <w:fldChar w:fldCharType="begin"/>
      </w:r>
      <w:r w:rsidR="00AF52F8" w:rsidRPr="001246C9">
        <w:instrText xml:space="preserve"> REF _Ref88823799 \r \h </w:instrText>
      </w:r>
      <w:r w:rsidR="00AF52F8" w:rsidRPr="001246C9">
        <w:fldChar w:fldCharType="separate"/>
      </w:r>
      <w:r w:rsidR="00631A19">
        <w:t>(c)</w:t>
      </w:r>
      <w:r w:rsidR="00AF52F8" w:rsidRPr="001246C9">
        <w:fldChar w:fldCharType="end"/>
      </w:r>
      <w:r w:rsidR="00EF680C">
        <w:t>”</w:t>
      </w:r>
      <w:r w:rsidR="00AF52F8" w:rsidRPr="001246C9">
        <w:t xml:space="preserve">, </w:t>
      </w:r>
      <w:r w:rsidR="00EF680C">
        <w:t>“</w:t>
      </w:r>
      <w:r w:rsidR="00AF52F8" w:rsidRPr="001246C9">
        <w:fldChar w:fldCharType="begin"/>
      </w:r>
      <w:r w:rsidR="00AF52F8" w:rsidRPr="001246C9">
        <w:instrText xml:space="preserve"> REF _Ref88823824 \r \h </w:instrText>
      </w:r>
      <w:r w:rsidR="00AF52F8" w:rsidRPr="001246C9">
        <w:fldChar w:fldCharType="separate"/>
      </w:r>
      <w:r w:rsidR="00631A19">
        <w:t>(d)</w:t>
      </w:r>
      <w:r w:rsidR="00AF52F8" w:rsidRPr="001246C9">
        <w:fldChar w:fldCharType="end"/>
      </w:r>
      <w:r w:rsidR="00EF680C">
        <w:t>”,</w:t>
      </w:r>
      <w:r w:rsidR="00AF52F8" w:rsidRPr="001246C9">
        <w:t xml:space="preserve"> and </w:t>
      </w:r>
      <w:r w:rsidR="00EF680C">
        <w:t>“</w:t>
      </w:r>
      <w:r w:rsidR="00AF52F8" w:rsidRPr="001246C9">
        <w:fldChar w:fldCharType="begin"/>
      </w:r>
      <w:r w:rsidR="00AF52F8" w:rsidRPr="001246C9">
        <w:instrText xml:space="preserve"> REF _Ref98851023 \r \h </w:instrText>
      </w:r>
      <w:r w:rsidR="00AF52F8" w:rsidRPr="001246C9">
        <w:fldChar w:fldCharType="separate"/>
      </w:r>
      <w:r w:rsidR="00631A19">
        <w:t>(e)</w:t>
      </w:r>
      <w:r w:rsidR="00AF52F8" w:rsidRPr="001246C9">
        <w:fldChar w:fldCharType="end"/>
      </w:r>
      <w:r w:rsidR="00EF680C">
        <w:t>”</w:t>
      </w:r>
      <w:r w:rsidR="00AF52F8">
        <w:t xml:space="preserve"> of </w:t>
      </w:r>
      <w:r w:rsidR="00EF680C">
        <w:t>“</w:t>
      </w:r>
      <w:r w:rsidR="00AF52F8">
        <w:fldChar w:fldCharType="begin"/>
      </w:r>
      <w:r w:rsidR="00AF52F8">
        <w:instrText xml:space="preserve"> REF _Ref98761134 \h </w:instrText>
      </w:r>
      <w:r w:rsidR="00AF52F8">
        <w:fldChar w:fldCharType="separate"/>
      </w:r>
      <w:r w:rsidR="00631A19">
        <w:t xml:space="preserve">NVTOL-TILT.1205 - </w:t>
      </w:r>
      <w:r w:rsidR="00631A19" w:rsidRPr="001246C9">
        <w:t>Reference procedures</w:t>
      </w:r>
      <w:r w:rsidR="00AF52F8">
        <w:fldChar w:fldCharType="end"/>
      </w:r>
      <w:r w:rsidR="00917532">
        <w:t>”</w:t>
      </w:r>
      <w:r w:rsidRPr="001246C9">
        <w:t>; and</w:t>
      </w:r>
      <w:bookmarkEnd w:id="100"/>
    </w:p>
    <w:p w14:paraId="4BE983C4" w14:textId="786999C2" w:rsidR="00926FB0" w:rsidRPr="001246C9" w:rsidRDefault="00926FB0" w:rsidP="00926FB0">
      <w:pPr>
        <w:pStyle w:val="ListParagraph"/>
        <w:numPr>
          <w:ilvl w:val="1"/>
          <w:numId w:val="30"/>
        </w:numPr>
        <w:spacing w:before="240" w:line="276" w:lineRule="auto"/>
      </w:pPr>
      <w:r w:rsidRPr="001246C9">
        <w:t xml:space="preserve">there </w:t>
      </w:r>
      <w:r w:rsidR="00EB0BF4">
        <w:t>should not</w:t>
      </w:r>
      <w:r w:rsidR="00645C3B">
        <w:t xml:space="preserve"> be any</w:t>
      </w:r>
      <w:r w:rsidRPr="001246C9">
        <w:t xml:space="preserve"> anomalous meteorological or wind conditions that would significantly affect the measured noise levels. In particular, there </w:t>
      </w:r>
      <w:r w:rsidR="00EB0BF4">
        <w:t>should not</w:t>
      </w:r>
      <w:r w:rsidR="00A17399">
        <w:t xml:space="preserve"> be any</w:t>
      </w:r>
      <w:r w:rsidRPr="001246C9">
        <w:t xml:space="preserve"> temperature inversion equal or larger than 2°</w:t>
      </w:r>
      <w:r>
        <w:t>C</w:t>
      </w:r>
      <w:r w:rsidRPr="001246C9">
        <w:t xml:space="preserve"> during any test run (where a temperature inversion is defined as a positive difference between </w:t>
      </w:r>
      <w:r w:rsidR="009F0713">
        <w:t>temperature</w:t>
      </w:r>
      <w:r w:rsidR="009F0713" w:rsidRPr="001246C9">
        <w:t xml:space="preserve"> at the </w:t>
      </w:r>
      <w:r w:rsidR="009F0713">
        <w:t>aircraft</w:t>
      </w:r>
      <w:r w:rsidR="009F0713" w:rsidRPr="001246C9">
        <w:t xml:space="preserve"> location </w:t>
      </w:r>
      <w:r w:rsidR="009F0713">
        <w:t>minus</w:t>
      </w:r>
      <w:r w:rsidR="009F0713" w:rsidRPr="001246C9">
        <w:t xml:space="preserve"> </w:t>
      </w:r>
      <w:r w:rsidRPr="001246C9">
        <w:t>ambient air temperature at 10 m).</w:t>
      </w:r>
    </w:p>
    <w:p w14:paraId="5870D390" w14:textId="77777777" w:rsidR="00926FB0" w:rsidRPr="001246C9" w:rsidRDefault="00926FB0" w:rsidP="00926FB0"/>
    <w:p w14:paraId="7B712196" w14:textId="38B5C012" w:rsidR="00926FB0" w:rsidRPr="002B0F61" w:rsidRDefault="00926FB0" w:rsidP="00926FB0">
      <w:pPr>
        <w:pStyle w:val="HeadingMoC"/>
        <w:rPr>
          <w:lang w:val="en-US"/>
        </w:rPr>
      </w:pPr>
      <w:bookmarkStart w:id="101" w:name="_Toc146797250"/>
      <w:r w:rsidRPr="002B0F61">
        <w:rPr>
          <w:lang w:val="en-US"/>
        </w:rPr>
        <w:t>MoC1 </w:t>
      </w:r>
      <w:r>
        <w:rPr>
          <w:lang w:val="fr-FR"/>
        </w:rPr>
        <w:fldChar w:fldCharType="begin"/>
      </w:r>
      <w:r w:rsidRPr="002B0F61">
        <w:rPr>
          <w:lang w:val="en-US"/>
        </w:rPr>
        <w:instrText xml:space="preserve"> REF _Ref98838806 \h </w:instrText>
      </w:r>
      <w:r>
        <w:rPr>
          <w:lang w:val="fr-FR"/>
        </w:rPr>
      </w:r>
      <w:r>
        <w:rPr>
          <w:lang w:val="fr-FR"/>
        </w:rPr>
        <w:fldChar w:fldCharType="separate"/>
      </w:r>
      <w:r w:rsidR="00631A19" w:rsidRPr="00FC0292">
        <w:t>NVTOL-TILT.1400 - Test environment conditions</w:t>
      </w:r>
      <w:bookmarkEnd w:id="101"/>
      <w:r>
        <w:rPr>
          <w:lang w:val="fr-FR"/>
        </w:rPr>
        <w:fldChar w:fldCharType="end"/>
      </w:r>
    </w:p>
    <w:p w14:paraId="3E22755F" w14:textId="77777777" w:rsidR="00926FB0" w:rsidRPr="001246C9" w:rsidRDefault="00926FB0" w:rsidP="00926FB0">
      <w:pPr>
        <w:rPr>
          <w:b/>
          <w:bCs/>
        </w:rPr>
      </w:pPr>
      <w:r w:rsidRPr="001246C9">
        <w:rPr>
          <w:b/>
          <w:bCs/>
        </w:rPr>
        <w:t>METEOROLOGICAL INSTRUMENTS</w:t>
      </w:r>
    </w:p>
    <w:p w14:paraId="4AFD9D58" w14:textId="56A2E3B9" w:rsidR="00926FB0" w:rsidRPr="001246C9" w:rsidRDefault="00926FB0" w:rsidP="00926FB0">
      <w:r w:rsidRPr="001246C9">
        <w:t xml:space="preserve">The temperature can be measured with a temperature sensor that meets the tolerance Class B </w:t>
      </w:r>
      <w:r w:rsidR="00943B61" w:rsidRPr="00943B61">
        <w:t xml:space="preserve">specifications </w:t>
      </w:r>
      <w:r w:rsidRPr="001246C9">
        <w:t>of IEC 60751 (“Industrial platinum resistance thermometers and platinum temperature sensors”, 2</w:t>
      </w:r>
      <w:r w:rsidRPr="004D3CAE">
        <w:rPr>
          <w:vertAlign w:val="superscript"/>
        </w:rPr>
        <w:t>nd</w:t>
      </w:r>
      <w:r w:rsidRPr="001246C9">
        <w:t xml:space="preserve"> edition, July 2008). The accuracy of such a sensor is equal to or better than ±0.5°C.</w:t>
      </w:r>
    </w:p>
    <w:p w14:paraId="7E8A1F05" w14:textId="77777777" w:rsidR="00926FB0" w:rsidRPr="001246C9" w:rsidRDefault="00926FB0" w:rsidP="00926FB0"/>
    <w:p w14:paraId="13D4EBCB" w14:textId="60BF354A" w:rsidR="00926FB0" w:rsidRPr="00A5385B" w:rsidRDefault="00926FB0" w:rsidP="00926FB0">
      <w:pPr>
        <w:pStyle w:val="HeadingMoC"/>
        <w:rPr>
          <w:lang w:val="en-US"/>
        </w:rPr>
      </w:pPr>
      <w:bookmarkStart w:id="102" w:name="_Toc146797251"/>
      <w:r w:rsidRPr="00A5385B">
        <w:rPr>
          <w:lang w:val="en-US"/>
        </w:rPr>
        <w:t>MoC2 </w:t>
      </w:r>
      <w:r>
        <w:rPr>
          <w:lang w:val="en-US"/>
        </w:rPr>
        <w:fldChar w:fldCharType="begin"/>
      </w:r>
      <w:r>
        <w:rPr>
          <w:lang w:val="en-US"/>
        </w:rPr>
        <w:instrText xml:space="preserve"> REF _Ref98838806 \h </w:instrText>
      </w:r>
      <w:r>
        <w:rPr>
          <w:lang w:val="en-US"/>
        </w:rPr>
      </w:r>
      <w:r>
        <w:rPr>
          <w:lang w:val="en-US"/>
        </w:rPr>
        <w:fldChar w:fldCharType="separate"/>
      </w:r>
      <w:r w:rsidR="00631A19" w:rsidRPr="00FC0292">
        <w:t>NVTOL-TILT.1400 - Test environment conditions</w:t>
      </w:r>
      <w:bookmarkEnd w:id="102"/>
      <w:r>
        <w:rPr>
          <w:lang w:val="en-US"/>
        </w:rPr>
        <w:fldChar w:fldCharType="end"/>
      </w:r>
    </w:p>
    <w:p w14:paraId="6A6690A7" w14:textId="77777777" w:rsidR="00926FB0" w:rsidRPr="001246C9" w:rsidRDefault="00926FB0" w:rsidP="00926FB0">
      <w:pPr>
        <w:rPr>
          <w:b/>
          <w:bCs/>
        </w:rPr>
      </w:pPr>
      <w:r w:rsidRPr="001246C9">
        <w:rPr>
          <w:b/>
          <w:bCs/>
        </w:rPr>
        <w:t>DETERMINATION OF COEFFICIENTS OF ATMOSPHERIC ABSORPTION OF SOUND</w:t>
      </w:r>
    </w:p>
    <w:p w14:paraId="7BC84290" w14:textId="77777777" w:rsidR="00926FB0" w:rsidRPr="001316EF" w:rsidRDefault="00926FB0" w:rsidP="00926FB0">
      <w:pPr>
        <w:rPr>
          <w:rFonts w:cs="Arial"/>
        </w:rPr>
      </w:pPr>
      <w:r w:rsidRPr="001316EF">
        <w:rPr>
          <w:rFonts w:cs="Arial"/>
        </w:rPr>
        <w:t>The reduction in level of sound within the l</w:t>
      </w:r>
      <w:r w:rsidRPr="001316EF">
        <w:rPr>
          <w:rFonts w:cs="Arial"/>
          <w:vertAlign w:val="superscript"/>
        </w:rPr>
        <w:t>th</w:t>
      </w:r>
      <w:r w:rsidRPr="001316EF">
        <w:rPr>
          <w:rFonts w:cs="Arial"/>
        </w:rPr>
        <w:t xml:space="preserve"> one-third octave band, α(l), in dB per 100 metres, due to the effects of atmospheric absorption of sound, is determined from the following equation:</w:t>
      </w:r>
    </w:p>
    <w:p w14:paraId="4CAE7DBB" w14:textId="728E4B9B" w:rsidR="00926FB0" w:rsidRPr="001316EF" w:rsidRDefault="00926FB0" w:rsidP="00926FB0">
      <w:pPr>
        <w:jc w:val="center"/>
        <w:rPr>
          <w:rFonts w:cs="Arial"/>
          <w:vertAlign w:val="superscript"/>
        </w:rPr>
      </w:pPr>
      <w:r w:rsidRPr="001316EF">
        <w:rPr>
          <w:rFonts w:cs="Arial"/>
        </w:rPr>
        <w:t>α(l) = 10</w:t>
      </w:r>
      <w:r w:rsidRPr="001316EF">
        <w:rPr>
          <w:rFonts w:cs="Arial"/>
          <w:vertAlign w:val="superscript"/>
        </w:rPr>
        <w:t>[2.05 log</w:t>
      </w:r>
      <w:r w:rsidRPr="00D55F4D">
        <w:rPr>
          <w:rFonts w:cs="Arial"/>
        </w:rPr>
        <w:t>10</w:t>
      </w:r>
      <w:r w:rsidRPr="001316EF">
        <w:rPr>
          <w:rFonts w:cs="Arial"/>
          <w:vertAlign w:val="superscript"/>
        </w:rPr>
        <w:t xml:space="preserve"> (f</w:t>
      </w:r>
      <w:r w:rsidRPr="001316EF">
        <w:rPr>
          <w:rFonts w:cs="Arial"/>
          <w:position w:val="-4"/>
          <w:vertAlign w:val="superscript"/>
        </w:rPr>
        <w:t>o</w:t>
      </w:r>
      <w:r w:rsidRPr="001316EF">
        <w:rPr>
          <w:rFonts w:cs="Arial"/>
          <w:vertAlign w:val="superscript"/>
        </w:rPr>
        <w:t>/1 000) + 1.1394 × 10</w:t>
      </w:r>
      <w:r w:rsidR="00721082" w:rsidRPr="001316EF">
        <w:rPr>
          <w:rFonts w:cs="Arial"/>
          <w:position w:val="4"/>
          <w:vertAlign w:val="superscript"/>
        </w:rPr>
        <w:t>-</w:t>
      </w:r>
      <w:r w:rsidRPr="001316EF">
        <w:rPr>
          <w:rFonts w:cs="Arial"/>
          <w:position w:val="4"/>
          <w:vertAlign w:val="superscript"/>
        </w:rPr>
        <w:t>3</w:t>
      </w:r>
      <w:r w:rsidRPr="001316EF">
        <w:rPr>
          <w:rFonts w:cs="Arial"/>
          <w:vertAlign w:val="superscript"/>
        </w:rPr>
        <w:t xml:space="preserve">θ </w:t>
      </w:r>
      <w:r w:rsidR="00721082" w:rsidRPr="001316EF">
        <w:rPr>
          <w:rFonts w:cs="Arial"/>
          <w:vertAlign w:val="superscript"/>
        </w:rPr>
        <w:t>-</w:t>
      </w:r>
      <w:r w:rsidRPr="001316EF">
        <w:rPr>
          <w:rFonts w:cs="Arial"/>
          <w:vertAlign w:val="superscript"/>
        </w:rPr>
        <w:t xml:space="preserve"> 1.916984]</w:t>
      </w:r>
      <w:r w:rsidRPr="001316EF">
        <w:rPr>
          <w:rFonts w:cs="Arial"/>
        </w:rPr>
        <w:t xml:space="preserve"> + η(δ) × 10</w:t>
      </w:r>
      <w:r w:rsidRPr="001316EF">
        <w:rPr>
          <w:rFonts w:cs="Arial"/>
          <w:vertAlign w:val="superscript"/>
        </w:rPr>
        <w:t>[log</w:t>
      </w:r>
      <w:r w:rsidRPr="00D55F4D">
        <w:rPr>
          <w:rFonts w:cs="Arial"/>
        </w:rPr>
        <w:t>10</w:t>
      </w:r>
      <w:r w:rsidRPr="001316EF">
        <w:rPr>
          <w:rFonts w:cs="Arial"/>
          <w:vertAlign w:val="superscript"/>
        </w:rPr>
        <w:t xml:space="preserve"> (f</w:t>
      </w:r>
      <w:r w:rsidRPr="001316EF">
        <w:rPr>
          <w:rFonts w:cs="Arial"/>
          <w:position w:val="-4"/>
          <w:vertAlign w:val="superscript"/>
        </w:rPr>
        <w:t>o</w:t>
      </w:r>
      <w:r w:rsidRPr="001316EF">
        <w:rPr>
          <w:rFonts w:cs="Arial"/>
          <w:vertAlign w:val="superscript"/>
        </w:rPr>
        <w:t>) + 8.42994 × 10</w:t>
      </w:r>
      <w:r w:rsidR="00721082" w:rsidRPr="001316EF">
        <w:rPr>
          <w:rFonts w:cs="Arial"/>
          <w:position w:val="4"/>
          <w:vertAlign w:val="superscript"/>
        </w:rPr>
        <w:t>-</w:t>
      </w:r>
      <w:r w:rsidRPr="001316EF">
        <w:rPr>
          <w:rFonts w:cs="Arial"/>
          <w:position w:val="4"/>
          <w:vertAlign w:val="superscript"/>
        </w:rPr>
        <w:t>3</w:t>
      </w:r>
      <w:r w:rsidRPr="001316EF">
        <w:rPr>
          <w:rFonts w:cs="Arial"/>
          <w:vertAlign w:val="superscript"/>
        </w:rPr>
        <w:t xml:space="preserve">θ </w:t>
      </w:r>
      <w:r w:rsidR="00721082" w:rsidRPr="001316EF">
        <w:rPr>
          <w:rFonts w:cs="Arial"/>
          <w:vertAlign w:val="superscript"/>
        </w:rPr>
        <w:t>-</w:t>
      </w:r>
      <w:r w:rsidRPr="001316EF">
        <w:rPr>
          <w:rFonts w:cs="Arial"/>
          <w:vertAlign w:val="superscript"/>
        </w:rPr>
        <w:t xml:space="preserve"> 2.755624]</w:t>
      </w:r>
    </w:p>
    <w:p w14:paraId="5D1A4CAB" w14:textId="3D58F81D" w:rsidR="00926FB0" w:rsidRPr="00D55F4D" w:rsidRDefault="00926FB0" w:rsidP="00926FB0">
      <w:pPr>
        <w:pStyle w:val="Equation"/>
        <w:rPr>
          <w:rFonts w:ascii="Arial" w:hAnsi="Arial" w:cs="Arial"/>
          <w:iCs/>
          <w:vertAlign w:val="superscript"/>
          <w:lang w:val="en-GB"/>
        </w:rPr>
      </w:pPr>
      <w:r w:rsidRPr="00D55F4D">
        <w:rPr>
          <w:rFonts w:ascii="Arial" w:hAnsi="Arial" w:cs="Arial"/>
          <w:lang w:val="en-GB"/>
        </w:rPr>
        <w:t xml:space="preserve">where </w:t>
      </w:r>
      <m:oMath>
        <m:r>
          <m:rPr>
            <m:sty m:val="p"/>
          </m:rPr>
          <w:rPr>
            <w:rFonts w:ascii="Cambria Math" w:hAnsi="Cambria Math" w:cs="Arial"/>
            <w:lang w:val="en-GB"/>
          </w:rPr>
          <m:t>δ=</m:t>
        </m:r>
        <m:rad>
          <m:radPr>
            <m:degHide m:val="1"/>
            <m:ctrlPr>
              <w:rPr>
                <w:rFonts w:ascii="Cambria Math" w:hAnsi="Cambria Math" w:cs="Arial"/>
                <w:lang w:val="en-GB"/>
              </w:rPr>
            </m:ctrlPr>
          </m:radPr>
          <m:deg/>
          <m:e>
            <m:f>
              <m:fPr>
                <m:ctrlPr>
                  <w:rPr>
                    <w:rFonts w:ascii="Cambria Math" w:hAnsi="Cambria Math" w:cs="Arial"/>
                    <w:lang w:val="en-GB"/>
                  </w:rPr>
                </m:ctrlPr>
              </m:fPr>
              <m:num>
                <m:r>
                  <m:rPr>
                    <m:sty m:val="p"/>
                  </m:rPr>
                  <w:rPr>
                    <w:rFonts w:ascii="Cambria Math" w:hAnsi="Cambria Math" w:cs="Arial"/>
                    <w:lang w:val="en-GB"/>
                  </w:rPr>
                  <m:t>1010</m:t>
                </m:r>
              </m:num>
              <m:den>
                <m:sSub>
                  <m:sSubPr>
                    <m:ctrlPr>
                      <w:rPr>
                        <w:rFonts w:ascii="Cambria Math" w:hAnsi="Cambria Math" w:cs="Arial"/>
                        <w:lang w:val="en-GB"/>
                      </w:rPr>
                    </m:ctrlPr>
                  </m:sSubPr>
                  <m:e>
                    <m:r>
                      <m:rPr>
                        <m:sty m:val="p"/>
                      </m:rPr>
                      <w:rPr>
                        <w:rFonts w:ascii="Cambria Math" w:hAnsi="Cambria Math" w:cs="Arial"/>
                        <w:lang w:val="en-GB"/>
                      </w:rPr>
                      <m:t>f</m:t>
                    </m:r>
                  </m:e>
                  <m:sub>
                    <m:r>
                      <m:rPr>
                        <m:sty m:val="p"/>
                      </m:rPr>
                      <w:rPr>
                        <w:rFonts w:ascii="Cambria Math" w:hAnsi="Cambria Math" w:cs="Arial"/>
                        <w:lang w:val="en-GB"/>
                      </w:rPr>
                      <m:t>o</m:t>
                    </m:r>
                  </m:sub>
                </m:sSub>
              </m:den>
            </m:f>
          </m:e>
        </m:rad>
      </m:oMath>
      <w:r w:rsidRPr="00D55F4D">
        <w:rPr>
          <w:rFonts w:ascii="Arial" w:hAnsi="Arial" w:cs="Arial"/>
          <w:iCs/>
          <w:lang w:val="en-GB"/>
        </w:rPr>
        <w:t xml:space="preserve"> 10</w:t>
      </w:r>
      <w:r w:rsidRPr="00D55F4D">
        <w:rPr>
          <w:rFonts w:ascii="Arial" w:hAnsi="Arial" w:cs="Arial"/>
          <w:iCs/>
          <w:vertAlign w:val="superscript"/>
          <w:lang w:val="en-GB"/>
        </w:rPr>
        <w:t>(log</w:t>
      </w:r>
      <w:r w:rsidRPr="00D55F4D">
        <w:rPr>
          <w:rFonts w:ascii="Arial" w:hAnsi="Arial" w:cs="Arial"/>
        </w:rPr>
        <w:t>10</w:t>
      </w:r>
      <w:r w:rsidRPr="00D55F4D">
        <w:rPr>
          <w:rFonts w:ascii="Arial" w:hAnsi="Arial" w:cs="Arial"/>
          <w:iCs/>
          <w:vertAlign w:val="superscript"/>
          <w:lang w:val="en-GB"/>
        </w:rPr>
        <w:t xml:space="preserve"> RH </w:t>
      </w:r>
      <w:r w:rsidR="00721082" w:rsidRPr="00D55F4D">
        <w:rPr>
          <w:rFonts w:ascii="Arial" w:hAnsi="Arial" w:cs="Arial"/>
          <w:iCs/>
          <w:vertAlign w:val="superscript"/>
          <w:lang w:val="en-GB"/>
        </w:rPr>
        <w:t>-</w:t>
      </w:r>
      <w:r w:rsidRPr="00D55F4D">
        <w:rPr>
          <w:rFonts w:ascii="Arial" w:hAnsi="Arial" w:cs="Arial"/>
          <w:iCs/>
          <w:vertAlign w:val="superscript"/>
          <w:lang w:val="en-GB"/>
        </w:rPr>
        <w:t xml:space="preserve"> 1.328924 + 3.179768 × 10</w:t>
      </w:r>
      <w:r w:rsidR="00721082" w:rsidRPr="00D55F4D">
        <w:rPr>
          <w:rFonts w:ascii="Arial" w:hAnsi="Arial" w:cs="Arial"/>
          <w:iCs/>
          <w:position w:val="4"/>
          <w:vertAlign w:val="superscript"/>
          <w:lang w:val="en-GB"/>
        </w:rPr>
        <w:t>-</w:t>
      </w:r>
      <w:r w:rsidRPr="00D55F4D">
        <w:rPr>
          <w:rFonts w:ascii="Arial" w:hAnsi="Arial" w:cs="Arial"/>
          <w:iCs/>
          <w:position w:val="4"/>
          <w:vertAlign w:val="superscript"/>
          <w:lang w:val="en-GB"/>
        </w:rPr>
        <w:t>2</w:t>
      </w:r>
      <w:r w:rsidRPr="00D55F4D">
        <w:rPr>
          <w:rFonts w:ascii="Arial" w:hAnsi="Arial" w:cs="Arial"/>
          <w:iCs/>
          <w:vertAlign w:val="superscript"/>
          <w:lang w:val="en-GB"/>
        </w:rPr>
        <w:t>θ)</w:t>
      </w:r>
      <w:r w:rsidRPr="00D55F4D">
        <w:rPr>
          <w:rFonts w:ascii="Arial" w:hAnsi="Arial" w:cs="Arial"/>
          <w:iCs/>
          <w:lang w:val="en-GB"/>
        </w:rPr>
        <w:t xml:space="preserve"> × 10</w:t>
      </w:r>
      <w:r w:rsidRPr="00D55F4D">
        <w:rPr>
          <w:rFonts w:ascii="Arial" w:hAnsi="Arial" w:cs="Arial"/>
          <w:iCs/>
          <w:vertAlign w:val="superscript"/>
          <w:lang w:val="en-GB"/>
        </w:rPr>
        <w:t>(</w:t>
      </w:r>
      <w:r w:rsidR="00721082" w:rsidRPr="00D55F4D">
        <w:rPr>
          <w:rFonts w:ascii="Arial" w:hAnsi="Arial" w:cs="Arial"/>
          <w:iCs/>
          <w:vertAlign w:val="superscript"/>
          <w:lang w:val="en-GB"/>
        </w:rPr>
        <w:t>-</w:t>
      </w:r>
      <w:r w:rsidRPr="00D55F4D">
        <w:rPr>
          <w:rFonts w:ascii="Arial" w:hAnsi="Arial" w:cs="Arial"/>
          <w:iCs/>
          <w:vertAlign w:val="superscript"/>
          <w:lang w:val="en-GB"/>
        </w:rPr>
        <w:t>2.173716 × 10</w:t>
      </w:r>
      <w:r w:rsidR="00721082" w:rsidRPr="00D55F4D">
        <w:rPr>
          <w:rFonts w:ascii="Arial" w:hAnsi="Arial" w:cs="Arial"/>
          <w:iCs/>
          <w:position w:val="4"/>
          <w:vertAlign w:val="superscript"/>
          <w:lang w:val="en-GB"/>
        </w:rPr>
        <w:t>-</w:t>
      </w:r>
      <w:r w:rsidRPr="00D55F4D">
        <w:rPr>
          <w:rFonts w:ascii="Arial" w:hAnsi="Arial" w:cs="Arial"/>
          <w:iCs/>
          <w:position w:val="4"/>
          <w:vertAlign w:val="superscript"/>
          <w:lang w:val="en-GB"/>
        </w:rPr>
        <w:t>4</w:t>
      </w:r>
      <w:r w:rsidRPr="00D55F4D">
        <w:rPr>
          <w:rFonts w:ascii="Arial" w:hAnsi="Arial" w:cs="Arial"/>
          <w:iCs/>
          <w:vertAlign w:val="superscript"/>
          <w:lang w:val="en-GB"/>
        </w:rPr>
        <w:t>θ</w:t>
      </w:r>
      <w:r w:rsidRPr="00D55F4D">
        <w:rPr>
          <w:rFonts w:ascii="Arial" w:hAnsi="Arial" w:cs="Arial"/>
          <w:iCs/>
          <w:position w:val="4"/>
          <w:vertAlign w:val="superscript"/>
          <w:lang w:val="en-GB"/>
        </w:rPr>
        <w:t>2</w:t>
      </w:r>
      <w:r w:rsidRPr="00D55F4D">
        <w:rPr>
          <w:rFonts w:ascii="Arial" w:hAnsi="Arial" w:cs="Arial"/>
          <w:iCs/>
          <w:vertAlign w:val="superscript"/>
          <w:lang w:val="en-GB"/>
        </w:rPr>
        <w:t xml:space="preserve"> + 1.7496 × 10</w:t>
      </w:r>
      <w:r w:rsidR="00721082" w:rsidRPr="00D55F4D">
        <w:rPr>
          <w:rFonts w:ascii="Arial" w:hAnsi="Arial" w:cs="Arial"/>
          <w:iCs/>
          <w:position w:val="4"/>
          <w:vertAlign w:val="superscript"/>
          <w:lang w:val="en-GB"/>
        </w:rPr>
        <w:t>-</w:t>
      </w:r>
      <w:r w:rsidRPr="00D55F4D">
        <w:rPr>
          <w:rFonts w:ascii="Arial" w:hAnsi="Arial" w:cs="Arial"/>
          <w:iCs/>
          <w:position w:val="4"/>
          <w:vertAlign w:val="superscript"/>
          <w:lang w:val="en-GB"/>
        </w:rPr>
        <w:t>6</w:t>
      </w:r>
      <w:r w:rsidRPr="00D55F4D">
        <w:rPr>
          <w:rFonts w:ascii="Arial" w:hAnsi="Arial" w:cs="Arial"/>
          <w:iCs/>
          <w:vertAlign w:val="superscript"/>
          <w:lang w:val="en-GB"/>
        </w:rPr>
        <w:t>θ</w:t>
      </w:r>
      <w:r w:rsidRPr="00D55F4D">
        <w:rPr>
          <w:rFonts w:ascii="Arial" w:hAnsi="Arial" w:cs="Arial"/>
          <w:iCs/>
          <w:position w:val="4"/>
          <w:vertAlign w:val="superscript"/>
          <w:lang w:val="en-GB"/>
        </w:rPr>
        <w:t>3</w:t>
      </w:r>
      <w:r w:rsidRPr="00D55F4D">
        <w:rPr>
          <w:rFonts w:ascii="Arial" w:hAnsi="Arial" w:cs="Arial"/>
          <w:iCs/>
          <w:vertAlign w:val="superscript"/>
          <w:lang w:val="en-GB"/>
        </w:rPr>
        <w:t>)</w:t>
      </w:r>
    </w:p>
    <w:p w14:paraId="023F7EF6" w14:textId="19EE93A1" w:rsidR="00C91692" w:rsidRDefault="00926FB0" w:rsidP="00D55F4D">
      <w:r w:rsidRPr="001316EF">
        <w:rPr>
          <w:rFonts w:cs="Arial"/>
        </w:rPr>
        <w:t>θ is the temperature in °C and RH is the relative humidity expressed as a percentage. They are obtained from the specifications of</w:t>
      </w:r>
      <w:r w:rsidR="00B96080" w:rsidRPr="001316EF">
        <w:rPr>
          <w:rFonts w:cs="Arial"/>
        </w:rPr>
        <w:t xml:space="preserve"> paragraph </w:t>
      </w:r>
      <w:r w:rsidR="00EF680C" w:rsidRPr="001316EF">
        <w:rPr>
          <w:rFonts w:cs="Arial"/>
        </w:rPr>
        <w:t>“</w:t>
      </w:r>
      <w:r w:rsidR="00B96080" w:rsidRPr="001316EF">
        <w:rPr>
          <w:rFonts w:cs="Arial"/>
        </w:rPr>
        <w:fldChar w:fldCharType="begin"/>
      </w:r>
      <w:r w:rsidR="00B96080" w:rsidRPr="001316EF">
        <w:rPr>
          <w:rFonts w:cs="Arial"/>
        </w:rPr>
        <w:instrText xml:space="preserve"> REF _Ref112225705 \r \h </w:instrText>
      </w:r>
      <w:r w:rsidR="001316EF" w:rsidRPr="001316EF">
        <w:rPr>
          <w:rFonts w:cs="Arial"/>
        </w:rPr>
        <w:instrText xml:space="preserve"> \* MERGEFORMAT </w:instrText>
      </w:r>
      <w:r w:rsidR="00B96080" w:rsidRPr="001316EF">
        <w:rPr>
          <w:rFonts w:cs="Arial"/>
        </w:rPr>
      </w:r>
      <w:r w:rsidR="00B96080" w:rsidRPr="001316EF">
        <w:rPr>
          <w:rFonts w:cs="Arial"/>
        </w:rPr>
        <w:fldChar w:fldCharType="separate"/>
      </w:r>
      <w:r w:rsidR="00631A19">
        <w:rPr>
          <w:rFonts w:cs="Arial"/>
        </w:rPr>
        <w:t>(g)</w:t>
      </w:r>
      <w:r w:rsidR="00B96080" w:rsidRPr="001316EF">
        <w:rPr>
          <w:rFonts w:cs="Arial"/>
        </w:rPr>
        <w:fldChar w:fldCharType="end"/>
      </w:r>
      <w:r w:rsidR="00EF680C" w:rsidRPr="001316EF">
        <w:rPr>
          <w:rFonts w:cs="Arial"/>
        </w:rPr>
        <w:t>”</w:t>
      </w:r>
      <w:r w:rsidR="00B96080" w:rsidRPr="001316EF">
        <w:rPr>
          <w:rFonts w:cs="Arial"/>
        </w:rPr>
        <w:t xml:space="preserve"> of </w:t>
      </w:r>
      <w:r w:rsidR="00EF680C" w:rsidRPr="001316EF">
        <w:rPr>
          <w:rFonts w:cs="Arial"/>
        </w:rPr>
        <w:t>“</w:t>
      </w:r>
      <w:r w:rsidR="00B96080" w:rsidRPr="001316EF">
        <w:rPr>
          <w:rFonts w:cs="Arial"/>
          <w:lang w:val="en-US"/>
        </w:rPr>
        <w:fldChar w:fldCharType="begin"/>
      </w:r>
      <w:r w:rsidR="00B96080" w:rsidRPr="001316EF">
        <w:rPr>
          <w:rFonts w:cs="Arial"/>
          <w:lang w:val="en-US"/>
        </w:rPr>
        <w:instrText xml:space="preserve"> REF _Ref98838806 \h </w:instrText>
      </w:r>
      <w:r w:rsidR="001316EF" w:rsidRPr="001316EF">
        <w:rPr>
          <w:rFonts w:cs="Arial"/>
          <w:lang w:val="en-US"/>
        </w:rPr>
        <w:instrText xml:space="preserve"> \* MERGEFORMAT </w:instrText>
      </w:r>
      <w:r w:rsidR="00B96080" w:rsidRPr="001316EF">
        <w:rPr>
          <w:rFonts w:cs="Arial"/>
          <w:lang w:val="en-US"/>
        </w:rPr>
      </w:r>
      <w:r w:rsidR="00B96080" w:rsidRPr="001316EF">
        <w:rPr>
          <w:rFonts w:cs="Arial"/>
          <w:lang w:val="en-US"/>
        </w:rPr>
        <w:fldChar w:fldCharType="separate"/>
      </w:r>
      <w:r w:rsidR="00631A19" w:rsidRPr="00631A19">
        <w:rPr>
          <w:rFonts w:cs="Arial"/>
        </w:rPr>
        <w:t>NVTOL-TILT.1400 - Test environment conditions</w:t>
      </w:r>
      <w:r w:rsidR="00B96080" w:rsidRPr="001316EF">
        <w:rPr>
          <w:rFonts w:cs="Arial"/>
          <w:lang w:val="en-US"/>
        </w:rPr>
        <w:fldChar w:fldCharType="end"/>
      </w:r>
      <w:r w:rsidR="00EF680C" w:rsidRPr="001316EF">
        <w:rPr>
          <w:rFonts w:cs="Arial"/>
          <w:lang w:val="en-US"/>
        </w:rPr>
        <w:t>”</w:t>
      </w:r>
      <w:r w:rsidRPr="001316EF">
        <w:rPr>
          <w:rFonts w:cs="Arial"/>
        </w:rPr>
        <w:t xml:space="preserve">. The values </w:t>
      </w:r>
      <w:r w:rsidRPr="001316EF">
        <w:rPr>
          <w:rFonts w:cs="Arial"/>
        </w:rPr>
        <w:lastRenderedPageBreak/>
        <w:t>of η(δ) and f</w:t>
      </w:r>
      <w:r w:rsidRPr="001316EF">
        <w:rPr>
          <w:rFonts w:cs="Arial"/>
          <w:vertAlign w:val="subscript"/>
        </w:rPr>
        <w:t>0</w:t>
      </w:r>
      <w:r w:rsidRPr="001316EF">
        <w:rPr>
          <w:rFonts w:cs="Arial"/>
        </w:rPr>
        <w:t xml:space="preserve"> are provided respectively in </w:t>
      </w:r>
      <w:r w:rsidRPr="001316EF">
        <w:rPr>
          <w:rFonts w:cs="Arial"/>
          <w:highlight w:val="yellow"/>
        </w:rPr>
        <w:fldChar w:fldCharType="begin"/>
      </w:r>
      <w:r w:rsidRPr="001316EF">
        <w:rPr>
          <w:rFonts w:cs="Arial"/>
        </w:rPr>
        <w:instrText xml:space="preserve"> REF _Ref98846263 \h </w:instrText>
      </w:r>
      <w:r w:rsidR="001316EF" w:rsidRPr="001316EF">
        <w:rPr>
          <w:rFonts w:cs="Arial"/>
          <w:highlight w:val="yellow"/>
        </w:rPr>
        <w:instrText xml:space="preserve"> \* MERGEFORMAT </w:instrText>
      </w:r>
      <w:r w:rsidRPr="001316EF">
        <w:rPr>
          <w:rFonts w:cs="Arial"/>
          <w:highlight w:val="yellow"/>
        </w:rPr>
      </w:r>
      <w:r w:rsidRPr="001316EF">
        <w:rPr>
          <w:rFonts w:cs="Arial"/>
          <w:highlight w:val="yellow"/>
        </w:rPr>
        <w:fldChar w:fldCharType="separate"/>
      </w:r>
      <w:r w:rsidR="00631A19" w:rsidRPr="00631A19">
        <w:rPr>
          <w:rFonts w:cs="Arial"/>
        </w:rPr>
        <w:t xml:space="preserve">Table </w:t>
      </w:r>
      <w:r w:rsidR="00631A19" w:rsidRPr="00631A19">
        <w:rPr>
          <w:rFonts w:cs="Arial"/>
          <w:noProof/>
        </w:rPr>
        <w:t>4</w:t>
      </w:r>
      <w:r w:rsidRPr="001316EF">
        <w:rPr>
          <w:rFonts w:cs="Arial"/>
          <w:highlight w:val="yellow"/>
        </w:rPr>
        <w:fldChar w:fldCharType="end"/>
      </w:r>
      <w:r w:rsidRPr="001316EF">
        <w:rPr>
          <w:rFonts w:cs="Arial"/>
        </w:rPr>
        <w:t xml:space="preserve"> and </w:t>
      </w:r>
      <w:r w:rsidRPr="001316EF">
        <w:rPr>
          <w:rFonts w:cs="Arial"/>
          <w:highlight w:val="yellow"/>
        </w:rPr>
        <w:fldChar w:fldCharType="begin"/>
      </w:r>
      <w:r w:rsidRPr="001316EF">
        <w:rPr>
          <w:rFonts w:cs="Arial"/>
        </w:rPr>
        <w:instrText xml:space="preserve"> REF _Ref98846271 \h </w:instrText>
      </w:r>
      <w:r w:rsidR="001316EF" w:rsidRPr="001316EF">
        <w:rPr>
          <w:rFonts w:cs="Arial"/>
          <w:highlight w:val="yellow"/>
        </w:rPr>
        <w:instrText xml:space="preserve"> \* MERGEFORMAT </w:instrText>
      </w:r>
      <w:r w:rsidRPr="001316EF">
        <w:rPr>
          <w:rFonts w:cs="Arial"/>
          <w:highlight w:val="yellow"/>
        </w:rPr>
      </w:r>
      <w:r w:rsidRPr="001316EF">
        <w:rPr>
          <w:rFonts w:cs="Arial"/>
          <w:highlight w:val="yellow"/>
        </w:rPr>
        <w:fldChar w:fldCharType="separate"/>
      </w:r>
      <w:r w:rsidR="00631A19" w:rsidRPr="00631A19">
        <w:rPr>
          <w:rFonts w:cs="Arial"/>
        </w:rPr>
        <w:t xml:space="preserve">Table </w:t>
      </w:r>
      <w:r w:rsidR="00631A19" w:rsidRPr="00631A19">
        <w:rPr>
          <w:rFonts w:cs="Arial"/>
          <w:noProof/>
        </w:rPr>
        <w:t>5</w:t>
      </w:r>
      <w:r w:rsidRPr="001316EF">
        <w:rPr>
          <w:rFonts w:cs="Arial"/>
          <w:highlight w:val="yellow"/>
        </w:rPr>
        <w:fldChar w:fldCharType="end"/>
      </w:r>
      <w:r w:rsidRPr="001316EF">
        <w:rPr>
          <w:rFonts w:cs="Arial"/>
        </w:rPr>
        <w:t xml:space="preserve">. The values of η(δ) are determined from </w:t>
      </w:r>
      <w:r w:rsidRPr="001316EF">
        <w:rPr>
          <w:rFonts w:cs="Arial"/>
          <w:highlight w:val="yellow"/>
        </w:rPr>
        <w:fldChar w:fldCharType="begin"/>
      </w:r>
      <w:r w:rsidRPr="001316EF">
        <w:rPr>
          <w:rFonts w:cs="Arial"/>
        </w:rPr>
        <w:instrText xml:space="preserve"> REF _Ref98846263 \h </w:instrText>
      </w:r>
      <w:r w:rsidR="001316EF" w:rsidRPr="001316EF">
        <w:rPr>
          <w:rFonts w:cs="Arial"/>
          <w:highlight w:val="yellow"/>
        </w:rPr>
        <w:instrText xml:space="preserve"> \* MERGEFORMAT </w:instrText>
      </w:r>
      <w:r w:rsidRPr="001316EF">
        <w:rPr>
          <w:rFonts w:cs="Arial"/>
          <w:highlight w:val="yellow"/>
        </w:rPr>
      </w:r>
      <w:r w:rsidRPr="001316EF">
        <w:rPr>
          <w:rFonts w:cs="Arial"/>
          <w:highlight w:val="yellow"/>
        </w:rPr>
        <w:fldChar w:fldCharType="separate"/>
      </w:r>
      <w:r w:rsidR="00631A19" w:rsidRPr="00631A19">
        <w:rPr>
          <w:rFonts w:cs="Arial"/>
        </w:rPr>
        <w:t xml:space="preserve">Table </w:t>
      </w:r>
      <w:r w:rsidR="00631A19" w:rsidRPr="00631A19">
        <w:rPr>
          <w:rFonts w:cs="Arial"/>
          <w:noProof/>
        </w:rPr>
        <w:t>4</w:t>
      </w:r>
      <w:r w:rsidRPr="001316EF">
        <w:rPr>
          <w:rFonts w:cs="Arial"/>
          <w:highlight w:val="yellow"/>
        </w:rPr>
        <w:fldChar w:fldCharType="end"/>
      </w:r>
      <w:r w:rsidRPr="001316EF">
        <w:rPr>
          <w:rFonts w:cs="Arial"/>
        </w:rPr>
        <w:t xml:space="preserve"> through quadratic interpolation. </w:t>
      </w:r>
      <w:r w:rsidR="00C91692" w:rsidRPr="001316EF">
        <w:rPr>
          <w:rFonts w:cs="Arial"/>
        </w:rPr>
        <w:br w:type="page"/>
      </w:r>
    </w:p>
    <w:tbl>
      <w:tblPr>
        <w:tblW w:w="4820" w:type="dxa"/>
        <w:tblLayout w:type="fixed"/>
        <w:tblCellMar>
          <w:left w:w="0" w:type="dxa"/>
          <w:right w:w="0" w:type="dxa"/>
        </w:tblCellMar>
        <w:tblLook w:val="0000" w:firstRow="0" w:lastRow="0" w:firstColumn="0" w:lastColumn="0" w:noHBand="0" w:noVBand="0"/>
      </w:tblPr>
      <w:tblGrid>
        <w:gridCol w:w="993"/>
        <w:gridCol w:w="1275"/>
        <w:gridCol w:w="1134"/>
        <w:gridCol w:w="1418"/>
      </w:tblGrid>
      <w:tr w:rsidR="00926FB0" w:rsidRPr="00C91692" w14:paraId="359A0B9D" w14:textId="77777777" w:rsidTr="00B72679">
        <w:trPr>
          <w:cantSplit/>
        </w:trPr>
        <w:tc>
          <w:tcPr>
            <w:tcW w:w="993" w:type="dxa"/>
            <w:tcBorders>
              <w:top w:val="single" w:sz="4" w:space="0" w:color="000000"/>
              <w:left w:val="nil"/>
              <w:bottom w:val="single" w:sz="4" w:space="0" w:color="000000"/>
              <w:right w:val="nil"/>
            </w:tcBorders>
            <w:tcMar>
              <w:top w:w="40" w:type="dxa"/>
              <w:left w:w="0" w:type="dxa"/>
              <w:bottom w:w="40" w:type="dxa"/>
              <w:right w:w="0" w:type="dxa"/>
            </w:tcMar>
          </w:tcPr>
          <w:p w14:paraId="673960A6" w14:textId="77777777" w:rsidR="00926FB0" w:rsidRPr="00B72679" w:rsidRDefault="00926FB0" w:rsidP="00DB28F3">
            <w:pPr>
              <w:keepLines/>
              <w:spacing w:after="0"/>
              <w:jc w:val="center"/>
              <w:rPr>
                <w:sz w:val="18"/>
                <w:szCs w:val="18"/>
              </w:rPr>
            </w:pPr>
            <w:r w:rsidRPr="00B72679">
              <w:rPr>
                <w:sz w:val="18"/>
                <w:szCs w:val="18"/>
              </w:rPr>
              <w:lastRenderedPageBreak/>
              <w:t>δ</w:t>
            </w:r>
          </w:p>
        </w:tc>
        <w:tc>
          <w:tcPr>
            <w:tcW w:w="1275" w:type="dxa"/>
            <w:tcBorders>
              <w:top w:val="single" w:sz="4" w:space="0" w:color="000000"/>
              <w:left w:val="nil"/>
              <w:bottom w:val="single" w:sz="4" w:space="0" w:color="000000"/>
              <w:right w:val="nil"/>
            </w:tcBorders>
            <w:tcMar>
              <w:top w:w="40" w:type="dxa"/>
              <w:left w:w="0" w:type="dxa"/>
              <w:bottom w:w="40" w:type="dxa"/>
              <w:right w:w="0" w:type="dxa"/>
            </w:tcMar>
          </w:tcPr>
          <w:p w14:paraId="1F3DA203" w14:textId="77777777" w:rsidR="00926FB0" w:rsidRPr="00B72679" w:rsidRDefault="00926FB0" w:rsidP="00DB28F3">
            <w:pPr>
              <w:keepLines/>
              <w:spacing w:after="0"/>
              <w:jc w:val="center"/>
              <w:rPr>
                <w:sz w:val="18"/>
                <w:szCs w:val="18"/>
              </w:rPr>
            </w:pPr>
            <w:r w:rsidRPr="00B72679">
              <w:rPr>
                <w:sz w:val="18"/>
                <w:szCs w:val="18"/>
              </w:rPr>
              <w:t>η(δ)</w:t>
            </w:r>
          </w:p>
        </w:tc>
        <w:tc>
          <w:tcPr>
            <w:tcW w:w="1134" w:type="dxa"/>
            <w:tcBorders>
              <w:top w:val="single" w:sz="4" w:space="0" w:color="000000"/>
              <w:left w:val="nil"/>
              <w:bottom w:val="single" w:sz="4" w:space="0" w:color="000000"/>
              <w:right w:val="nil"/>
            </w:tcBorders>
            <w:tcMar>
              <w:top w:w="40" w:type="dxa"/>
              <w:left w:w="0" w:type="dxa"/>
              <w:bottom w:w="40" w:type="dxa"/>
              <w:right w:w="0" w:type="dxa"/>
            </w:tcMar>
          </w:tcPr>
          <w:p w14:paraId="1A7D2189" w14:textId="77777777" w:rsidR="00926FB0" w:rsidRPr="00B72679" w:rsidRDefault="00926FB0" w:rsidP="00DB28F3">
            <w:pPr>
              <w:keepLines/>
              <w:spacing w:after="0"/>
              <w:jc w:val="center"/>
              <w:rPr>
                <w:sz w:val="18"/>
                <w:szCs w:val="18"/>
              </w:rPr>
            </w:pPr>
            <w:r w:rsidRPr="00B72679">
              <w:rPr>
                <w:sz w:val="18"/>
                <w:szCs w:val="18"/>
              </w:rPr>
              <w:t>δ</w:t>
            </w:r>
          </w:p>
        </w:tc>
        <w:tc>
          <w:tcPr>
            <w:tcW w:w="1418" w:type="dxa"/>
            <w:tcBorders>
              <w:top w:val="single" w:sz="4" w:space="0" w:color="000000"/>
              <w:left w:val="nil"/>
              <w:bottom w:val="single" w:sz="4" w:space="0" w:color="000000"/>
              <w:right w:val="nil"/>
            </w:tcBorders>
            <w:tcMar>
              <w:top w:w="40" w:type="dxa"/>
              <w:left w:w="0" w:type="dxa"/>
              <w:bottom w:w="40" w:type="dxa"/>
              <w:right w:w="0" w:type="dxa"/>
            </w:tcMar>
          </w:tcPr>
          <w:p w14:paraId="4D7C5372" w14:textId="77777777" w:rsidR="00926FB0" w:rsidRPr="00B72679" w:rsidRDefault="00926FB0" w:rsidP="00DB28F3">
            <w:pPr>
              <w:keepLines/>
              <w:spacing w:after="0"/>
              <w:jc w:val="center"/>
              <w:rPr>
                <w:sz w:val="18"/>
                <w:szCs w:val="18"/>
              </w:rPr>
            </w:pPr>
            <w:r w:rsidRPr="00B72679">
              <w:rPr>
                <w:sz w:val="18"/>
                <w:szCs w:val="18"/>
              </w:rPr>
              <w:t>η(δ)</w:t>
            </w:r>
          </w:p>
        </w:tc>
      </w:tr>
      <w:tr w:rsidR="00926FB0" w:rsidRPr="00C91692" w14:paraId="0C15985C" w14:textId="77777777" w:rsidTr="00B72679">
        <w:trPr>
          <w:cantSplit/>
        </w:trPr>
        <w:tc>
          <w:tcPr>
            <w:tcW w:w="993" w:type="dxa"/>
            <w:tcBorders>
              <w:top w:val="single" w:sz="4" w:space="0" w:color="000000"/>
              <w:left w:val="nil"/>
              <w:bottom w:val="nil"/>
              <w:right w:val="nil"/>
            </w:tcBorders>
            <w:tcMar>
              <w:top w:w="40" w:type="dxa"/>
              <w:left w:w="0" w:type="dxa"/>
              <w:bottom w:w="40" w:type="dxa"/>
              <w:right w:w="0" w:type="dxa"/>
            </w:tcMar>
          </w:tcPr>
          <w:p w14:paraId="71BC5FA6" w14:textId="77777777" w:rsidR="00926FB0" w:rsidRPr="00B72679" w:rsidRDefault="00926FB0" w:rsidP="00DB28F3">
            <w:pPr>
              <w:keepLines/>
              <w:spacing w:after="0"/>
              <w:jc w:val="center"/>
              <w:rPr>
                <w:sz w:val="18"/>
                <w:szCs w:val="18"/>
              </w:rPr>
            </w:pPr>
            <w:r w:rsidRPr="00B72679">
              <w:rPr>
                <w:sz w:val="18"/>
                <w:szCs w:val="18"/>
              </w:rPr>
              <w:t>0.00</w:t>
            </w:r>
          </w:p>
        </w:tc>
        <w:tc>
          <w:tcPr>
            <w:tcW w:w="1275" w:type="dxa"/>
            <w:tcBorders>
              <w:top w:val="single" w:sz="4" w:space="0" w:color="000000"/>
              <w:left w:val="nil"/>
              <w:bottom w:val="nil"/>
              <w:right w:val="nil"/>
            </w:tcBorders>
            <w:tcMar>
              <w:top w:w="40" w:type="dxa"/>
              <w:left w:w="0" w:type="dxa"/>
              <w:bottom w:w="40" w:type="dxa"/>
              <w:right w:w="0" w:type="dxa"/>
            </w:tcMar>
          </w:tcPr>
          <w:p w14:paraId="62AE466F" w14:textId="77777777" w:rsidR="00926FB0" w:rsidRPr="00B72679" w:rsidRDefault="00926FB0" w:rsidP="00DB28F3">
            <w:pPr>
              <w:keepLines/>
              <w:spacing w:after="0"/>
              <w:jc w:val="center"/>
              <w:rPr>
                <w:sz w:val="18"/>
                <w:szCs w:val="18"/>
              </w:rPr>
            </w:pPr>
            <w:r w:rsidRPr="00B72679">
              <w:rPr>
                <w:sz w:val="18"/>
                <w:szCs w:val="18"/>
              </w:rPr>
              <w:t>0.000</w:t>
            </w:r>
          </w:p>
        </w:tc>
        <w:tc>
          <w:tcPr>
            <w:tcW w:w="1134" w:type="dxa"/>
            <w:tcBorders>
              <w:top w:val="single" w:sz="4" w:space="0" w:color="000000"/>
              <w:left w:val="nil"/>
              <w:bottom w:val="nil"/>
              <w:right w:val="nil"/>
            </w:tcBorders>
            <w:tcMar>
              <w:top w:w="40" w:type="dxa"/>
              <w:left w:w="0" w:type="dxa"/>
              <w:bottom w:w="40" w:type="dxa"/>
              <w:right w:w="0" w:type="dxa"/>
            </w:tcMar>
          </w:tcPr>
          <w:p w14:paraId="52D0F627" w14:textId="77777777" w:rsidR="00926FB0" w:rsidRPr="00B72679" w:rsidRDefault="00926FB0" w:rsidP="00DB28F3">
            <w:pPr>
              <w:keepLines/>
              <w:spacing w:after="0"/>
              <w:jc w:val="center"/>
              <w:rPr>
                <w:sz w:val="18"/>
                <w:szCs w:val="18"/>
              </w:rPr>
            </w:pPr>
            <w:r w:rsidRPr="00B72679">
              <w:rPr>
                <w:sz w:val="18"/>
                <w:szCs w:val="18"/>
              </w:rPr>
              <w:t>2.50</w:t>
            </w:r>
          </w:p>
        </w:tc>
        <w:tc>
          <w:tcPr>
            <w:tcW w:w="1418" w:type="dxa"/>
            <w:tcBorders>
              <w:top w:val="single" w:sz="4" w:space="0" w:color="000000"/>
              <w:left w:val="nil"/>
              <w:bottom w:val="nil"/>
              <w:right w:val="nil"/>
            </w:tcBorders>
            <w:tcMar>
              <w:top w:w="40" w:type="dxa"/>
              <w:left w:w="0" w:type="dxa"/>
              <w:bottom w:w="40" w:type="dxa"/>
              <w:right w:w="0" w:type="dxa"/>
            </w:tcMar>
          </w:tcPr>
          <w:p w14:paraId="35800A3D" w14:textId="77777777" w:rsidR="00926FB0" w:rsidRPr="00B72679" w:rsidRDefault="00926FB0" w:rsidP="00DB28F3">
            <w:pPr>
              <w:keepLines/>
              <w:spacing w:after="0"/>
              <w:jc w:val="center"/>
              <w:rPr>
                <w:sz w:val="18"/>
                <w:szCs w:val="18"/>
              </w:rPr>
            </w:pPr>
            <w:r w:rsidRPr="00B72679">
              <w:rPr>
                <w:sz w:val="18"/>
                <w:szCs w:val="18"/>
              </w:rPr>
              <w:t>0.450</w:t>
            </w:r>
          </w:p>
        </w:tc>
      </w:tr>
      <w:tr w:rsidR="00926FB0" w:rsidRPr="00C91692" w14:paraId="56226C8C" w14:textId="77777777" w:rsidTr="00B72679">
        <w:trPr>
          <w:cantSplit/>
        </w:trPr>
        <w:tc>
          <w:tcPr>
            <w:tcW w:w="993" w:type="dxa"/>
            <w:tcBorders>
              <w:top w:val="nil"/>
              <w:left w:val="nil"/>
              <w:bottom w:val="nil"/>
              <w:right w:val="nil"/>
            </w:tcBorders>
            <w:tcMar>
              <w:top w:w="40" w:type="dxa"/>
              <w:left w:w="0" w:type="dxa"/>
              <w:bottom w:w="40" w:type="dxa"/>
              <w:right w:w="0" w:type="dxa"/>
            </w:tcMar>
          </w:tcPr>
          <w:p w14:paraId="3382BEDD" w14:textId="77777777" w:rsidR="00926FB0" w:rsidRPr="00B72679" w:rsidRDefault="00926FB0" w:rsidP="00DB28F3">
            <w:pPr>
              <w:keepLines/>
              <w:spacing w:after="0"/>
              <w:jc w:val="center"/>
              <w:rPr>
                <w:sz w:val="18"/>
                <w:szCs w:val="18"/>
              </w:rPr>
            </w:pPr>
            <w:r w:rsidRPr="00B72679">
              <w:rPr>
                <w:sz w:val="18"/>
                <w:szCs w:val="18"/>
              </w:rPr>
              <w:t>0.25</w:t>
            </w:r>
          </w:p>
        </w:tc>
        <w:tc>
          <w:tcPr>
            <w:tcW w:w="1275" w:type="dxa"/>
            <w:tcBorders>
              <w:top w:val="nil"/>
              <w:left w:val="nil"/>
              <w:bottom w:val="nil"/>
              <w:right w:val="nil"/>
            </w:tcBorders>
            <w:tcMar>
              <w:top w:w="40" w:type="dxa"/>
              <w:left w:w="0" w:type="dxa"/>
              <w:bottom w:w="40" w:type="dxa"/>
              <w:right w:w="0" w:type="dxa"/>
            </w:tcMar>
          </w:tcPr>
          <w:p w14:paraId="39E0FC07" w14:textId="77777777" w:rsidR="00926FB0" w:rsidRPr="00B72679" w:rsidRDefault="00926FB0" w:rsidP="00DB28F3">
            <w:pPr>
              <w:keepLines/>
              <w:spacing w:after="0"/>
              <w:jc w:val="center"/>
              <w:rPr>
                <w:sz w:val="18"/>
                <w:szCs w:val="18"/>
              </w:rPr>
            </w:pPr>
            <w:r w:rsidRPr="00B72679">
              <w:rPr>
                <w:sz w:val="18"/>
                <w:szCs w:val="18"/>
              </w:rPr>
              <w:t>0.315</w:t>
            </w:r>
          </w:p>
        </w:tc>
        <w:tc>
          <w:tcPr>
            <w:tcW w:w="1134" w:type="dxa"/>
            <w:tcBorders>
              <w:top w:val="nil"/>
              <w:left w:val="nil"/>
              <w:bottom w:val="nil"/>
              <w:right w:val="nil"/>
            </w:tcBorders>
            <w:tcMar>
              <w:top w:w="40" w:type="dxa"/>
              <w:left w:w="0" w:type="dxa"/>
              <w:bottom w:w="40" w:type="dxa"/>
              <w:right w:w="0" w:type="dxa"/>
            </w:tcMar>
          </w:tcPr>
          <w:p w14:paraId="073166EC" w14:textId="77777777" w:rsidR="00926FB0" w:rsidRPr="00B72679" w:rsidRDefault="00926FB0" w:rsidP="00DB28F3">
            <w:pPr>
              <w:keepLines/>
              <w:spacing w:after="0"/>
              <w:jc w:val="center"/>
              <w:rPr>
                <w:sz w:val="18"/>
                <w:szCs w:val="18"/>
              </w:rPr>
            </w:pPr>
            <w:r w:rsidRPr="00B72679">
              <w:rPr>
                <w:sz w:val="18"/>
                <w:szCs w:val="18"/>
              </w:rPr>
              <w:t>2.80</w:t>
            </w:r>
          </w:p>
        </w:tc>
        <w:tc>
          <w:tcPr>
            <w:tcW w:w="1418" w:type="dxa"/>
            <w:tcBorders>
              <w:top w:val="nil"/>
              <w:left w:val="nil"/>
              <w:bottom w:val="nil"/>
              <w:right w:val="nil"/>
            </w:tcBorders>
            <w:tcMar>
              <w:top w:w="40" w:type="dxa"/>
              <w:left w:w="0" w:type="dxa"/>
              <w:bottom w:w="40" w:type="dxa"/>
              <w:right w:w="0" w:type="dxa"/>
            </w:tcMar>
          </w:tcPr>
          <w:p w14:paraId="0D461F10" w14:textId="77777777" w:rsidR="00926FB0" w:rsidRPr="00B72679" w:rsidRDefault="00926FB0" w:rsidP="00DB28F3">
            <w:pPr>
              <w:keepLines/>
              <w:spacing w:after="0"/>
              <w:jc w:val="center"/>
              <w:rPr>
                <w:sz w:val="18"/>
                <w:szCs w:val="18"/>
              </w:rPr>
            </w:pPr>
            <w:r w:rsidRPr="00B72679">
              <w:rPr>
                <w:sz w:val="18"/>
                <w:szCs w:val="18"/>
              </w:rPr>
              <w:t>0.400</w:t>
            </w:r>
          </w:p>
        </w:tc>
      </w:tr>
      <w:tr w:rsidR="00926FB0" w:rsidRPr="00C91692" w14:paraId="3D5EEC82" w14:textId="77777777" w:rsidTr="00B72679">
        <w:trPr>
          <w:cantSplit/>
        </w:trPr>
        <w:tc>
          <w:tcPr>
            <w:tcW w:w="993" w:type="dxa"/>
            <w:tcBorders>
              <w:top w:val="nil"/>
              <w:left w:val="nil"/>
              <w:bottom w:val="nil"/>
              <w:right w:val="nil"/>
            </w:tcBorders>
            <w:tcMar>
              <w:top w:w="40" w:type="dxa"/>
              <w:left w:w="0" w:type="dxa"/>
              <w:bottom w:w="40" w:type="dxa"/>
              <w:right w:w="0" w:type="dxa"/>
            </w:tcMar>
          </w:tcPr>
          <w:p w14:paraId="01AB187F" w14:textId="77777777" w:rsidR="00926FB0" w:rsidRPr="00B72679" w:rsidRDefault="00926FB0" w:rsidP="00DB28F3">
            <w:pPr>
              <w:keepLines/>
              <w:spacing w:after="0"/>
              <w:jc w:val="center"/>
              <w:rPr>
                <w:sz w:val="18"/>
                <w:szCs w:val="18"/>
              </w:rPr>
            </w:pPr>
            <w:r w:rsidRPr="00B72679">
              <w:rPr>
                <w:sz w:val="18"/>
                <w:szCs w:val="18"/>
              </w:rPr>
              <w:t>0.50</w:t>
            </w:r>
          </w:p>
        </w:tc>
        <w:tc>
          <w:tcPr>
            <w:tcW w:w="1275" w:type="dxa"/>
            <w:tcBorders>
              <w:top w:val="nil"/>
              <w:left w:val="nil"/>
              <w:bottom w:val="nil"/>
              <w:right w:val="nil"/>
            </w:tcBorders>
            <w:tcMar>
              <w:top w:w="40" w:type="dxa"/>
              <w:left w:w="0" w:type="dxa"/>
              <w:bottom w:w="40" w:type="dxa"/>
              <w:right w:w="0" w:type="dxa"/>
            </w:tcMar>
          </w:tcPr>
          <w:p w14:paraId="1BD76740" w14:textId="77777777" w:rsidR="00926FB0" w:rsidRPr="00B72679" w:rsidRDefault="00926FB0" w:rsidP="00DB28F3">
            <w:pPr>
              <w:keepLines/>
              <w:spacing w:after="0"/>
              <w:jc w:val="center"/>
              <w:rPr>
                <w:sz w:val="18"/>
                <w:szCs w:val="18"/>
              </w:rPr>
            </w:pPr>
            <w:r w:rsidRPr="00B72679">
              <w:rPr>
                <w:sz w:val="18"/>
                <w:szCs w:val="18"/>
              </w:rPr>
              <w:t>0.700</w:t>
            </w:r>
          </w:p>
        </w:tc>
        <w:tc>
          <w:tcPr>
            <w:tcW w:w="1134" w:type="dxa"/>
            <w:tcBorders>
              <w:top w:val="nil"/>
              <w:left w:val="nil"/>
              <w:bottom w:val="nil"/>
              <w:right w:val="nil"/>
            </w:tcBorders>
            <w:tcMar>
              <w:top w:w="40" w:type="dxa"/>
              <w:left w:w="0" w:type="dxa"/>
              <w:bottom w:w="40" w:type="dxa"/>
              <w:right w:w="0" w:type="dxa"/>
            </w:tcMar>
          </w:tcPr>
          <w:p w14:paraId="31A0D50D" w14:textId="77777777" w:rsidR="00926FB0" w:rsidRPr="00B72679" w:rsidRDefault="00926FB0" w:rsidP="00DB28F3">
            <w:pPr>
              <w:keepLines/>
              <w:spacing w:after="0"/>
              <w:jc w:val="center"/>
              <w:rPr>
                <w:sz w:val="18"/>
                <w:szCs w:val="18"/>
              </w:rPr>
            </w:pPr>
            <w:r w:rsidRPr="00B72679">
              <w:rPr>
                <w:sz w:val="18"/>
                <w:szCs w:val="18"/>
              </w:rPr>
              <w:t>3.00</w:t>
            </w:r>
          </w:p>
        </w:tc>
        <w:tc>
          <w:tcPr>
            <w:tcW w:w="1418" w:type="dxa"/>
            <w:tcBorders>
              <w:top w:val="nil"/>
              <w:left w:val="nil"/>
              <w:bottom w:val="nil"/>
              <w:right w:val="nil"/>
            </w:tcBorders>
            <w:tcMar>
              <w:top w:w="40" w:type="dxa"/>
              <w:left w:w="0" w:type="dxa"/>
              <w:bottom w:w="40" w:type="dxa"/>
              <w:right w:w="0" w:type="dxa"/>
            </w:tcMar>
          </w:tcPr>
          <w:p w14:paraId="021A1331" w14:textId="77777777" w:rsidR="00926FB0" w:rsidRPr="00B72679" w:rsidRDefault="00926FB0" w:rsidP="00DB28F3">
            <w:pPr>
              <w:keepLines/>
              <w:spacing w:after="0"/>
              <w:jc w:val="center"/>
              <w:rPr>
                <w:sz w:val="18"/>
                <w:szCs w:val="18"/>
              </w:rPr>
            </w:pPr>
            <w:r w:rsidRPr="00B72679">
              <w:rPr>
                <w:sz w:val="18"/>
                <w:szCs w:val="18"/>
              </w:rPr>
              <w:t>0.370</w:t>
            </w:r>
          </w:p>
        </w:tc>
      </w:tr>
      <w:tr w:rsidR="00926FB0" w:rsidRPr="00C91692" w14:paraId="3778DD14" w14:textId="77777777" w:rsidTr="00B72679">
        <w:trPr>
          <w:cantSplit/>
        </w:trPr>
        <w:tc>
          <w:tcPr>
            <w:tcW w:w="993" w:type="dxa"/>
            <w:tcBorders>
              <w:top w:val="nil"/>
              <w:left w:val="nil"/>
              <w:bottom w:val="nil"/>
              <w:right w:val="nil"/>
            </w:tcBorders>
            <w:tcMar>
              <w:top w:w="40" w:type="dxa"/>
              <w:left w:w="0" w:type="dxa"/>
              <w:bottom w:w="40" w:type="dxa"/>
              <w:right w:w="0" w:type="dxa"/>
            </w:tcMar>
          </w:tcPr>
          <w:p w14:paraId="7DA4096C" w14:textId="77777777" w:rsidR="00926FB0" w:rsidRPr="00B72679" w:rsidRDefault="00926FB0" w:rsidP="00DB28F3">
            <w:pPr>
              <w:keepLines/>
              <w:spacing w:after="0"/>
              <w:jc w:val="center"/>
              <w:rPr>
                <w:sz w:val="18"/>
                <w:szCs w:val="18"/>
              </w:rPr>
            </w:pPr>
            <w:r w:rsidRPr="00B72679">
              <w:rPr>
                <w:sz w:val="18"/>
                <w:szCs w:val="18"/>
              </w:rPr>
              <w:t>0.60</w:t>
            </w:r>
          </w:p>
        </w:tc>
        <w:tc>
          <w:tcPr>
            <w:tcW w:w="1275" w:type="dxa"/>
            <w:tcBorders>
              <w:top w:val="nil"/>
              <w:left w:val="nil"/>
              <w:bottom w:val="nil"/>
              <w:right w:val="nil"/>
            </w:tcBorders>
            <w:tcMar>
              <w:top w:w="40" w:type="dxa"/>
              <w:left w:w="0" w:type="dxa"/>
              <w:bottom w:w="40" w:type="dxa"/>
              <w:right w:w="0" w:type="dxa"/>
            </w:tcMar>
          </w:tcPr>
          <w:p w14:paraId="190A6F0B" w14:textId="77777777" w:rsidR="00926FB0" w:rsidRPr="00B72679" w:rsidRDefault="00926FB0" w:rsidP="00DB28F3">
            <w:pPr>
              <w:keepLines/>
              <w:spacing w:after="0"/>
              <w:jc w:val="center"/>
              <w:rPr>
                <w:sz w:val="18"/>
                <w:szCs w:val="18"/>
              </w:rPr>
            </w:pPr>
            <w:r w:rsidRPr="00B72679">
              <w:rPr>
                <w:sz w:val="18"/>
                <w:szCs w:val="18"/>
              </w:rPr>
              <w:t>0.840</w:t>
            </w:r>
          </w:p>
        </w:tc>
        <w:tc>
          <w:tcPr>
            <w:tcW w:w="1134" w:type="dxa"/>
            <w:tcBorders>
              <w:top w:val="nil"/>
              <w:left w:val="nil"/>
              <w:bottom w:val="nil"/>
              <w:right w:val="nil"/>
            </w:tcBorders>
            <w:tcMar>
              <w:top w:w="40" w:type="dxa"/>
              <w:left w:w="0" w:type="dxa"/>
              <w:bottom w:w="40" w:type="dxa"/>
              <w:right w:w="0" w:type="dxa"/>
            </w:tcMar>
          </w:tcPr>
          <w:p w14:paraId="4052C7BF" w14:textId="77777777" w:rsidR="00926FB0" w:rsidRPr="00B72679" w:rsidRDefault="00926FB0" w:rsidP="00DB28F3">
            <w:pPr>
              <w:keepLines/>
              <w:spacing w:after="0"/>
              <w:jc w:val="center"/>
              <w:rPr>
                <w:sz w:val="18"/>
                <w:szCs w:val="18"/>
              </w:rPr>
            </w:pPr>
            <w:r w:rsidRPr="00B72679">
              <w:rPr>
                <w:sz w:val="18"/>
                <w:szCs w:val="18"/>
              </w:rPr>
              <w:t>3.30</w:t>
            </w:r>
          </w:p>
        </w:tc>
        <w:tc>
          <w:tcPr>
            <w:tcW w:w="1418" w:type="dxa"/>
            <w:tcBorders>
              <w:top w:val="nil"/>
              <w:left w:val="nil"/>
              <w:bottom w:val="nil"/>
              <w:right w:val="nil"/>
            </w:tcBorders>
            <w:tcMar>
              <w:top w:w="40" w:type="dxa"/>
              <w:left w:w="0" w:type="dxa"/>
              <w:bottom w:w="40" w:type="dxa"/>
              <w:right w:w="0" w:type="dxa"/>
            </w:tcMar>
          </w:tcPr>
          <w:p w14:paraId="42C5C08E" w14:textId="77777777" w:rsidR="00926FB0" w:rsidRPr="00B72679" w:rsidRDefault="00926FB0" w:rsidP="00DB28F3">
            <w:pPr>
              <w:keepLines/>
              <w:spacing w:after="0"/>
              <w:jc w:val="center"/>
              <w:rPr>
                <w:sz w:val="18"/>
                <w:szCs w:val="18"/>
              </w:rPr>
            </w:pPr>
            <w:r w:rsidRPr="00B72679">
              <w:rPr>
                <w:sz w:val="18"/>
                <w:szCs w:val="18"/>
              </w:rPr>
              <w:t>0.330</w:t>
            </w:r>
          </w:p>
        </w:tc>
      </w:tr>
      <w:tr w:rsidR="00926FB0" w:rsidRPr="00C91692" w14:paraId="7BC14A14" w14:textId="77777777" w:rsidTr="00B72679">
        <w:trPr>
          <w:cantSplit/>
        </w:trPr>
        <w:tc>
          <w:tcPr>
            <w:tcW w:w="993" w:type="dxa"/>
            <w:tcBorders>
              <w:top w:val="nil"/>
              <w:left w:val="nil"/>
              <w:bottom w:val="nil"/>
              <w:right w:val="nil"/>
            </w:tcBorders>
            <w:tcMar>
              <w:top w:w="40" w:type="dxa"/>
              <w:left w:w="0" w:type="dxa"/>
              <w:bottom w:w="40" w:type="dxa"/>
              <w:right w:w="0" w:type="dxa"/>
            </w:tcMar>
          </w:tcPr>
          <w:p w14:paraId="32C62BC6" w14:textId="77777777" w:rsidR="00926FB0" w:rsidRPr="00B72679" w:rsidRDefault="00926FB0" w:rsidP="00DB28F3">
            <w:pPr>
              <w:keepLines/>
              <w:spacing w:after="0"/>
              <w:jc w:val="center"/>
              <w:rPr>
                <w:sz w:val="18"/>
                <w:szCs w:val="18"/>
              </w:rPr>
            </w:pPr>
            <w:r w:rsidRPr="00B72679">
              <w:rPr>
                <w:sz w:val="18"/>
                <w:szCs w:val="18"/>
              </w:rPr>
              <w:t>0.70</w:t>
            </w:r>
          </w:p>
        </w:tc>
        <w:tc>
          <w:tcPr>
            <w:tcW w:w="1275" w:type="dxa"/>
            <w:tcBorders>
              <w:top w:val="nil"/>
              <w:left w:val="nil"/>
              <w:bottom w:val="nil"/>
              <w:right w:val="nil"/>
            </w:tcBorders>
            <w:tcMar>
              <w:top w:w="40" w:type="dxa"/>
              <w:left w:w="0" w:type="dxa"/>
              <w:bottom w:w="40" w:type="dxa"/>
              <w:right w:w="0" w:type="dxa"/>
            </w:tcMar>
          </w:tcPr>
          <w:p w14:paraId="778A06CB" w14:textId="77777777" w:rsidR="00926FB0" w:rsidRPr="00B72679" w:rsidRDefault="00926FB0" w:rsidP="00DB28F3">
            <w:pPr>
              <w:keepLines/>
              <w:spacing w:after="0"/>
              <w:jc w:val="center"/>
              <w:rPr>
                <w:sz w:val="18"/>
                <w:szCs w:val="18"/>
              </w:rPr>
            </w:pPr>
            <w:r w:rsidRPr="00B72679">
              <w:rPr>
                <w:sz w:val="18"/>
                <w:szCs w:val="18"/>
              </w:rPr>
              <w:t>0.930</w:t>
            </w:r>
          </w:p>
        </w:tc>
        <w:tc>
          <w:tcPr>
            <w:tcW w:w="1134" w:type="dxa"/>
            <w:tcBorders>
              <w:top w:val="nil"/>
              <w:left w:val="nil"/>
              <w:bottom w:val="nil"/>
              <w:right w:val="nil"/>
            </w:tcBorders>
            <w:tcMar>
              <w:top w:w="40" w:type="dxa"/>
              <w:left w:w="0" w:type="dxa"/>
              <w:bottom w:w="40" w:type="dxa"/>
              <w:right w:w="0" w:type="dxa"/>
            </w:tcMar>
          </w:tcPr>
          <w:p w14:paraId="05339EF9" w14:textId="77777777" w:rsidR="00926FB0" w:rsidRPr="00B72679" w:rsidRDefault="00926FB0" w:rsidP="00DB28F3">
            <w:pPr>
              <w:keepLines/>
              <w:spacing w:after="0"/>
              <w:jc w:val="center"/>
              <w:rPr>
                <w:sz w:val="18"/>
                <w:szCs w:val="18"/>
              </w:rPr>
            </w:pPr>
            <w:r w:rsidRPr="00B72679">
              <w:rPr>
                <w:sz w:val="18"/>
                <w:szCs w:val="18"/>
              </w:rPr>
              <w:t>3.60</w:t>
            </w:r>
          </w:p>
        </w:tc>
        <w:tc>
          <w:tcPr>
            <w:tcW w:w="1418" w:type="dxa"/>
            <w:tcBorders>
              <w:top w:val="nil"/>
              <w:left w:val="nil"/>
              <w:bottom w:val="nil"/>
              <w:right w:val="nil"/>
            </w:tcBorders>
            <w:tcMar>
              <w:top w:w="40" w:type="dxa"/>
              <w:left w:w="0" w:type="dxa"/>
              <w:bottom w:w="40" w:type="dxa"/>
              <w:right w:w="0" w:type="dxa"/>
            </w:tcMar>
          </w:tcPr>
          <w:p w14:paraId="28666870" w14:textId="77777777" w:rsidR="00926FB0" w:rsidRPr="00B72679" w:rsidRDefault="00926FB0" w:rsidP="00DB28F3">
            <w:pPr>
              <w:keepLines/>
              <w:spacing w:after="0"/>
              <w:jc w:val="center"/>
              <w:rPr>
                <w:sz w:val="18"/>
                <w:szCs w:val="18"/>
              </w:rPr>
            </w:pPr>
            <w:r w:rsidRPr="00B72679">
              <w:rPr>
                <w:sz w:val="18"/>
                <w:szCs w:val="18"/>
              </w:rPr>
              <w:t>0.300</w:t>
            </w:r>
          </w:p>
        </w:tc>
      </w:tr>
      <w:tr w:rsidR="00926FB0" w:rsidRPr="00C91692" w14:paraId="36BDDDB3" w14:textId="77777777" w:rsidTr="00B72679">
        <w:trPr>
          <w:cantSplit/>
        </w:trPr>
        <w:tc>
          <w:tcPr>
            <w:tcW w:w="993" w:type="dxa"/>
            <w:tcBorders>
              <w:top w:val="nil"/>
              <w:left w:val="nil"/>
              <w:bottom w:val="nil"/>
              <w:right w:val="nil"/>
            </w:tcBorders>
            <w:tcMar>
              <w:top w:w="40" w:type="dxa"/>
              <w:left w:w="0" w:type="dxa"/>
              <w:bottom w:w="40" w:type="dxa"/>
              <w:right w:w="0" w:type="dxa"/>
            </w:tcMar>
          </w:tcPr>
          <w:p w14:paraId="4143E6B7" w14:textId="77777777" w:rsidR="00926FB0" w:rsidRPr="00B72679" w:rsidRDefault="00926FB0" w:rsidP="00DB28F3">
            <w:pPr>
              <w:keepLines/>
              <w:spacing w:after="0"/>
              <w:jc w:val="center"/>
              <w:rPr>
                <w:sz w:val="18"/>
                <w:szCs w:val="18"/>
              </w:rPr>
            </w:pPr>
            <w:r w:rsidRPr="00B72679">
              <w:rPr>
                <w:sz w:val="18"/>
                <w:szCs w:val="18"/>
              </w:rPr>
              <w:t>0.80</w:t>
            </w:r>
          </w:p>
        </w:tc>
        <w:tc>
          <w:tcPr>
            <w:tcW w:w="1275" w:type="dxa"/>
            <w:tcBorders>
              <w:top w:val="nil"/>
              <w:left w:val="nil"/>
              <w:bottom w:val="nil"/>
              <w:right w:val="nil"/>
            </w:tcBorders>
            <w:tcMar>
              <w:top w:w="40" w:type="dxa"/>
              <w:left w:w="0" w:type="dxa"/>
              <w:bottom w:w="40" w:type="dxa"/>
              <w:right w:w="0" w:type="dxa"/>
            </w:tcMar>
          </w:tcPr>
          <w:p w14:paraId="64F6C149" w14:textId="77777777" w:rsidR="00926FB0" w:rsidRPr="00B72679" w:rsidRDefault="00926FB0" w:rsidP="00DB28F3">
            <w:pPr>
              <w:keepLines/>
              <w:spacing w:after="0"/>
              <w:jc w:val="center"/>
              <w:rPr>
                <w:sz w:val="18"/>
                <w:szCs w:val="18"/>
              </w:rPr>
            </w:pPr>
            <w:r w:rsidRPr="00B72679">
              <w:rPr>
                <w:sz w:val="18"/>
                <w:szCs w:val="18"/>
              </w:rPr>
              <w:t>0.975</w:t>
            </w:r>
          </w:p>
        </w:tc>
        <w:tc>
          <w:tcPr>
            <w:tcW w:w="1134" w:type="dxa"/>
            <w:tcBorders>
              <w:top w:val="nil"/>
              <w:left w:val="nil"/>
              <w:bottom w:val="nil"/>
              <w:right w:val="nil"/>
            </w:tcBorders>
            <w:tcMar>
              <w:top w:w="40" w:type="dxa"/>
              <w:left w:w="0" w:type="dxa"/>
              <w:bottom w:w="40" w:type="dxa"/>
              <w:right w:w="0" w:type="dxa"/>
            </w:tcMar>
          </w:tcPr>
          <w:p w14:paraId="6962004F" w14:textId="77777777" w:rsidR="00926FB0" w:rsidRPr="00B72679" w:rsidRDefault="00926FB0" w:rsidP="00DB28F3">
            <w:pPr>
              <w:keepLines/>
              <w:spacing w:after="0"/>
              <w:jc w:val="center"/>
              <w:rPr>
                <w:sz w:val="18"/>
                <w:szCs w:val="18"/>
              </w:rPr>
            </w:pPr>
            <w:r w:rsidRPr="00B72679">
              <w:rPr>
                <w:sz w:val="18"/>
                <w:szCs w:val="18"/>
              </w:rPr>
              <w:t>4.15</w:t>
            </w:r>
          </w:p>
        </w:tc>
        <w:tc>
          <w:tcPr>
            <w:tcW w:w="1418" w:type="dxa"/>
            <w:tcBorders>
              <w:top w:val="nil"/>
              <w:left w:val="nil"/>
              <w:bottom w:val="nil"/>
              <w:right w:val="nil"/>
            </w:tcBorders>
            <w:tcMar>
              <w:top w:w="40" w:type="dxa"/>
              <w:left w:w="0" w:type="dxa"/>
              <w:bottom w:w="40" w:type="dxa"/>
              <w:right w:w="0" w:type="dxa"/>
            </w:tcMar>
          </w:tcPr>
          <w:p w14:paraId="6FB2BB07" w14:textId="77777777" w:rsidR="00926FB0" w:rsidRPr="00B72679" w:rsidRDefault="00926FB0" w:rsidP="00DB28F3">
            <w:pPr>
              <w:keepLines/>
              <w:spacing w:after="0"/>
              <w:jc w:val="center"/>
              <w:rPr>
                <w:sz w:val="18"/>
                <w:szCs w:val="18"/>
              </w:rPr>
            </w:pPr>
            <w:r w:rsidRPr="00B72679">
              <w:rPr>
                <w:sz w:val="18"/>
                <w:szCs w:val="18"/>
              </w:rPr>
              <w:t>0.260</w:t>
            </w:r>
          </w:p>
        </w:tc>
      </w:tr>
      <w:tr w:rsidR="00926FB0" w:rsidRPr="00C91692" w14:paraId="50032A15" w14:textId="77777777" w:rsidTr="00B72679">
        <w:trPr>
          <w:cantSplit/>
        </w:trPr>
        <w:tc>
          <w:tcPr>
            <w:tcW w:w="993" w:type="dxa"/>
            <w:tcBorders>
              <w:top w:val="nil"/>
              <w:left w:val="nil"/>
              <w:bottom w:val="nil"/>
              <w:right w:val="nil"/>
            </w:tcBorders>
            <w:tcMar>
              <w:top w:w="40" w:type="dxa"/>
              <w:left w:w="0" w:type="dxa"/>
              <w:bottom w:w="40" w:type="dxa"/>
              <w:right w:w="0" w:type="dxa"/>
            </w:tcMar>
          </w:tcPr>
          <w:p w14:paraId="2CEEF412" w14:textId="77777777" w:rsidR="00926FB0" w:rsidRPr="00B72679" w:rsidRDefault="00926FB0" w:rsidP="00DB28F3">
            <w:pPr>
              <w:keepLines/>
              <w:spacing w:after="0"/>
              <w:jc w:val="center"/>
              <w:rPr>
                <w:sz w:val="18"/>
                <w:szCs w:val="18"/>
              </w:rPr>
            </w:pPr>
            <w:r w:rsidRPr="00B72679">
              <w:rPr>
                <w:sz w:val="18"/>
                <w:szCs w:val="18"/>
              </w:rPr>
              <w:t>0.90</w:t>
            </w:r>
          </w:p>
        </w:tc>
        <w:tc>
          <w:tcPr>
            <w:tcW w:w="1275" w:type="dxa"/>
            <w:tcBorders>
              <w:top w:val="nil"/>
              <w:left w:val="nil"/>
              <w:bottom w:val="nil"/>
              <w:right w:val="nil"/>
            </w:tcBorders>
            <w:tcMar>
              <w:top w:w="40" w:type="dxa"/>
              <w:left w:w="0" w:type="dxa"/>
              <w:bottom w:w="40" w:type="dxa"/>
              <w:right w:w="0" w:type="dxa"/>
            </w:tcMar>
          </w:tcPr>
          <w:p w14:paraId="66161A6C" w14:textId="77777777" w:rsidR="00926FB0" w:rsidRPr="00B72679" w:rsidRDefault="00926FB0" w:rsidP="00DB28F3">
            <w:pPr>
              <w:keepLines/>
              <w:spacing w:after="0"/>
              <w:jc w:val="center"/>
              <w:rPr>
                <w:sz w:val="18"/>
                <w:szCs w:val="18"/>
              </w:rPr>
            </w:pPr>
            <w:r w:rsidRPr="00B72679">
              <w:rPr>
                <w:sz w:val="18"/>
                <w:szCs w:val="18"/>
              </w:rPr>
              <w:t>0.996</w:t>
            </w:r>
          </w:p>
        </w:tc>
        <w:tc>
          <w:tcPr>
            <w:tcW w:w="1134" w:type="dxa"/>
            <w:tcBorders>
              <w:top w:val="nil"/>
              <w:left w:val="nil"/>
              <w:bottom w:val="nil"/>
              <w:right w:val="nil"/>
            </w:tcBorders>
            <w:tcMar>
              <w:top w:w="40" w:type="dxa"/>
              <w:left w:w="0" w:type="dxa"/>
              <w:bottom w:w="40" w:type="dxa"/>
              <w:right w:w="0" w:type="dxa"/>
            </w:tcMar>
          </w:tcPr>
          <w:p w14:paraId="790090CD" w14:textId="77777777" w:rsidR="00926FB0" w:rsidRPr="00B72679" w:rsidRDefault="00926FB0" w:rsidP="00DB28F3">
            <w:pPr>
              <w:keepLines/>
              <w:spacing w:after="0"/>
              <w:jc w:val="center"/>
              <w:rPr>
                <w:sz w:val="18"/>
                <w:szCs w:val="18"/>
              </w:rPr>
            </w:pPr>
            <w:r w:rsidRPr="00B72679">
              <w:rPr>
                <w:sz w:val="18"/>
                <w:szCs w:val="18"/>
              </w:rPr>
              <w:t>4.45</w:t>
            </w:r>
          </w:p>
        </w:tc>
        <w:tc>
          <w:tcPr>
            <w:tcW w:w="1418" w:type="dxa"/>
            <w:tcBorders>
              <w:top w:val="nil"/>
              <w:left w:val="nil"/>
              <w:bottom w:val="nil"/>
              <w:right w:val="nil"/>
            </w:tcBorders>
            <w:tcMar>
              <w:top w:w="40" w:type="dxa"/>
              <w:left w:w="0" w:type="dxa"/>
              <w:bottom w:w="40" w:type="dxa"/>
              <w:right w:w="0" w:type="dxa"/>
            </w:tcMar>
          </w:tcPr>
          <w:p w14:paraId="25BFF412" w14:textId="77777777" w:rsidR="00926FB0" w:rsidRPr="00B72679" w:rsidRDefault="00926FB0" w:rsidP="00DB28F3">
            <w:pPr>
              <w:keepLines/>
              <w:spacing w:after="0"/>
              <w:jc w:val="center"/>
              <w:rPr>
                <w:sz w:val="18"/>
                <w:szCs w:val="18"/>
              </w:rPr>
            </w:pPr>
            <w:r w:rsidRPr="00B72679">
              <w:rPr>
                <w:sz w:val="18"/>
                <w:szCs w:val="18"/>
              </w:rPr>
              <w:t>0.245</w:t>
            </w:r>
          </w:p>
        </w:tc>
      </w:tr>
      <w:tr w:rsidR="00926FB0" w:rsidRPr="00C91692" w14:paraId="093706AB" w14:textId="77777777" w:rsidTr="00B72679">
        <w:trPr>
          <w:cantSplit/>
        </w:trPr>
        <w:tc>
          <w:tcPr>
            <w:tcW w:w="993" w:type="dxa"/>
            <w:tcBorders>
              <w:top w:val="nil"/>
              <w:left w:val="nil"/>
              <w:bottom w:val="nil"/>
              <w:right w:val="nil"/>
            </w:tcBorders>
            <w:tcMar>
              <w:top w:w="40" w:type="dxa"/>
              <w:left w:w="0" w:type="dxa"/>
              <w:bottom w:w="40" w:type="dxa"/>
              <w:right w:w="0" w:type="dxa"/>
            </w:tcMar>
          </w:tcPr>
          <w:p w14:paraId="247255C7" w14:textId="77777777" w:rsidR="00926FB0" w:rsidRPr="00B72679" w:rsidRDefault="00926FB0" w:rsidP="00DB28F3">
            <w:pPr>
              <w:keepLines/>
              <w:spacing w:after="0"/>
              <w:jc w:val="center"/>
              <w:rPr>
                <w:sz w:val="18"/>
                <w:szCs w:val="18"/>
              </w:rPr>
            </w:pPr>
            <w:r w:rsidRPr="00B72679">
              <w:rPr>
                <w:sz w:val="18"/>
                <w:szCs w:val="18"/>
              </w:rPr>
              <w:t>1.00</w:t>
            </w:r>
          </w:p>
        </w:tc>
        <w:tc>
          <w:tcPr>
            <w:tcW w:w="1275" w:type="dxa"/>
            <w:tcBorders>
              <w:top w:val="nil"/>
              <w:left w:val="nil"/>
              <w:bottom w:val="nil"/>
              <w:right w:val="nil"/>
            </w:tcBorders>
            <w:tcMar>
              <w:top w:w="40" w:type="dxa"/>
              <w:left w:w="0" w:type="dxa"/>
              <w:bottom w:w="40" w:type="dxa"/>
              <w:right w:w="0" w:type="dxa"/>
            </w:tcMar>
          </w:tcPr>
          <w:p w14:paraId="51516738" w14:textId="77777777" w:rsidR="00926FB0" w:rsidRPr="00B72679" w:rsidRDefault="00926FB0" w:rsidP="00DB28F3">
            <w:pPr>
              <w:keepLines/>
              <w:spacing w:after="0"/>
              <w:jc w:val="center"/>
              <w:rPr>
                <w:sz w:val="18"/>
                <w:szCs w:val="18"/>
              </w:rPr>
            </w:pPr>
            <w:r w:rsidRPr="00B72679">
              <w:rPr>
                <w:sz w:val="18"/>
                <w:szCs w:val="18"/>
              </w:rPr>
              <w:t>1.000</w:t>
            </w:r>
          </w:p>
        </w:tc>
        <w:tc>
          <w:tcPr>
            <w:tcW w:w="1134" w:type="dxa"/>
            <w:tcBorders>
              <w:top w:val="nil"/>
              <w:left w:val="nil"/>
              <w:bottom w:val="nil"/>
              <w:right w:val="nil"/>
            </w:tcBorders>
            <w:tcMar>
              <w:top w:w="40" w:type="dxa"/>
              <w:left w:w="0" w:type="dxa"/>
              <w:bottom w:w="40" w:type="dxa"/>
              <w:right w:w="0" w:type="dxa"/>
            </w:tcMar>
          </w:tcPr>
          <w:p w14:paraId="3AF1A477" w14:textId="77777777" w:rsidR="00926FB0" w:rsidRPr="00B72679" w:rsidRDefault="00926FB0" w:rsidP="00DB28F3">
            <w:pPr>
              <w:keepLines/>
              <w:spacing w:after="0"/>
              <w:jc w:val="center"/>
              <w:rPr>
                <w:sz w:val="18"/>
                <w:szCs w:val="18"/>
              </w:rPr>
            </w:pPr>
            <w:r w:rsidRPr="00B72679">
              <w:rPr>
                <w:sz w:val="18"/>
                <w:szCs w:val="18"/>
              </w:rPr>
              <w:t>4.80</w:t>
            </w:r>
          </w:p>
        </w:tc>
        <w:tc>
          <w:tcPr>
            <w:tcW w:w="1418" w:type="dxa"/>
            <w:tcBorders>
              <w:top w:val="nil"/>
              <w:left w:val="nil"/>
              <w:bottom w:val="nil"/>
              <w:right w:val="nil"/>
            </w:tcBorders>
            <w:tcMar>
              <w:top w:w="40" w:type="dxa"/>
              <w:left w:w="0" w:type="dxa"/>
              <w:bottom w:w="40" w:type="dxa"/>
              <w:right w:w="0" w:type="dxa"/>
            </w:tcMar>
          </w:tcPr>
          <w:p w14:paraId="633F29E4" w14:textId="77777777" w:rsidR="00926FB0" w:rsidRPr="00B72679" w:rsidRDefault="00926FB0" w:rsidP="00DB28F3">
            <w:pPr>
              <w:keepLines/>
              <w:spacing w:after="0"/>
              <w:jc w:val="center"/>
              <w:rPr>
                <w:sz w:val="18"/>
                <w:szCs w:val="18"/>
              </w:rPr>
            </w:pPr>
            <w:r w:rsidRPr="00B72679">
              <w:rPr>
                <w:sz w:val="18"/>
                <w:szCs w:val="18"/>
              </w:rPr>
              <w:t>0.230</w:t>
            </w:r>
          </w:p>
        </w:tc>
      </w:tr>
      <w:tr w:rsidR="00926FB0" w:rsidRPr="00C91692" w14:paraId="689FE0FA" w14:textId="77777777" w:rsidTr="00B72679">
        <w:trPr>
          <w:cantSplit/>
        </w:trPr>
        <w:tc>
          <w:tcPr>
            <w:tcW w:w="993" w:type="dxa"/>
            <w:tcBorders>
              <w:top w:val="nil"/>
              <w:left w:val="nil"/>
              <w:bottom w:val="nil"/>
              <w:right w:val="nil"/>
            </w:tcBorders>
            <w:tcMar>
              <w:top w:w="40" w:type="dxa"/>
              <w:left w:w="0" w:type="dxa"/>
              <w:bottom w:w="40" w:type="dxa"/>
              <w:right w:w="0" w:type="dxa"/>
            </w:tcMar>
          </w:tcPr>
          <w:p w14:paraId="1F0784BF" w14:textId="77777777" w:rsidR="00926FB0" w:rsidRPr="00B72679" w:rsidRDefault="00926FB0" w:rsidP="00DB28F3">
            <w:pPr>
              <w:keepLines/>
              <w:spacing w:after="0"/>
              <w:jc w:val="center"/>
              <w:rPr>
                <w:sz w:val="18"/>
                <w:szCs w:val="18"/>
              </w:rPr>
            </w:pPr>
            <w:r w:rsidRPr="00B72679">
              <w:rPr>
                <w:sz w:val="18"/>
                <w:szCs w:val="18"/>
              </w:rPr>
              <w:t>1.10</w:t>
            </w:r>
          </w:p>
        </w:tc>
        <w:tc>
          <w:tcPr>
            <w:tcW w:w="1275" w:type="dxa"/>
            <w:tcBorders>
              <w:top w:val="nil"/>
              <w:left w:val="nil"/>
              <w:bottom w:val="nil"/>
              <w:right w:val="nil"/>
            </w:tcBorders>
            <w:tcMar>
              <w:top w:w="40" w:type="dxa"/>
              <w:left w:w="0" w:type="dxa"/>
              <w:bottom w:w="40" w:type="dxa"/>
              <w:right w:w="0" w:type="dxa"/>
            </w:tcMar>
          </w:tcPr>
          <w:p w14:paraId="7E7C56D2" w14:textId="77777777" w:rsidR="00926FB0" w:rsidRPr="00B72679" w:rsidRDefault="00926FB0" w:rsidP="00DB28F3">
            <w:pPr>
              <w:keepLines/>
              <w:spacing w:after="0"/>
              <w:jc w:val="center"/>
              <w:rPr>
                <w:sz w:val="18"/>
                <w:szCs w:val="18"/>
              </w:rPr>
            </w:pPr>
            <w:r w:rsidRPr="00B72679">
              <w:rPr>
                <w:sz w:val="18"/>
                <w:szCs w:val="18"/>
              </w:rPr>
              <w:t>0.970</w:t>
            </w:r>
          </w:p>
        </w:tc>
        <w:tc>
          <w:tcPr>
            <w:tcW w:w="1134" w:type="dxa"/>
            <w:tcBorders>
              <w:top w:val="nil"/>
              <w:left w:val="nil"/>
              <w:bottom w:val="nil"/>
              <w:right w:val="nil"/>
            </w:tcBorders>
            <w:tcMar>
              <w:top w:w="40" w:type="dxa"/>
              <w:left w:w="0" w:type="dxa"/>
              <w:bottom w:w="40" w:type="dxa"/>
              <w:right w:w="0" w:type="dxa"/>
            </w:tcMar>
          </w:tcPr>
          <w:p w14:paraId="031BA26A" w14:textId="77777777" w:rsidR="00926FB0" w:rsidRPr="00B72679" w:rsidRDefault="00926FB0" w:rsidP="00DB28F3">
            <w:pPr>
              <w:keepLines/>
              <w:spacing w:after="0"/>
              <w:jc w:val="center"/>
              <w:rPr>
                <w:sz w:val="18"/>
                <w:szCs w:val="18"/>
              </w:rPr>
            </w:pPr>
            <w:r w:rsidRPr="00B72679">
              <w:rPr>
                <w:sz w:val="18"/>
                <w:szCs w:val="18"/>
              </w:rPr>
              <w:t>5.25</w:t>
            </w:r>
          </w:p>
        </w:tc>
        <w:tc>
          <w:tcPr>
            <w:tcW w:w="1418" w:type="dxa"/>
            <w:tcBorders>
              <w:top w:val="nil"/>
              <w:left w:val="nil"/>
              <w:bottom w:val="nil"/>
              <w:right w:val="nil"/>
            </w:tcBorders>
            <w:tcMar>
              <w:top w:w="40" w:type="dxa"/>
              <w:left w:w="0" w:type="dxa"/>
              <w:bottom w:w="40" w:type="dxa"/>
              <w:right w:w="0" w:type="dxa"/>
            </w:tcMar>
          </w:tcPr>
          <w:p w14:paraId="5632742E" w14:textId="77777777" w:rsidR="00926FB0" w:rsidRPr="00B72679" w:rsidRDefault="00926FB0" w:rsidP="00DB28F3">
            <w:pPr>
              <w:keepLines/>
              <w:spacing w:after="0"/>
              <w:jc w:val="center"/>
              <w:rPr>
                <w:sz w:val="18"/>
                <w:szCs w:val="18"/>
              </w:rPr>
            </w:pPr>
            <w:r w:rsidRPr="00B72679">
              <w:rPr>
                <w:sz w:val="18"/>
                <w:szCs w:val="18"/>
              </w:rPr>
              <w:t>0.220</w:t>
            </w:r>
          </w:p>
        </w:tc>
      </w:tr>
      <w:tr w:rsidR="00926FB0" w:rsidRPr="00C91692" w14:paraId="6F1506C9" w14:textId="77777777" w:rsidTr="00B72679">
        <w:trPr>
          <w:cantSplit/>
        </w:trPr>
        <w:tc>
          <w:tcPr>
            <w:tcW w:w="993" w:type="dxa"/>
            <w:tcBorders>
              <w:top w:val="nil"/>
              <w:left w:val="nil"/>
              <w:bottom w:val="nil"/>
              <w:right w:val="nil"/>
            </w:tcBorders>
            <w:tcMar>
              <w:top w:w="40" w:type="dxa"/>
              <w:left w:w="0" w:type="dxa"/>
              <w:bottom w:w="40" w:type="dxa"/>
              <w:right w:w="0" w:type="dxa"/>
            </w:tcMar>
          </w:tcPr>
          <w:p w14:paraId="5886C69D" w14:textId="77777777" w:rsidR="00926FB0" w:rsidRPr="00B72679" w:rsidRDefault="00926FB0" w:rsidP="00DB28F3">
            <w:pPr>
              <w:keepLines/>
              <w:spacing w:after="0"/>
              <w:jc w:val="center"/>
              <w:rPr>
                <w:sz w:val="18"/>
                <w:szCs w:val="18"/>
              </w:rPr>
            </w:pPr>
            <w:r w:rsidRPr="00B72679">
              <w:rPr>
                <w:sz w:val="18"/>
                <w:szCs w:val="18"/>
              </w:rPr>
              <w:t>1.20</w:t>
            </w:r>
          </w:p>
        </w:tc>
        <w:tc>
          <w:tcPr>
            <w:tcW w:w="1275" w:type="dxa"/>
            <w:tcBorders>
              <w:top w:val="nil"/>
              <w:left w:val="nil"/>
              <w:bottom w:val="nil"/>
              <w:right w:val="nil"/>
            </w:tcBorders>
            <w:tcMar>
              <w:top w:w="40" w:type="dxa"/>
              <w:left w:w="0" w:type="dxa"/>
              <w:bottom w:w="40" w:type="dxa"/>
              <w:right w:w="0" w:type="dxa"/>
            </w:tcMar>
          </w:tcPr>
          <w:p w14:paraId="457E4F2D" w14:textId="77777777" w:rsidR="00926FB0" w:rsidRPr="00B72679" w:rsidRDefault="00926FB0" w:rsidP="00DB28F3">
            <w:pPr>
              <w:keepLines/>
              <w:spacing w:after="0"/>
              <w:jc w:val="center"/>
              <w:rPr>
                <w:sz w:val="18"/>
                <w:szCs w:val="18"/>
              </w:rPr>
            </w:pPr>
            <w:r w:rsidRPr="00B72679">
              <w:rPr>
                <w:sz w:val="18"/>
                <w:szCs w:val="18"/>
              </w:rPr>
              <w:t>0.900</w:t>
            </w:r>
          </w:p>
        </w:tc>
        <w:tc>
          <w:tcPr>
            <w:tcW w:w="1134" w:type="dxa"/>
            <w:tcBorders>
              <w:top w:val="nil"/>
              <w:left w:val="nil"/>
              <w:bottom w:val="nil"/>
              <w:right w:val="nil"/>
            </w:tcBorders>
            <w:tcMar>
              <w:top w:w="40" w:type="dxa"/>
              <w:left w:w="0" w:type="dxa"/>
              <w:bottom w:w="40" w:type="dxa"/>
              <w:right w:w="0" w:type="dxa"/>
            </w:tcMar>
          </w:tcPr>
          <w:p w14:paraId="19B03888" w14:textId="77777777" w:rsidR="00926FB0" w:rsidRPr="00B72679" w:rsidRDefault="00926FB0" w:rsidP="00DB28F3">
            <w:pPr>
              <w:keepLines/>
              <w:spacing w:after="0"/>
              <w:jc w:val="center"/>
              <w:rPr>
                <w:sz w:val="18"/>
                <w:szCs w:val="18"/>
              </w:rPr>
            </w:pPr>
            <w:r w:rsidRPr="00B72679">
              <w:rPr>
                <w:sz w:val="18"/>
                <w:szCs w:val="18"/>
              </w:rPr>
              <w:t>5.70</w:t>
            </w:r>
          </w:p>
        </w:tc>
        <w:tc>
          <w:tcPr>
            <w:tcW w:w="1418" w:type="dxa"/>
            <w:tcBorders>
              <w:top w:val="nil"/>
              <w:left w:val="nil"/>
              <w:bottom w:val="nil"/>
              <w:right w:val="nil"/>
            </w:tcBorders>
            <w:tcMar>
              <w:top w:w="40" w:type="dxa"/>
              <w:left w:w="0" w:type="dxa"/>
              <w:bottom w:w="40" w:type="dxa"/>
              <w:right w:w="0" w:type="dxa"/>
            </w:tcMar>
          </w:tcPr>
          <w:p w14:paraId="18758250" w14:textId="77777777" w:rsidR="00926FB0" w:rsidRPr="00B72679" w:rsidRDefault="00926FB0" w:rsidP="00DB28F3">
            <w:pPr>
              <w:keepLines/>
              <w:spacing w:after="0"/>
              <w:jc w:val="center"/>
              <w:rPr>
                <w:sz w:val="18"/>
                <w:szCs w:val="18"/>
              </w:rPr>
            </w:pPr>
            <w:r w:rsidRPr="00B72679">
              <w:rPr>
                <w:sz w:val="18"/>
                <w:szCs w:val="18"/>
              </w:rPr>
              <w:t>0.210</w:t>
            </w:r>
          </w:p>
        </w:tc>
      </w:tr>
      <w:tr w:rsidR="00926FB0" w:rsidRPr="00C91692" w14:paraId="25A746C5" w14:textId="77777777" w:rsidTr="00B72679">
        <w:trPr>
          <w:cantSplit/>
        </w:trPr>
        <w:tc>
          <w:tcPr>
            <w:tcW w:w="993" w:type="dxa"/>
            <w:tcBorders>
              <w:top w:val="nil"/>
              <w:left w:val="nil"/>
              <w:bottom w:val="nil"/>
              <w:right w:val="nil"/>
            </w:tcBorders>
            <w:tcMar>
              <w:top w:w="40" w:type="dxa"/>
              <w:left w:w="0" w:type="dxa"/>
              <w:bottom w:w="40" w:type="dxa"/>
              <w:right w:w="0" w:type="dxa"/>
            </w:tcMar>
          </w:tcPr>
          <w:p w14:paraId="14B2310D" w14:textId="77777777" w:rsidR="00926FB0" w:rsidRPr="00B72679" w:rsidRDefault="00926FB0" w:rsidP="00DB28F3">
            <w:pPr>
              <w:keepLines/>
              <w:spacing w:after="0"/>
              <w:jc w:val="center"/>
              <w:rPr>
                <w:sz w:val="18"/>
                <w:szCs w:val="18"/>
              </w:rPr>
            </w:pPr>
            <w:r w:rsidRPr="00B72679">
              <w:rPr>
                <w:sz w:val="18"/>
                <w:szCs w:val="18"/>
              </w:rPr>
              <w:t>1.30</w:t>
            </w:r>
          </w:p>
        </w:tc>
        <w:tc>
          <w:tcPr>
            <w:tcW w:w="1275" w:type="dxa"/>
            <w:tcBorders>
              <w:top w:val="nil"/>
              <w:left w:val="nil"/>
              <w:bottom w:val="nil"/>
              <w:right w:val="nil"/>
            </w:tcBorders>
            <w:tcMar>
              <w:top w:w="40" w:type="dxa"/>
              <w:left w:w="0" w:type="dxa"/>
              <w:bottom w:w="40" w:type="dxa"/>
              <w:right w:w="0" w:type="dxa"/>
            </w:tcMar>
          </w:tcPr>
          <w:p w14:paraId="13108615" w14:textId="77777777" w:rsidR="00926FB0" w:rsidRPr="00B72679" w:rsidRDefault="00926FB0" w:rsidP="00DB28F3">
            <w:pPr>
              <w:keepLines/>
              <w:spacing w:after="0"/>
              <w:jc w:val="center"/>
              <w:rPr>
                <w:sz w:val="18"/>
                <w:szCs w:val="18"/>
              </w:rPr>
            </w:pPr>
            <w:r w:rsidRPr="00B72679">
              <w:rPr>
                <w:sz w:val="18"/>
                <w:szCs w:val="18"/>
              </w:rPr>
              <w:t>0.840</w:t>
            </w:r>
          </w:p>
        </w:tc>
        <w:tc>
          <w:tcPr>
            <w:tcW w:w="1134" w:type="dxa"/>
            <w:tcBorders>
              <w:top w:val="nil"/>
              <w:left w:val="nil"/>
              <w:bottom w:val="nil"/>
              <w:right w:val="nil"/>
            </w:tcBorders>
            <w:tcMar>
              <w:top w:w="40" w:type="dxa"/>
              <w:left w:w="0" w:type="dxa"/>
              <w:bottom w:w="40" w:type="dxa"/>
              <w:right w:w="0" w:type="dxa"/>
            </w:tcMar>
          </w:tcPr>
          <w:p w14:paraId="7BF49C9B" w14:textId="77777777" w:rsidR="00926FB0" w:rsidRPr="00B72679" w:rsidRDefault="00926FB0" w:rsidP="00DB28F3">
            <w:pPr>
              <w:keepLines/>
              <w:spacing w:after="0"/>
              <w:jc w:val="center"/>
              <w:rPr>
                <w:sz w:val="18"/>
                <w:szCs w:val="18"/>
              </w:rPr>
            </w:pPr>
            <w:r w:rsidRPr="00B72679">
              <w:rPr>
                <w:sz w:val="18"/>
                <w:szCs w:val="18"/>
              </w:rPr>
              <w:t>6.05</w:t>
            </w:r>
          </w:p>
        </w:tc>
        <w:tc>
          <w:tcPr>
            <w:tcW w:w="1418" w:type="dxa"/>
            <w:tcBorders>
              <w:top w:val="nil"/>
              <w:left w:val="nil"/>
              <w:bottom w:val="nil"/>
              <w:right w:val="nil"/>
            </w:tcBorders>
            <w:tcMar>
              <w:top w:w="40" w:type="dxa"/>
              <w:left w:w="0" w:type="dxa"/>
              <w:bottom w:w="40" w:type="dxa"/>
              <w:right w:w="0" w:type="dxa"/>
            </w:tcMar>
          </w:tcPr>
          <w:p w14:paraId="7228E35C" w14:textId="77777777" w:rsidR="00926FB0" w:rsidRPr="00B72679" w:rsidRDefault="00926FB0" w:rsidP="00DB28F3">
            <w:pPr>
              <w:keepLines/>
              <w:spacing w:after="0"/>
              <w:jc w:val="center"/>
              <w:rPr>
                <w:sz w:val="18"/>
                <w:szCs w:val="18"/>
              </w:rPr>
            </w:pPr>
            <w:r w:rsidRPr="00B72679">
              <w:rPr>
                <w:sz w:val="18"/>
                <w:szCs w:val="18"/>
              </w:rPr>
              <w:t>0.205</w:t>
            </w:r>
          </w:p>
        </w:tc>
      </w:tr>
      <w:tr w:rsidR="00926FB0" w:rsidRPr="00C91692" w14:paraId="50CA8EFA" w14:textId="77777777" w:rsidTr="00B72679">
        <w:trPr>
          <w:cantSplit/>
        </w:trPr>
        <w:tc>
          <w:tcPr>
            <w:tcW w:w="993" w:type="dxa"/>
            <w:tcBorders>
              <w:top w:val="nil"/>
              <w:left w:val="nil"/>
              <w:bottom w:val="nil"/>
              <w:right w:val="nil"/>
            </w:tcBorders>
            <w:tcMar>
              <w:top w:w="40" w:type="dxa"/>
              <w:left w:w="0" w:type="dxa"/>
              <w:bottom w:w="40" w:type="dxa"/>
              <w:right w:w="0" w:type="dxa"/>
            </w:tcMar>
          </w:tcPr>
          <w:p w14:paraId="1D52C145" w14:textId="77777777" w:rsidR="00926FB0" w:rsidRPr="00B72679" w:rsidRDefault="00926FB0" w:rsidP="00DB28F3">
            <w:pPr>
              <w:keepLines/>
              <w:spacing w:after="0"/>
              <w:jc w:val="center"/>
              <w:rPr>
                <w:sz w:val="18"/>
                <w:szCs w:val="18"/>
              </w:rPr>
            </w:pPr>
            <w:r w:rsidRPr="00B72679">
              <w:rPr>
                <w:sz w:val="18"/>
                <w:szCs w:val="18"/>
              </w:rPr>
              <w:t>1.50</w:t>
            </w:r>
          </w:p>
        </w:tc>
        <w:tc>
          <w:tcPr>
            <w:tcW w:w="1275" w:type="dxa"/>
            <w:tcBorders>
              <w:top w:val="nil"/>
              <w:left w:val="nil"/>
              <w:bottom w:val="nil"/>
              <w:right w:val="nil"/>
            </w:tcBorders>
            <w:tcMar>
              <w:top w:w="40" w:type="dxa"/>
              <w:left w:w="0" w:type="dxa"/>
              <w:bottom w:w="40" w:type="dxa"/>
              <w:right w:w="0" w:type="dxa"/>
            </w:tcMar>
          </w:tcPr>
          <w:p w14:paraId="0ACD3568" w14:textId="77777777" w:rsidR="00926FB0" w:rsidRPr="00B72679" w:rsidRDefault="00926FB0" w:rsidP="00DB28F3">
            <w:pPr>
              <w:keepLines/>
              <w:spacing w:after="0"/>
              <w:jc w:val="center"/>
              <w:rPr>
                <w:sz w:val="18"/>
                <w:szCs w:val="18"/>
              </w:rPr>
            </w:pPr>
            <w:r w:rsidRPr="00B72679">
              <w:rPr>
                <w:sz w:val="18"/>
                <w:szCs w:val="18"/>
              </w:rPr>
              <w:t>0.750</w:t>
            </w:r>
          </w:p>
        </w:tc>
        <w:tc>
          <w:tcPr>
            <w:tcW w:w="1134" w:type="dxa"/>
            <w:tcBorders>
              <w:top w:val="nil"/>
              <w:left w:val="nil"/>
              <w:bottom w:val="nil"/>
              <w:right w:val="nil"/>
            </w:tcBorders>
            <w:tcMar>
              <w:top w:w="40" w:type="dxa"/>
              <w:left w:w="0" w:type="dxa"/>
              <w:bottom w:w="40" w:type="dxa"/>
              <w:right w:w="0" w:type="dxa"/>
            </w:tcMar>
          </w:tcPr>
          <w:p w14:paraId="7D86993D" w14:textId="77777777" w:rsidR="00926FB0" w:rsidRPr="00B72679" w:rsidRDefault="00926FB0" w:rsidP="00DB28F3">
            <w:pPr>
              <w:keepLines/>
              <w:spacing w:after="0"/>
              <w:jc w:val="center"/>
              <w:rPr>
                <w:sz w:val="18"/>
                <w:szCs w:val="18"/>
              </w:rPr>
            </w:pPr>
            <w:r w:rsidRPr="00B72679">
              <w:rPr>
                <w:sz w:val="18"/>
                <w:szCs w:val="18"/>
              </w:rPr>
              <w:t>6.50</w:t>
            </w:r>
          </w:p>
        </w:tc>
        <w:tc>
          <w:tcPr>
            <w:tcW w:w="1418" w:type="dxa"/>
            <w:tcBorders>
              <w:top w:val="nil"/>
              <w:left w:val="nil"/>
              <w:bottom w:val="nil"/>
              <w:right w:val="nil"/>
            </w:tcBorders>
            <w:tcMar>
              <w:top w:w="40" w:type="dxa"/>
              <w:left w:w="0" w:type="dxa"/>
              <w:bottom w:w="40" w:type="dxa"/>
              <w:right w:w="0" w:type="dxa"/>
            </w:tcMar>
          </w:tcPr>
          <w:p w14:paraId="2FB1BDC9" w14:textId="77777777" w:rsidR="00926FB0" w:rsidRPr="00B72679" w:rsidRDefault="00926FB0" w:rsidP="00DB28F3">
            <w:pPr>
              <w:keepLines/>
              <w:spacing w:after="0"/>
              <w:jc w:val="center"/>
              <w:rPr>
                <w:sz w:val="18"/>
                <w:szCs w:val="18"/>
              </w:rPr>
            </w:pPr>
            <w:r w:rsidRPr="00B72679">
              <w:rPr>
                <w:sz w:val="18"/>
                <w:szCs w:val="18"/>
              </w:rPr>
              <w:t>0.200</w:t>
            </w:r>
          </w:p>
        </w:tc>
      </w:tr>
      <w:tr w:rsidR="00926FB0" w:rsidRPr="00C91692" w14:paraId="12AF8142" w14:textId="77777777" w:rsidTr="00B72679">
        <w:trPr>
          <w:cantSplit/>
        </w:trPr>
        <w:tc>
          <w:tcPr>
            <w:tcW w:w="993" w:type="dxa"/>
            <w:tcBorders>
              <w:top w:val="nil"/>
              <w:left w:val="nil"/>
              <w:bottom w:val="nil"/>
              <w:right w:val="nil"/>
            </w:tcBorders>
            <w:tcMar>
              <w:top w:w="40" w:type="dxa"/>
              <w:left w:w="0" w:type="dxa"/>
              <w:bottom w:w="40" w:type="dxa"/>
              <w:right w:w="0" w:type="dxa"/>
            </w:tcMar>
          </w:tcPr>
          <w:p w14:paraId="05DBE730" w14:textId="77777777" w:rsidR="00926FB0" w:rsidRPr="00B72679" w:rsidRDefault="00926FB0" w:rsidP="00DB28F3">
            <w:pPr>
              <w:keepLines/>
              <w:spacing w:after="0"/>
              <w:jc w:val="center"/>
              <w:rPr>
                <w:sz w:val="18"/>
                <w:szCs w:val="18"/>
              </w:rPr>
            </w:pPr>
            <w:r w:rsidRPr="00B72679">
              <w:rPr>
                <w:sz w:val="18"/>
                <w:szCs w:val="18"/>
              </w:rPr>
              <w:t>1.70</w:t>
            </w:r>
          </w:p>
        </w:tc>
        <w:tc>
          <w:tcPr>
            <w:tcW w:w="1275" w:type="dxa"/>
            <w:tcBorders>
              <w:top w:val="nil"/>
              <w:left w:val="nil"/>
              <w:bottom w:val="nil"/>
              <w:right w:val="nil"/>
            </w:tcBorders>
            <w:tcMar>
              <w:top w:w="40" w:type="dxa"/>
              <w:left w:w="0" w:type="dxa"/>
              <w:bottom w:w="40" w:type="dxa"/>
              <w:right w:w="0" w:type="dxa"/>
            </w:tcMar>
          </w:tcPr>
          <w:p w14:paraId="6040D229" w14:textId="77777777" w:rsidR="00926FB0" w:rsidRPr="00B72679" w:rsidRDefault="00926FB0" w:rsidP="00DB28F3">
            <w:pPr>
              <w:keepLines/>
              <w:spacing w:after="0"/>
              <w:jc w:val="center"/>
              <w:rPr>
                <w:sz w:val="18"/>
                <w:szCs w:val="18"/>
              </w:rPr>
            </w:pPr>
            <w:r w:rsidRPr="00B72679">
              <w:rPr>
                <w:sz w:val="18"/>
                <w:szCs w:val="18"/>
              </w:rPr>
              <w:t>0.670</w:t>
            </w:r>
          </w:p>
        </w:tc>
        <w:tc>
          <w:tcPr>
            <w:tcW w:w="1134" w:type="dxa"/>
            <w:tcBorders>
              <w:top w:val="nil"/>
              <w:left w:val="nil"/>
              <w:bottom w:val="nil"/>
              <w:right w:val="nil"/>
            </w:tcBorders>
            <w:tcMar>
              <w:top w:w="40" w:type="dxa"/>
              <w:left w:w="0" w:type="dxa"/>
              <w:bottom w:w="40" w:type="dxa"/>
              <w:right w:w="0" w:type="dxa"/>
            </w:tcMar>
          </w:tcPr>
          <w:p w14:paraId="31CB51CD" w14:textId="77777777" w:rsidR="00926FB0" w:rsidRPr="00B72679" w:rsidRDefault="00926FB0" w:rsidP="00DB28F3">
            <w:pPr>
              <w:keepLines/>
              <w:spacing w:after="0"/>
              <w:jc w:val="center"/>
              <w:rPr>
                <w:sz w:val="18"/>
                <w:szCs w:val="18"/>
              </w:rPr>
            </w:pPr>
            <w:r w:rsidRPr="00B72679">
              <w:rPr>
                <w:sz w:val="18"/>
                <w:szCs w:val="18"/>
              </w:rPr>
              <w:t>7.00</w:t>
            </w:r>
          </w:p>
        </w:tc>
        <w:tc>
          <w:tcPr>
            <w:tcW w:w="1418" w:type="dxa"/>
            <w:tcBorders>
              <w:top w:val="nil"/>
              <w:left w:val="nil"/>
              <w:bottom w:val="nil"/>
              <w:right w:val="nil"/>
            </w:tcBorders>
            <w:tcMar>
              <w:top w:w="40" w:type="dxa"/>
              <w:left w:w="0" w:type="dxa"/>
              <w:bottom w:w="40" w:type="dxa"/>
              <w:right w:w="0" w:type="dxa"/>
            </w:tcMar>
          </w:tcPr>
          <w:p w14:paraId="600DF652" w14:textId="77777777" w:rsidR="00926FB0" w:rsidRPr="00B72679" w:rsidRDefault="00926FB0" w:rsidP="00DB28F3">
            <w:pPr>
              <w:keepLines/>
              <w:spacing w:after="0"/>
              <w:jc w:val="center"/>
              <w:rPr>
                <w:sz w:val="18"/>
                <w:szCs w:val="18"/>
              </w:rPr>
            </w:pPr>
            <w:r w:rsidRPr="00B72679">
              <w:rPr>
                <w:sz w:val="18"/>
                <w:szCs w:val="18"/>
              </w:rPr>
              <w:t>0.200</w:t>
            </w:r>
          </w:p>
        </w:tc>
      </w:tr>
      <w:tr w:rsidR="00926FB0" w:rsidRPr="00C91692" w14:paraId="1F77E487" w14:textId="77777777" w:rsidTr="00B72679">
        <w:trPr>
          <w:cantSplit/>
        </w:trPr>
        <w:tc>
          <w:tcPr>
            <w:tcW w:w="993" w:type="dxa"/>
            <w:tcBorders>
              <w:top w:val="nil"/>
              <w:left w:val="nil"/>
              <w:bottom w:val="nil"/>
              <w:right w:val="nil"/>
            </w:tcBorders>
            <w:tcMar>
              <w:top w:w="40" w:type="dxa"/>
              <w:left w:w="0" w:type="dxa"/>
              <w:bottom w:w="40" w:type="dxa"/>
              <w:right w:w="0" w:type="dxa"/>
            </w:tcMar>
          </w:tcPr>
          <w:p w14:paraId="71FE6FCE" w14:textId="77777777" w:rsidR="00926FB0" w:rsidRPr="00B72679" w:rsidRDefault="00926FB0" w:rsidP="00DB28F3">
            <w:pPr>
              <w:keepLines/>
              <w:spacing w:after="0"/>
              <w:jc w:val="center"/>
              <w:rPr>
                <w:sz w:val="18"/>
                <w:szCs w:val="18"/>
              </w:rPr>
            </w:pPr>
            <w:r w:rsidRPr="00B72679">
              <w:rPr>
                <w:sz w:val="18"/>
                <w:szCs w:val="18"/>
              </w:rPr>
              <w:t>2.00</w:t>
            </w:r>
          </w:p>
        </w:tc>
        <w:tc>
          <w:tcPr>
            <w:tcW w:w="1275" w:type="dxa"/>
            <w:tcBorders>
              <w:top w:val="nil"/>
              <w:left w:val="nil"/>
              <w:bottom w:val="nil"/>
              <w:right w:val="nil"/>
            </w:tcBorders>
            <w:tcMar>
              <w:top w:w="40" w:type="dxa"/>
              <w:left w:w="0" w:type="dxa"/>
              <w:bottom w:w="40" w:type="dxa"/>
              <w:right w:w="0" w:type="dxa"/>
            </w:tcMar>
          </w:tcPr>
          <w:p w14:paraId="49141FD5" w14:textId="77777777" w:rsidR="00926FB0" w:rsidRPr="00B72679" w:rsidRDefault="00926FB0" w:rsidP="00DB28F3">
            <w:pPr>
              <w:keepLines/>
              <w:spacing w:after="0"/>
              <w:jc w:val="center"/>
              <w:rPr>
                <w:sz w:val="18"/>
                <w:szCs w:val="18"/>
              </w:rPr>
            </w:pPr>
            <w:r w:rsidRPr="00B72679">
              <w:rPr>
                <w:sz w:val="18"/>
                <w:szCs w:val="18"/>
              </w:rPr>
              <w:t>0.570</w:t>
            </w:r>
          </w:p>
        </w:tc>
        <w:tc>
          <w:tcPr>
            <w:tcW w:w="1134" w:type="dxa"/>
            <w:tcBorders>
              <w:top w:val="nil"/>
              <w:left w:val="nil"/>
              <w:bottom w:val="nil"/>
              <w:right w:val="nil"/>
            </w:tcBorders>
            <w:tcMar>
              <w:top w:w="40" w:type="dxa"/>
              <w:left w:w="0" w:type="dxa"/>
              <w:bottom w:w="40" w:type="dxa"/>
              <w:right w:w="0" w:type="dxa"/>
            </w:tcMar>
          </w:tcPr>
          <w:p w14:paraId="2415FABC" w14:textId="77777777" w:rsidR="00926FB0" w:rsidRPr="00B72679" w:rsidRDefault="00926FB0" w:rsidP="00DB28F3">
            <w:pPr>
              <w:keepLines/>
              <w:spacing w:after="0"/>
              <w:jc w:val="center"/>
              <w:rPr>
                <w:sz w:val="18"/>
                <w:szCs w:val="18"/>
              </w:rPr>
            </w:pPr>
            <w:r w:rsidRPr="00B72679">
              <w:rPr>
                <w:sz w:val="18"/>
                <w:szCs w:val="18"/>
              </w:rPr>
              <w:t>10.00</w:t>
            </w:r>
          </w:p>
        </w:tc>
        <w:tc>
          <w:tcPr>
            <w:tcW w:w="1418" w:type="dxa"/>
            <w:tcBorders>
              <w:top w:val="nil"/>
              <w:left w:val="nil"/>
              <w:bottom w:val="nil"/>
              <w:right w:val="nil"/>
            </w:tcBorders>
            <w:tcMar>
              <w:top w:w="40" w:type="dxa"/>
              <w:left w:w="0" w:type="dxa"/>
              <w:bottom w:w="40" w:type="dxa"/>
              <w:right w:w="0" w:type="dxa"/>
            </w:tcMar>
          </w:tcPr>
          <w:p w14:paraId="7A40B54A" w14:textId="77777777" w:rsidR="00926FB0" w:rsidRPr="00B72679" w:rsidRDefault="00926FB0" w:rsidP="00DB28F3">
            <w:pPr>
              <w:keepLines/>
              <w:spacing w:after="0"/>
              <w:jc w:val="center"/>
              <w:rPr>
                <w:sz w:val="18"/>
                <w:szCs w:val="18"/>
              </w:rPr>
            </w:pPr>
            <w:r w:rsidRPr="00B72679">
              <w:rPr>
                <w:sz w:val="18"/>
                <w:szCs w:val="18"/>
              </w:rPr>
              <w:t>0.200</w:t>
            </w:r>
          </w:p>
        </w:tc>
      </w:tr>
      <w:tr w:rsidR="00926FB0" w:rsidRPr="00C91692" w14:paraId="6FE36335" w14:textId="77777777" w:rsidTr="00B72679">
        <w:trPr>
          <w:cantSplit/>
        </w:trPr>
        <w:tc>
          <w:tcPr>
            <w:tcW w:w="993" w:type="dxa"/>
            <w:tcBorders>
              <w:top w:val="nil"/>
              <w:left w:val="nil"/>
              <w:bottom w:val="nil"/>
              <w:right w:val="nil"/>
            </w:tcBorders>
            <w:tcMar>
              <w:top w:w="40" w:type="dxa"/>
              <w:left w:w="0" w:type="dxa"/>
              <w:bottom w:w="40" w:type="dxa"/>
              <w:right w:w="0" w:type="dxa"/>
            </w:tcMar>
          </w:tcPr>
          <w:p w14:paraId="5586C045" w14:textId="77777777" w:rsidR="00926FB0" w:rsidRPr="00B72679" w:rsidRDefault="00926FB0" w:rsidP="00DB28F3">
            <w:pPr>
              <w:keepLines/>
              <w:spacing w:after="0"/>
              <w:jc w:val="center"/>
              <w:rPr>
                <w:sz w:val="18"/>
                <w:szCs w:val="18"/>
              </w:rPr>
            </w:pPr>
            <w:r w:rsidRPr="00B72679">
              <w:rPr>
                <w:sz w:val="18"/>
                <w:szCs w:val="18"/>
              </w:rPr>
              <w:t>2.30</w:t>
            </w:r>
          </w:p>
        </w:tc>
        <w:tc>
          <w:tcPr>
            <w:tcW w:w="1275" w:type="dxa"/>
            <w:tcBorders>
              <w:top w:val="nil"/>
              <w:left w:val="nil"/>
              <w:bottom w:val="nil"/>
              <w:right w:val="nil"/>
            </w:tcBorders>
            <w:tcMar>
              <w:top w:w="40" w:type="dxa"/>
              <w:left w:w="0" w:type="dxa"/>
              <w:bottom w:w="40" w:type="dxa"/>
              <w:right w:w="0" w:type="dxa"/>
            </w:tcMar>
          </w:tcPr>
          <w:p w14:paraId="2D8AFDDF" w14:textId="77777777" w:rsidR="00926FB0" w:rsidRPr="00B72679" w:rsidRDefault="00926FB0" w:rsidP="00DB28F3">
            <w:pPr>
              <w:keepLines/>
              <w:spacing w:after="0"/>
              <w:jc w:val="center"/>
              <w:rPr>
                <w:sz w:val="18"/>
                <w:szCs w:val="18"/>
              </w:rPr>
            </w:pPr>
            <w:r w:rsidRPr="00B72679">
              <w:rPr>
                <w:sz w:val="18"/>
                <w:szCs w:val="18"/>
              </w:rPr>
              <w:t>0.495</w:t>
            </w:r>
          </w:p>
        </w:tc>
        <w:tc>
          <w:tcPr>
            <w:tcW w:w="1134" w:type="dxa"/>
            <w:tcBorders>
              <w:top w:val="nil"/>
              <w:left w:val="nil"/>
              <w:bottom w:val="nil"/>
              <w:right w:val="nil"/>
            </w:tcBorders>
            <w:tcMar>
              <w:top w:w="40" w:type="dxa"/>
              <w:left w:w="0" w:type="dxa"/>
              <w:bottom w:w="40" w:type="dxa"/>
              <w:right w:w="0" w:type="dxa"/>
            </w:tcMar>
          </w:tcPr>
          <w:p w14:paraId="483A0F94" w14:textId="77777777" w:rsidR="00926FB0" w:rsidRPr="00B72679" w:rsidRDefault="00926FB0" w:rsidP="00DB28F3">
            <w:pPr>
              <w:keepLines/>
              <w:spacing w:after="0"/>
              <w:jc w:val="center"/>
              <w:rPr>
                <w:sz w:val="18"/>
                <w:szCs w:val="18"/>
              </w:rPr>
            </w:pPr>
          </w:p>
        </w:tc>
        <w:tc>
          <w:tcPr>
            <w:tcW w:w="1418" w:type="dxa"/>
            <w:tcBorders>
              <w:top w:val="nil"/>
              <w:left w:val="nil"/>
              <w:bottom w:val="nil"/>
              <w:right w:val="nil"/>
            </w:tcBorders>
            <w:tcMar>
              <w:top w:w="40" w:type="dxa"/>
              <w:left w:w="0" w:type="dxa"/>
              <w:bottom w:w="40" w:type="dxa"/>
              <w:right w:w="0" w:type="dxa"/>
            </w:tcMar>
          </w:tcPr>
          <w:p w14:paraId="76748A1D" w14:textId="77777777" w:rsidR="00926FB0" w:rsidRPr="00B72679" w:rsidRDefault="00926FB0" w:rsidP="00DB28F3">
            <w:pPr>
              <w:keepLines/>
              <w:spacing w:after="0"/>
              <w:jc w:val="center"/>
              <w:rPr>
                <w:sz w:val="18"/>
                <w:szCs w:val="18"/>
              </w:rPr>
            </w:pPr>
          </w:p>
        </w:tc>
      </w:tr>
    </w:tbl>
    <w:p w14:paraId="0161DF05" w14:textId="1921E044" w:rsidR="00926FB0" w:rsidRPr="001246C9" w:rsidRDefault="00926FB0" w:rsidP="00926FB0">
      <w:pPr>
        <w:pStyle w:val="Caption"/>
      </w:pPr>
      <w:bookmarkStart w:id="103" w:name="_Ref98846263"/>
      <w:bookmarkStart w:id="104" w:name="_Toc131058177"/>
      <w:r w:rsidRPr="001246C9">
        <w:t xml:space="preserve">Table </w:t>
      </w:r>
      <w:fldSimple w:instr=" SEQ Table \* ARABIC ">
        <w:r w:rsidR="00631A19">
          <w:rPr>
            <w:noProof/>
          </w:rPr>
          <w:t>4</w:t>
        </w:r>
      </w:fldSimple>
      <w:bookmarkEnd w:id="103"/>
      <w:r w:rsidRPr="001246C9">
        <w:t>: Values of η(δ)</w:t>
      </w:r>
      <w:bookmarkEnd w:id="104"/>
    </w:p>
    <w:p w14:paraId="22B5728C" w14:textId="77777777" w:rsidR="00926FB0" w:rsidRPr="001246C9" w:rsidRDefault="00926FB0" w:rsidP="00926FB0"/>
    <w:tbl>
      <w:tblPr>
        <w:tblW w:w="6946" w:type="dxa"/>
        <w:tblLayout w:type="fixed"/>
        <w:tblCellMar>
          <w:left w:w="0" w:type="dxa"/>
          <w:right w:w="0" w:type="dxa"/>
        </w:tblCellMar>
        <w:tblLook w:val="0000" w:firstRow="0" w:lastRow="0" w:firstColumn="0" w:lastColumn="0" w:noHBand="0" w:noVBand="0"/>
      </w:tblPr>
      <w:tblGrid>
        <w:gridCol w:w="2268"/>
        <w:gridCol w:w="1134"/>
        <w:gridCol w:w="2127"/>
        <w:gridCol w:w="1417"/>
      </w:tblGrid>
      <w:tr w:rsidR="00C91692" w:rsidRPr="001246C9" w14:paraId="1021FEAC" w14:textId="77777777" w:rsidTr="00B72679">
        <w:tc>
          <w:tcPr>
            <w:tcW w:w="2268" w:type="dxa"/>
            <w:tcBorders>
              <w:top w:val="single" w:sz="4" w:space="0" w:color="000000"/>
              <w:left w:val="nil"/>
              <w:bottom w:val="single" w:sz="4" w:space="0" w:color="000000"/>
              <w:right w:val="nil"/>
            </w:tcBorders>
            <w:vAlign w:val="center"/>
          </w:tcPr>
          <w:p w14:paraId="25F83363" w14:textId="77777777" w:rsidR="00926FB0" w:rsidRPr="001246C9" w:rsidRDefault="00926FB0" w:rsidP="00B72679">
            <w:pPr>
              <w:spacing w:after="0"/>
              <w:ind w:left="0"/>
              <w:jc w:val="center"/>
              <w:rPr>
                <w:i/>
                <w:iCs/>
              </w:rPr>
            </w:pPr>
            <w:r w:rsidRPr="001246C9">
              <w:rPr>
                <w:i/>
                <w:iCs/>
              </w:rPr>
              <w:t>Centre frequency</w:t>
            </w:r>
          </w:p>
          <w:p w14:paraId="3DD829BB" w14:textId="77777777" w:rsidR="00926FB0" w:rsidRPr="001246C9" w:rsidRDefault="00926FB0" w:rsidP="00B72679">
            <w:pPr>
              <w:spacing w:after="0"/>
              <w:ind w:left="0"/>
              <w:jc w:val="center"/>
              <w:rPr>
                <w:i/>
                <w:iCs/>
              </w:rPr>
            </w:pPr>
            <w:r w:rsidRPr="001246C9">
              <w:rPr>
                <w:i/>
                <w:iCs/>
              </w:rPr>
              <w:t>of the 1/3</w:t>
            </w:r>
          </w:p>
          <w:p w14:paraId="28C5B514" w14:textId="77777777" w:rsidR="00926FB0" w:rsidRPr="001246C9" w:rsidRDefault="00926FB0" w:rsidP="00B72679">
            <w:pPr>
              <w:spacing w:after="0"/>
              <w:ind w:left="0"/>
              <w:jc w:val="center"/>
              <w:rPr>
                <w:i/>
                <w:iCs/>
              </w:rPr>
            </w:pPr>
            <w:r w:rsidRPr="001246C9">
              <w:rPr>
                <w:i/>
                <w:iCs/>
              </w:rPr>
              <w:t>octave band</w:t>
            </w:r>
          </w:p>
          <w:p w14:paraId="43C07CA8" w14:textId="77777777" w:rsidR="00926FB0" w:rsidRPr="001246C9" w:rsidRDefault="00926FB0" w:rsidP="00B72679">
            <w:pPr>
              <w:spacing w:after="0"/>
              <w:ind w:left="0"/>
              <w:jc w:val="center"/>
              <w:rPr>
                <w:i/>
                <w:iCs/>
              </w:rPr>
            </w:pPr>
            <w:r w:rsidRPr="001246C9">
              <w:rPr>
                <w:i/>
                <w:iCs/>
              </w:rPr>
              <w:t>[Hz]</w:t>
            </w:r>
          </w:p>
        </w:tc>
        <w:tc>
          <w:tcPr>
            <w:tcW w:w="1134" w:type="dxa"/>
            <w:tcBorders>
              <w:top w:val="single" w:sz="4" w:space="0" w:color="000000"/>
              <w:left w:val="nil"/>
              <w:bottom w:val="single" w:sz="4" w:space="0" w:color="000000"/>
              <w:right w:val="nil"/>
            </w:tcBorders>
            <w:tcMar>
              <w:top w:w="80" w:type="dxa"/>
              <w:left w:w="0" w:type="dxa"/>
              <w:bottom w:w="40" w:type="dxa"/>
              <w:right w:w="0" w:type="dxa"/>
            </w:tcMar>
            <w:vAlign w:val="center"/>
          </w:tcPr>
          <w:p w14:paraId="4A7B224E" w14:textId="77777777" w:rsidR="00926FB0" w:rsidRPr="001246C9" w:rsidRDefault="00926FB0" w:rsidP="00B72679">
            <w:pPr>
              <w:spacing w:after="0"/>
              <w:ind w:left="0"/>
              <w:jc w:val="center"/>
              <w:rPr>
                <w:i/>
                <w:iCs/>
                <w:vertAlign w:val="subscript"/>
              </w:rPr>
            </w:pPr>
            <w:r w:rsidRPr="001246C9">
              <w:rPr>
                <w:i/>
                <w:iCs/>
              </w:rPr>
              <w:t>f</w:t>
            </w:r>
            <w:r w:rsidRPr="001246C9">
              <w:rPr>
                <w:i/>
                <w:iCs/>
                <w:vertAlign w:val="subscript"/>
              </w:rPr>
              <w:t>o</w:t>
            </w:r>
          </w:p>
          <w:p w14:paraId="70DFEC0A" w14:textId="77777777" w:rsidR="00926FB0" w:rsidRPr="001246C9" w:rsidRDefault="00926FB0" w:rsidP="00B72679">
            <w:pPr>
              <w:spacing w:after="0"/>
              <w:ind w:left="0"/>
              <w:jc w:val="center"/>
              <w:rPr>
                <w:i/>
                <w:iCs/>
              </w:rPr>
            </w:pPr>
            <w:r w:rsidRPr="001246C9">
              <w:rPr>
                <w:i/>
                <w:iCs/>
              </w:rPr>
              <w:t>[Hz]</w:t>
            </w:r>
          </w:p>
        </w:tc>
        <w:tc>
          <w:tcPr>
            <w:tcW w:w="2127" w:type="dxa"/>
            <w:tcBorders>
              <w:top w:val="single" w:sz="4" w:space="0" w:color="000000"/>
              <w:left w:val="nil"/>
              <w:bottom w:val="single" w:sz="4" w:space="0" w:color="000000"/>
              <w:right w:val="nil"/>
            </w:tcBorders>
            <w:tcMar>
              <w:top w:w="80" w:type="dxa"/>
              <w:left w:w="0" w:type="dxa"/>
              <w:bottom w:w="40" w:type="dxa"/>
              <w:right w:w="0" w:type="dxa"/>
            </w:tcMar>
            <w:vAlign w:val="center"/>
          </w:tcPr>
          <w:p w14:paraId="596F3670" w14:textId="77777777" w:rsidR="00926FB0" w:rsidRPr="001246C9" w:rsidRDefault="00926FB0" w:rsidP="00B72679">
            <w:pPr>
              <w:spacing w:after="0"/>
              <w:ind w:left="0"/>
              <w:jc w:val="center"/>
              <w:rPr>
                <w:i/>
                <w:iCs/>
              </w:rPr>
            </w:pPr>
            <w:r w:rsidRPr="001246C9">
              <w:rPr>
                <w:i/>
                <w:iCs/>
              </w:rPr>
              <w:t>Centre frequency</w:t>
            </w:r>
          </w:p>
          <w:p w14:paraId="1A885BCE" w14:textId="77777777" w:rsidR="00926FB0" w:rsidRPr="001246C9" w:rsidRDefault="00926FB0" w:rsidP="00B72679">
            <w:pPr>
              <w:spacing w:after="0"/>
              <w:ind w:left="0"/>
              <w:jc w:val="center"/>
              <w:rPr>
                <w:i/>
                <w:iCs/>
              </w:rPr>
            </w:pPr>
            <w:r w:rsidRPr="001246C9">
              <w:rPr>
                <w:i/>
                <w:iCs/>
              </w:rPr>
              <w:t>of the 1/3</w:t>
            </w:r>
          </w:p>
          <w:p w14:paraId="7C369DA3" w14:textId="77777777" w:rsidR="00926FB0" w:rsidRPr="001246C9" w:rsidRDefault="00926FB0" w:rsidP="00B72679">
            <w:pPr>
              <w:spacing w:after="0"/>
              <w:ind w:left="0"/>
              <w:jc w:val="center"/>
              <w:rPr>
                <w:i/>
                <w:iCs/>
              </w:rPr>
            </w:pPr>
            <w:r w:rsidRPr="001246C9">
              <w:rPr>
                <w:i/>
                <w:iCs/>
              </w:rPr>
              <w:t>octave band</w:t>
            </w:r>
          </w:p>
          <w:p w14:paraId="564A7212" w14:textId="77777777" w:rsidR="00926FB0" w:rsidRPr="001246C9" w:rsidRDefault="00926FB0" w:rsidP="00B72679">
            <w:pPr>
              <w:spacing w:after="0"/>
              <w:ind w:left="0"/>
              <w:jc w:val="center"/>
              <w:rPr>
                <w:i/>
                <w:iCs/>
              </w:rPr>
            </w:pPr>
            <w:r w:rsidRPr="001246C9">
              <w:rPr>
                <w:i/>
                <w:iCs/>
              </w:rPr>
              <w:t>[Hz]</w:t>
            </w:r>
          </w:p>
        </w:tc>
        <w:tc>
          <w:tcPr>
            <w:tcW w:w="1417" w:type="dxa"/>
            <w:tcBorders>
              <w:top w:val="single" w:sz="4" w:space="0" w:color="000000"/>
              <w:left w:val="nil"/>
              <w:bottom w:val="single" w:sz="4" w:space="0" w:color="000000"/>
              <w:right w:val="nil"/>
            </w:tcBorders>
            <w:tcMar>
              <w:top w:w="80" w:type="dxa"/>
              <w:left w:w="0" w:type="dxa"/>
              <w:bottom w:w="40" w:type="dxa"/>
              <w:right w:w="0" w:type="dxa"/>
            </w:tcMar>
            <w:vAlign w:val="center"/>
          </w:tcPr>
          <w:p w14:paraId="0107001F" w14:textId="77777777" w:rsidR="00926FB0" w:rsidRPr="001246C9" w:rsidRDefault="00926FB0" w:rsidP="00B72679">
            <w:pPr>
              <w:spacing w:after="0"/>
              <w:rPr>
                <w:i/>
                <w:iCs/>
                <w:vertAlign w:val="subscript"/>
              </w:rPr>
            </w:pPr>
            <w:r w:rsidRPr="001246C9">
              <w:rPr>
                <w:i/>
                <w:iCs/>
              </w:rPr>
              <w:t>f</w:t>
            </w:r>
            <w:r w:rsidRPr="001246C9">
              <w:rPr>
                <w:i/>
                <w:iCs/>
                <w:vertAlign w:val="subscript"/>
              </w:rPr>
              <w:t>o</w:t>
            </w:r>
          </w:p>
          <w:p w14:paraId="049C681A" w14:textId="77777777" w:rsidR="00926FB0" w:rsidRPr="001246C9" w:rsidRDefault="00926FB0" w:rsidP="00B72679">
            <w:pPr>
              <w:spacing w:after="0"/>
              <w:rPr>
                <w:i/>
                <w:iCs/>
              </w:rPr>
            </w:pPr>
            <w:r w:rsidRPr="001246C9">
              <w:rPr>
                <w:i/>
                <w:iCs/>
              </w:rPr>
              <w:t>[Hz]</w:t>
            </w:r>
          </w:p>
        </w:tc>
      </w:tr>
      <w:tr w:rsidR="00C91692" w:rsidRPr="001246C9" w14:paraId="19533C55" w14:textId="77777777" w:rsidTr="00B72679">
        <w:tc>
          <w:tcPr>
            <w:tcW w:w="2268" w:type="dxa"/>
            <w:tcBorders>
              <w:top w:val="single" w:sz="4" w:space="0" w:color="000000"/>
              <w:left w:val="nil"/>
              <w:bottom w:val="nil"/>
              <w:right w:val="nil"/>
            </w:tcBorders>
            <w:tcMar>
              <w:top w:w="40" w:type="dxa"/>
              <w:left w:w="0" w:type="dxa"/>
              <w:bottom w:w="40" w:type="dxa"/>
              <w:right w:w="0" w:type="dxa"/>
            </w:tcMar>
          </w:tcPr>
          <w:p w14:paraId="167F995B" w14:textId="77777777" w:rsidR="00926FB0" w:rsidRPr="001246C9" w:rsidRDefault="00926FB0" w:rsidP="00B72679">
            <w:pPr>
              <w:spacing w:after="0"/>
              <w:ind w:left="0"/>
              <w:jc w:val="center"/>
            </w:pPr>
            <w:r w:rsidRPr="001246C9">
              <w:t>50</w:t>
            </w:r>
          </w:p>
        </w:tc>
        <w:tc>
          <w:tcPr>
            <w:tcW w:w="1134" w:type="dxa"/>
            <w:tcBorders>
              <w:top w:val="single" w:sz="4" w:space="0" w:color="000000"/>
              <w:left w:val="nil"/>
              <w:bottom w:val="nil"/>
              <w:right w:val="nil"/>
            </w:tcBorders>
            <w:tcMar>
              <w:top w:w="40" w:type="dxa"/>
              <w:left w:w="0" w:type="dxa"/>
              <w:bottom w:w="40" w:type="dxa"/>
              <w:right w:w="0" w:type="dxa"/>
            </w:tcMar>
          </w:tcPr>
          <w:p w14:paraId="382AE70A" w14:textId="77777777" w:rsidR="00926FB0" w:rsidRPr="001246C9" w:rsidRDefault="00926FB0" w:rsidP="00C91692">
            <w:pPr>
              <w:spacing w:after="0"/>
              <w:ind w:left="120"/>
              <w:jc w:val="center"/>
            </w:pPr>
            <w:r w:rsidRPr="001246C9">
              <w:t>50</w:t>
            </w:r>
          </w:p>
        </w:tc>
        <w:tc>
          <w:tcPr>
            <w:tcW w:w="2127" w:type="dxa"/>
            <w:tcBorders>
              <w:top w:val="single" w:sz="4" w:space="0" w:color="000000"/>
              <w:left w:val="nil"/>
              <w:bottom w:val="nil"/>
              <w:right w:val="nil"/>
            </w:tcBorders>
            <w:tcMar>
              <w:top w:w="40" w:type="dxa"/>
              <w:left w:w="0" w:type="dxa"/>
              <w:bottom w:w="40" w:type="dxa"/>
              <w:right w:w="0" w:type="dxa"/>
            </w:tcMar>
          </w:tcPr>
          <w:p w14:paraId="60EE4033" w14:textId="77777777" w:rsidR="00926FB0" w:rsidRPr="001246C9" w:rsidRDefault="00926FB0" w:rsidP="00C91692">
            <w:pPr>
              <w:spacing w:after="0"/>
              <w:ind w:left="160"/>
              <w:jc w:val="center"/>
            </w:pPr>
            <w:r w:rsidRPr="001246C9">
              <w:t>800</w:t>
            </w:r>
          </w:p>
        </w:tc>
        <w:tc>
          <w:tcPr>
            <w:tcW w:w="1417" w:type="dxa"/>
            <w:tcBorders>
              <w:top w:val="single" w:sz="4" w:space="0" w:color="000000"/>
              <w:left w:val="nil"/>
              <w:bottom w:val="nil"/>
              <w:right w:val="nil"/>
            </w:tcBorders>
            <w:tcMar>
              <w:top w:w="40" w:type="dxa"/>
              <w:left w:w="0" w:type="dxa"/>
              <w:bottom w:w="40" w:type="dxa"/>
              <w:right w:w="0" w:type="dxa"/>
            </w:tcMar>
          </w:tcPr>
          <w:p w14:paraId="2F21CF00" w14:textId="77777777" w:rsidR="00926FB0" w:rsidRPr="001246C9" w:rsidRDefault="00926FB0" w:rsidP="00C91692">
            <w:pPr>
              <w:spacing w:after="0"/>
              <w:ind w:left="160"/>
              <w:jc w:val="center"/>
            </w:pPr>
            <w:r w:rsidRPr="001246C9">
              <w:t>800</w:t>
            </w:r>
          </w:p>
        </w:tc>
      </w:tr>
      <w:tr w:rsidR="00C91692" w:rsidRPr="001246C9" w14:paraId="4B247FC2" w14:textId="77777777" w:rsidTr="00B72679">
        <w:tc>
          <w:tcPr>
            <w:tcW w:w="2268" w:type="dxa"/>
            <w:tcBorders>
              <w:top w:val="nil"/>
              <w:left w:val="nil"/>
              <w:bottom w:val="nil"/>
              <w:right w:val="nil"/>
            </w:tcBorders>
            <w:tcMar>
              <w:top w:w="40" w:type="dxa"/>
              <w:left w:w="0" w:type="dxa"/>
              <w:bottom w:w="40" w:type="dxa"/>
              <w:right w:w="0" w:type="dxa"/>
            </w:tcMar>
          </w:tcPr>
          <w:p w14:paraId="40103E68" w14:textId="77777777" w:rsidR="00926FB0" w:rsidRPr="001246C9" w:rsidRDefault="00926FB0" w:rsidP="00B72679">
            <w:pPr>
              <w:spacing w:after="0"/>
              <w:ind w:left="0"/>
              <w:jc w:val="center"/>
            </w:pPr>
            <w:r w:rsidRPr="001246C9">
              <w:t>63</w:t>
            </w:r>
          </w:p>
        </w:tc>
        <w:tc>
          <w:tcPr>
            <w:tcW w:w="1134" w:type="dxa"/>
            <w:tcBorders>
              <w:top w:val="nil"/>
              <w:left w:val="nil"/>
              <w:bottom w:val="nil"/>
              <w:right w:val="nil"/>
            </w:tcBorders>
            <w:tcMar>
              <w:top w:w="40" w:type="dxa"/>
              <w:left w:w="0" w:type="dxa"/>
              <w:bottom w:w="40" w:type="dxa"/>
              <w:right w:w="0" w:type="dxa"/>
            </w:tcMar>
          </w:tcPr>
          <w:p w14:paraId="4A36F073" w14:textId="77777777" w:rsidR="00926FB0" w:rsidRPr="001246C9" w:rsidRDefault="00926FB0" w:rsidP="00C91692">
            <w:pPr>
              <w:spacing w:after="0"/>
              <w:ind w:left="120"/>
              <w:jc w:val="center"/>
            </w:pPr>
            <w:r w:rsidRPr="001246C9">
              <w:t>63</w:t>
            </w:r>
          </w:p>
        </w:tc>
        <w:tc>
          <w:tcPr>
            <w:tcW w:w="2127" w:type="dxa"/>
            <w:tcBorders>
              <w:top w:val="nil"/>
              <w:left w:val="nil"/>
              <w:bottom w:val="nil"/>
              <w:right w:val="nil"/>
            </w:tcBorders>
            <w:tcMar>
              <w:top w:w="40" w:type="dxa"/>
              <w:left w:w="0" w:type="dxa"/>
              <w:bottom w:w="40" w:type="dxa"/>
              <w:right w:w="0" w:type="dxa"/>
            </w:tcMar>
          </w:tcPr>
          <w:p w14:paraId="38B34F5C" w14:textId="77777777" w:rsidR="00926FB0" w:rsidRPr="001246C9" w:rsidRDefault="00926FB0" w:rsidP="00C91692">
            <w:pPr>
              <w:spacing w:after="0"/>
              <w:jc w:val="center"/>
            </w:pPr>
            <w:r w:rsidRPr="001246C9">
              <w:t>1 000</w:t>
            </w:r>
          </w:p>
        </w:tc>
        <w:tc>
          <w:tcPr>
            <w:tcW w:w="1417" w:type="dxa"/>
            <w:tcBorders>
              <w:top w:val="nil"/>
              <w:left w:val="nil"/>
              <w:bottom w:val="nil"/>
              <w:right w:val="nil"/>
            </w:tcBorders>
            <w:tcMar>
              <w:top w:w="40" w:type="dxa"/>
              <w:left w:w="0" w:type="dxa"/>
              <w:bottom w:w="40" w:type="dxa"/>
              <w:right w:w="0" w:type="dxa"/>
            </w:tcMar>
          </w:tcPr>
          <w:p w14:paraId="51F83F42" w14:textId="77777777" w:rsidR="00926FB0" w:rsidRPr="001246C9" w:rsidRDefault="00926FB0" w:rsidP="00B72679">
            <w:pPr>
              <w:spacing w:after="0"/>
              <w:ind w:left="0"/>
              <w:jc w:val="center"/>
            </w:pPr>
            <w:r w:rsidRPr="001246C9">
              <w:t>1 000</w:t>
            </w:r>
          </w:p>
        </w:tc>
      </w:tr>
      <w:tr w:rsidR="00C91692" w:rsidRPr="001246C9" w14:paraId="6C480D17" w14:textId="77777777" w:rsidTr="00B72679">
        <w:tc>
          <w:tcPr>
            <w:tcW w:w="2268" w:type="dxa"/>
            <w:tcBorders>
              <w:top w:val="nil"/>
              <w:left w:val="nil"/>
              <w:bottom w:val="nil"/>
              <w:right w:val="nil"/>
            </w:tcBorders>
            <w:tcMar>
              <w:top w:w="40" w:type="dxa"/>
              <w:left w:w="0" w:type="dxa"/>
              <w:bottom w:w="40" w:type="dxa"/>
              <w:right w:w="0" w:type="dxa"/>
            </w:tcMar>
          </w:tcPr>
          <w:p w14:paraId="760BC20B" w14:textId="77777777" w:rsidR="00926FB0" w:rsidRPr="001246C9" w:rsidRDefault="00926FB0" w:rsidP="00B72679">
            <w:pPr>
              <w:spacing w:after="0"/>
              <w:ind w:left="0"/>
              <w:jc w:val="center"/>
            </w:pPr>
            <w:r w:rsidRPr="001246C9">
              <w:t>80</w:t>
            </w:r>
          </w:p>
        </w:tc>
        <w:tc>
          <w:tcPr>
            <w:tcW w:w="1134" w:type="dxa"/>
            <w:tcBorders>
              <w:top w:val="nil"/>
              <w:left w:val="nil"/>
              <w:bottom w:val="nil"/>
              <w:right w:val="nil"/>
            </w:tcBorders>
            <w:tcMar>
              <w:top w:w="40" w:type="dxa"/>
              <w:left w:w="0" w:type="dxa"/>
              <w:bottom w:w="40" w:type="dxa"/>
              <w:right w:w="0" w:type="dxa"/>
            </w:tcMar>
          </w:tcPr>
          <w:p w14:paraId="3C2014A9" w14:textId="77777777" w:rsidR="00926FB0" w:rsidRPr="001246C9" w:rsidRDefault="00926FB0" w:rsidP="00C91692">
            <w:pPr>
              <w:spacing w:after="0"/>
              <w:ind w:left="120"/>
              <w:jc w:val="center"/>
            </w:pPr>
            <w:r w:rsidRPr="001246C9">
              <w:t>80</w:t>
            </w:r>
          </w:p>
        </w:tc>
        <w:tc>
          <w:tcPr>
            <w:tcW w:w="2127" w:type="dxa"/>
            <w:tcBorders>
              <w:top w:val="nil"/>
              <w:left w:val="nil"/>
              <w:bottom w:val="nil"/>
              <w:right w:val="nil"/>
            </w:tcBorders>
            <w:tcMar>
              <w:top w:w="40" w:type="dxa"/>
              <w:left w:w="0" w:type="dxa"/>
              <w:bottom w:w="40" w:type="dxa"/>
              <w:right w:w="0" w:type="dxa"/>
            </w:tcMar>
          </w:tcPr>
          <w:p w14:paraId="35C56A31" w14:textId="77777777" w:rsidR="00926FB0" w:rsidRPr="001246C9" w:rsidRDefault="00926FB0" w:rsidP="00C91692">
            <w:pPr>
              <w:spacing w:after="0"/>
              <w:jc w:val="center"/>
            </w:pPr>
            <w:r w:rsidRPr="001246C9">
              <w:t>1 250</w:t>
            </w:r>
          </w:p>
        </w:tc>
        <w:tc>
          <w:tcPr>
            <w:tcW w:w="1417" w:type="dxa"/>
            <w:tcBorders>
              <w:top w:val="nil"/>
              <w:left w:val="nil"/>
              <w:bottom w:val="nil"/>
              <w:right w:val="nil"/>
            </w:tcBorders>
            <w:tcMar>
              <w:top w:w="40" w:type="dxa"/>
              <w:left w:w="0" w:type="dxa"/>
              <w:bottom w:w="40" w:type="dxa"/>
              <w:right w:w="0" w:type="dxa"/>
            </w:tcMar>
          </w:tcPr>
          <w:p w14:paraId="7187A89F" w14:textId="77777777" w:rsidR="00926FB0" w:rsidRPr="001246C9" w:rsidRDefault="00926FB0" w:rsidP="00B72679">
            <w:pPr>
              <w:spacing w:after="0"/>
              <w:ind w:left="0"/>
              <w:jc w:val="center"/>
            </w:pPr>
            <w:r w:rsidRPr="001246C9">
              <w:t>1 250</w:t>
            </w:r>
          </w:p>
        </w:tc>
      </w:tr>
      <w:tr w:rsidR="00C91692" w:rsidRPr="001246C9" w14:paraId="1FBD5DEA" w14:textId="77777777" w:rsidTr="00B72679">
        <w:tc>
          <w:tcPr>
            <w:tcW w:w="2268" w:type="dxa"/>
            <w:tcBorders>
              <w:top w:val="nil"/>
              <w:left w:val="nil"/>
              <w:bottom w:val="nil"/>
              <w:right w:val="nil"/>
            </w:tcBorders>
            <w:tcMar>
              <w:top w:w="40" w:type="dxa"/>
              <w:left w:w="0" w:type="dxa"/>
              <w:bottom w:w="40" w:type="dxa"/>
              <w:right w:w="0" w:type="dxa"/>
            </w:tcMar>
          </w:tcPr>
          <w:p w14:paraId="11EDDECA" w14:textId="77777777" w:rsidR="00926FB0" w:rsidRPr="001246C9" w:rsidRDefault="00926FB0" w:rsidP="00B72679">
            <w:pPr>
              <w:spacing w:after="0"/>
              <w:ind w:left="0"/>
              <w:jc w:val="center"/>
            </w:pPr>
            <w:r w:rsidRPr="001246C9">
              <w:t>100</w:t>
            </w:r>
          </w:p>
        </w:tc>
        <w:tc>
          <w:tcPr>
            <w:tcW w:w="1134" w:type="dxa"/>
            <w:tcBorders>
              <w:top w:val="nil"/>
              <w:left w:val="nil"/>
              <w:bottom w:val="nil"/>
              <w:right w:val="nil"/>
            </w:tcBorders>
            <w:tcMar>
              <w:top w:w="40" w:type="dxa"/>
              <w:left w:w="0" w:type="dxa"/>
              <w:bottom w:w="40" w:type="dxa"/>
              <w:right w:w="0" w:type="dxa"/>
            </w:tcMar>
          </w:tcPr>
          <w:p w14:paraId="6D88AFF1" w14:textId="77777777" w:rsidR="00926FB0" w:rsidRPr="001246C9" w:rsidRDefault="00926FB0" w:rsidP="00B72679">
            <w:pPr>
              <w:spacing w:after="0"/>
            </w:pPr>
            <w:r w:rsidRPr="001246C9">
              <w:t>100</w:t>
            </w:r>
          </w:p>
        </w:tc>
        <w:tc>
          <w:tcPr>
            <w:tcW w:w="2127" w:type="dxa"/>
            <w:tcBorders>
              <w:top w:val="nil"/>
              <w:left w:val="nil"/>
              <w:bottom w:val="nil"/>
              <w:right w:val="nil"/>
            </w:tcBorders>
            <w:tcMar>
              <w:top w:w="40" w:type="dxa"/>
              <w:left w:w="0" w:type="dxa"/>
              <w:bottom w:w="40" w:type="dxa"/>
              <w:right w:w="0" w:type="dxa"/>
            </w:tcMar>
          </w:tcPr>
          <w:p w14:paraId="2FD2921C" w14:textId="77777777" w:rsidR="00926FB0" w:rsidRPr="001246C9" w:rsidRDefault="00926FB0" w:rsidP="00C91692">
            <w:pPr>
              <w:spacing w:after="0"/>
              <w:jc w:val="center"/>
            </w:pPr>
            <w:r w:rsidRPr="001246C9">
              <w:t>1 600</w:t>
            </w:r>
          </w:p>
        </w:tc>
        <w:tc>
          <w:tcPr>
            <w:tcW w:w="1417" w:type="dxa"/>
            <w:tcBorders>
              <w:top w:val="nil"/>
              <w:left w:val="nil"/>
              <w:bottom w:val="nil"/>
              <w:right w:val="nil"/>
            </w:tcBorders>
            <w:tcMar>
              <w:top w:w="40" w:type="dxa"/>
              <w:left w:w="0" w:type="dxa"/>
              <w:bottom w:w="40" w:type="dxa"/>
              <w:right w:w="0" w:type="dxa"/>
            </w:tcMar>
          </w:tcPr>
          <w:p w14:paraId="3C3C02D4" w14:textId="77777777" w:rsidR="00926FB0" w:rsidRPr="001246C9" w:rsidRDefault="00926FB0" w:rsidP="00B72679">
            <w:pPr>
              <w:spacing w:after="0"/>
              <w:ind w:left="0"/>
              <w:jc w:val="center"/>
            </w:pPr>
            <w:r w:rsidRPr="001246C9">
              <w:t>1 600</w:t>
            </w:r>
          </w:p>
        </w:tc>
      </w:tr>
      <w:tr w:rsidR="00C91692" w:rsidRPr="001246C9" w14:paraId="69FAB669" w14:textId="77777777" w:rsidTr="00B72679">
        <w:tc>
          <w:tcPr>
            <w:tcW w:w="2268" w:type="dxa"/>
            <w:tcBorders>
              <w:top w:val="nil"/>
              <w:left w:val="nil"/>
              <w:bottom w:val="nil"/>
              <w:right w:val="nil"/>
            </w:tcBorders>
            <w:tcMar>
              <w:top w:w="40" w:type="dxa"/>
              <w:left w:w="0" w:type="dxa"/>
              <w:bottom w:w="40" w:type="dxa"/>
              <w:right w:w="0" w:type="dxa"/>
            </w:tcMar>
          </w:tcPr>
          <w:p w14:paraId="32152839" w14:textId="77777777" w:rsidR="00926FB0" w:rsidRPr="001246C9" w:rsidRDefault="00926FB0" w:rsidP="00B72679">
            <w:pPr>
              <w:spacing w:after="0"/>
              <w:ind w:left="0"/>
              <w:jc w:val="center"/>
            </w:pPr>
            <w:r w:rsidRPr="001246C9">
              <w:t>125</w:t>
            </w:r>
          </w:p>
        </w:tc>
        <w:tc>
          <w:tcPr>
            <w:tcW w:w="1134" w:type="dxa"/>
            <w:tcBorders>
              <w:top w:val="nil"/>
              <w:left w:val="nil"/>
              <w:bottom w:val="nil"/>
              <w:right w:val="nil"/>
            </w:tcBorders>
            <w:tcMar>
              <w:top w:w="40" w:type="dxa"/>
              <w:left w:w="0" w:type="dxa"/>
              <w:bottom w:w="40" w:type="dxa"/>
              <w:right w:w="0" w:type="dxa"/>
            </w:tcMar>
          </w:tcPr>
          <w:p w14:paraId="70B4CDBF" w14:textId="77777777" w:rsidR="00926FB0" w:rsidRPr="001246C9" w:rsidRDefault="00926FB0" w:rsidP="00B72679">
            <w:pPr>
              <w:spacing w:after="0"/>
            </w:pPr>
            <w:r w:rsidRPr="001246C9">
              <w:t>125</w:t>
            </w:r>
          </w:p>
        </w:tc>
        <w:tc>
          <w:tcPr>
            <w:tcW w:w="2127" w:type="dxa"/>
            <w:tcBorders>
              <w:top w:val="nil"/>
              <w:left w:val="nil"/>
              <w:bottom w:val="nil"/>
              <w:right w:val="nil"/>
            </w:tcBorders>
            <w:tcMar>
              <w:top w:w="40" w:type="dxa"/>
              <w:left w:w="0" w:type="dxa"/>
              <w:bottom w:w="40" w:type="dxa"/>
              <w:right w:w="0" w:type="dxa"/>
            </w:tcMar>
          </w:tcPr>
          <w:p w14:paraId="63461DAF" w14:textId="77777777" w:rsidR="00926FB0" w:rsidRPr="001246C9" w:rsidRDefault="00926FB0" w:rsidP="00C91692">
            <w:pPr>
              <w:spacing w:after="0"/>
              <w:jc w:val="center"/>
            </w:pPr>
            <w:r w:rsidRPr="001246C9">
              <w:t>2 000</w:t>
            </w:r>
          </w:p>
        </w:tc>
        <w:tc>
          <w:tcPr>
            <w:tcW w:w="1417" w:type="dxa"/>
            <w:tcBorders>
              <w:top w:val="nil"/>
              <w:left w:val="nil"/>
              <w:bottom w:val="nil"/>
              <w:right w:val="nil"/>
            </w:tcBorders>
            <w:tcMar>
              <w:top w:w="40" w:type="dxa"/>
              <w:left w:w="0" w:type="dxa"/>
              <w:bottom w:w="40" w:type="dxa"/>
              <w:right w:w="0" w:type="dxa"/>
            </w:tcMar>
          </w:tcPr>
          <w:p w14:paraId="13EDA1D0" w14:textId="77777777" w:rsidR="00926FB0" w:rsidRPr="001246C9" w:rsidRDefault="00926FB0" w:rsidP="00B72679">
            <w:pPr>
              <w:spacing w:after="0"/>
              <w:ind w:left="0"/>
              <w:jc w:val="center"/>
            </w:pPr>
            <w:r w:rsidRPr="001246C9">
              <w:t>2 000</w:t>
            </w:r>
          </w:p>
        </w:tc>
      </w:tr>
      <w:tr w:rsidR="00C91692" w:rsidRPr="001246C9" w14:paraId="61B7F0F7" w14:textId="77777777" w:rsidTr="00B72679">
        <w:tc>
          <w:tcPr>
            <w:tcW w:w="2268" w:type="dxa"/>
            <w:tcBorders>
              <w:top w:val="nil"/>
              <w:left w:val="nil"/>
              <w:bottom w:val="nil"/>
              <w:right w:val="nil"/>
            </w:tcBorders>
            <w:tcMar>
              <w:top w:w="40" w:type="dxa"/>
              <w:left w:w="0" w:type="dxa"/>
              <w:bottom w:w="40" w:type="dxa"/>
              <w:right w:w="0" w:type="dxa"/>
            </w:tcMar>
          </w:tcPr>
          <w:p w14:paraId="30C2663B" w14:textId="77777777" w:rsidR="00926FB0" w:rsidRPr="001246C9" w:rsidRDefault="00926FB0" w:rsidP="00B72679">
            <w:pPr>
              <w:spacing w:after="0"/>
              <w:ind w:left="0"/>
              <w:jc w:val="center"/>
            </w:pPr>
            <w:r w:rsidRPr="001246C9">
              <w:t>160</w:t>
            </w:r>
          </w:p>
        </w:tc>
        <w:tc>
          <w:tcPr>
            <w:tcW w:w="1134" w:type="dxa"/>
            <w:tcBorders>
              <w:top w:val="nil"/>
              <w:left w:val="nil"/>
              <w:bottom w:val="nil"/>
              <w:right w:val="nil"/>
            </w:tcBorders>
            <w:tcMar>
              <w:top w:w="40" w:type="dxa"/>
              <w:left w:w="0" w:type="dxa"/>
              <w:bottom w:w="40" w:type="dxa"/>
              <w:right w:w="0" w:type="dxa"/>
            </w:tcMar>
          </w:tcPr>
          <w:p w14:paraId="2CD8A845" w14:textId="77777777" w:rsidR="00926FB0" w:rsidRPr="001246C9" w:rsidRDefault="00926FB0" w:rsidP="00B72679">
            <w:pPr>
              <w:spacing w:after="0"/>
            </w:pPr>
            <w:r w:rsidRPr="001246C9">
              <w:t>160</w:t>
            </w:r>
          </w:p>
        </w:tc>
        <w:tc>
          <w:tcPr>
            <w:tcW w:w="2127" w:type="dxa"/>
            <w:tcBorders>
              <w:top w:val="nil"/>
              <w:left w:val="nil"/>
              <w:bottom w:val="nil"/>
              <w:right w:val="nil"/>
            </w:tcBorders>
            <w:tcMar>
              <w:top w:w="40" w:type="dxa"/>
              <w:left w:w="0" w:type="dxa"/>
              <w:bottom w:w="40" w:type="dxa"/>
              <w:right w:w="0" w:type="dxa"/>
            </w:tcMar>
          </w:tcPr>
          <w:p w14:paraId="0EBC39CF" w14:textId="77777777" w:rsidR="00926FB0" w:rsidRPr="001246C9" w:rsidRDefault="00926FB0" w:rsidP="00C91692">
            <w:pPr>
              <w:spacing w:after="0"/>
              <w:jc w:val="center"/>
            </w:pPr>
            <w:r w:rsidRPr="001246C9">
              <w:t>2 500</w:t>
            </w:r>
          </w:p>
        </w:tc>
        <w:tc>
          <w:tcPr>
            <w:tcW w:w="1417" w:type="dxa"/>
            <w:tcBorders>
              <w:top w:val="nil"/>
              <w:left w:val="nil"/>
              <w:bottom w:val="nil"/>
              <w:right w:val="nil"/>
            </w:tcBorders>
            <w:tcMar>
              <w:top w:w="40" w:type="dxa"/>
              <w:left w:w="0" w:type="dxa"/>
              <w:bottom w:w="40" w:type="dxa"/>
              <w:right w:w="0" w:type="dxa"/>
            </w:tcMar>
          </w:tcPr>
          <w:p w14:paraId="66026C66" w14:textId="77777777" w:rsidR="00926FB0" w:rsidRPr="001246C9" w:rsidRDefault="00926FB0" w:rsidP="00B72679">
            <w:pPr>
              <w:spacing w:after="0"/>
              <w:ind w:left="0"/>
              <w:jc w:val="center"/>
            </w:pPr>
            <w:r w:rsidRPr="001246C9">
              <w:t>2 500</w:t>
            </w:r>
          </w:p>
        </w:tc>
      </w:tr>
      <w:tr w:rsidR="00C91692" w:rsidRPr="001246C9" w14:paraId="7D657F9A" w14:textId="77777777" w:rsidTr="00B72679">
        <w:tc>
          <w:tcPr>
            <w:tcW w:w="2268" w:type="dxa"/>
            <w:tcBorders>
              <w:top w:val="nil"/>
              <w:left w:val="nil"/>
              <w:bottom w:val="nil"/>
              <w:right w:val="nil"/>
            </w:tcBorders>
            <w:tcMar>
              <w:top w:w="40" w:type="dxa"/>
              <w:left w:w="0" w:type="dxa"/>
              <w:bottom w:w="40" w:type="dxa"/>
              <w:right w:w="0" w:type="dxa"/>
            </w:tcMar>
          </w:tcPr>
          <w:p w14:paraId="1B1B5A91" w14:textId="77777777" w:rsidR="00926FB0" w:rsidRPr="001246C9" w:rsidRDefault="00926FB0" w:rsidP="00B72679">
            <w:pPr>
              <w:spacing w:after="0"/>
              <w:ind w:left="0"/>
              <w:jc w:val="center"/>
            </w:pPr>
            <w:r w:rsidRPr="001246C9">
              <w:t>200</w:t>
            </w:r>
          </w:p>
        </w:tc>
        <w:tc>
          <w:tcPr>
            <w:tcW w:w="1134" w:type="dxa"/>
            <w:tcBorders>
              <w:top w:val="nil"/>
              <w:left w:val="nil"/>
              <w:bottom w:val="nil"/>
              <w:right w:val="nil"/>
            </w:tcBorders>
            <w:tcMar>
              <w:top w:w="40" w:type="dxa"/>
              <w:left w:w="0" w:type="dxa"/>
              <w:bottom w:w="40" w:type="dxa"/>
              <w:right w:w="0" w:type="dxa"/>
            </w:tcMar>
          </w:tcPr>
          <w:p w14:paraId="036E3489" w14:textId="77777777" w:rsidR="00926FB0" w:rsidRPr="001246C9" w:rsidRDefault="00926FB0" w:rsidP="00B72679">
            <w:pPr>
              <w:spacing w:after="0"/>
            </w:pPr>
            <w:r w:rsidRPr="001246C9">
              <w:t>200</w:t>
            </w:r>
          </w:p>
        </w:tc>
        <w:tc>
          <w:tcPr>
            <w:tcW w:w="2127" w:type="dxa"/>
            <w:tcBorders>
              <w:top w:val="nil"/>
              <w:left w:val="nil"/>
              <w:bottom w:val="nil"/>
              <w:right w:val="nil"/>
            </w:tcBorders>
            <w:tcMar>
              <w:top w:w="40" w:type="dxa"/>
              <w:left w:w="0" w:type="dxa"/>
              <w:bottom w:w="40" w:type="dxa"/>
              <w:right w:w="0" w:type="dxa"/>
            </w:tcMar>
          </w:tcPr>
          <w:p w14:paraId="35E226AA" w14:textId="77777777" w:rsidR="00926FB0" w:rsidRPr="001246C9" w:rsidRDefault="00926FB0" w:rsidP="00C91692">
            <w:pPr>
              <w:spacing w:after="0"/>
              <w:jc w:val="center"/>
            </w:pPr>
            <w:r w:rsidRPr="001246C9">
              <w:t>3 150</w:t>
            </w:r>
          </w:p>
        </w:tc>
        <w:tc>
          <w:tcPr>
            <w:tcW w:w="1417" w:type="dxa"/>
            <w:tcBorders>
              <w:top w:val="nil"/>
              <w:left w:val="nil"/>
              <w:bottom w:val="nil"/>
              <w:right w:val="nil"/>
            </w:tcBorders>
            <w:tcMar>
              <w:top w:w="40" w:type="dxa"/>
              <w:left w:w="0" w:type="dxa"/>
              <w:bottom w:w="40" w:type="dxa"/>
              <w:right w:w="0" w:type="dxa"/>
            </w:tcMar>
          </w:tcPr>
          <w:p w14:paraId="3FF218C1" w14:textId="77777777" w:rsidR="00926FB0" w:rsidRPr="001246C9" w:rsidRDefault="00926FB0" w:rsidP="00B72679">
            <w:pPr>
              <w:spacing w:after="0"/>
              <w:ind w:left="0"/>
              <w:jc w:val="center"/>
            </w:pPr>
            <w:r w:rsidRPr="001246C9">
              <w:t>3 150</w:t>
            </w:r>
          </w:p>
        </w:tc>
      </w:tr>
      <w:tr w:rsidR="00C91692" w:rsidRPr="001246C9" w14:paraId="1DDF47C0" w14:textId="77777777" w:rsidTr="00B72679">
        <w:tc>
          <w:tcPr>
            <w:tcW w:w="2268" w:type="dxa"/>
            <w:tcBorders>
              <w:top w:val="nil"/>
              <w:left w:val="nil"/>
              <w:bottom w:val="nil"/>
              <w:right w:val="nil"/>
            </w:tcBorders>
            <w:tcMar>
              <w:top w:w="40" w:type="dxa"/>
              <w:left w:w="0" w:type="dxa"/>
              <w:bottom w:w="40" w:type="dxa"/>
              <w:right w:w="0" w:type="dxa"/>
            </w:tcMar>
          </w:tcPr>
          <w:p w14:paraId="077113E9" w14:textId="77777777" w:rsidR="00926FB0" w:rsidRPr="001246C9" w:rsidRDefault="00926FB0" w:rsidP="00B72679">
            <w:pPr>
              <w:spacing w:after="0"/>
              <w:ind w:left="0"/>
              <w:jc w:val="center"/>
            </w:pPr>
            <w:r w:rsidRPr="001246C9">
              <w:t>250</w:t>
            </w:r>
          </w:p>
        </w:tc>
        <w:tc>
          <w:tcPr>
            <w:tcW w:w="1134" w:type="dxa"/>
            <w:tcBorders>
              <w:top w:val="nil"/>
              <w:left w:val="nil"/>
              <w:bottom w:val="nil"/>
              <w:right w:val="nil"/>
            </w:tcBorders>
            <w:tcMar>
              <w:top w:w="40" w:type="dxa"/>
              <w:left w:w="0" w:type="dxa"/>
              <w:bottom w:w="40" w:type="dxa"/>
              <w:right w:w="0" w:type="dxa"/>
            </w:tcMar>
          </w:tcPr>
          <w:p w14:paraId="181573AA" w14:textId="77777777" w:rsidR="00926FB0" w:rsidRPr="001246C9" w:rsidRDefault="00926FB0" w:rsidP="00B72679">
            <w:pPr>
              <w:spacing w:after="0"/>
            </w:pPr>
            <w:r w:rsidRPr="001246C9">
              <w:t>250</w:t>
            </w:r>
          </w:p>
        </w:tc>
        <w:tc>
          <w:tcPr>
            <w:tcW w:w="2127" w:type="dxa"/>
            <w:tcBorders>
              <w:top w:val="nil"/>
              <w:left w:val="nil"/>
              <w:bottom w:val="nil"/>
              <w:right w:val="nil"/>
            </w:tcBorders>
            <w:tcMar>
              <w:top w:w="40" w:type="dxa"/>
              <w:left w:w="0" w:type="dxa"/>
              <w:bottom w:w="40" w:type="dxa"/>
              <w:right w:w="0" w:type="dxa"/>
            </w:tcMar>
          </w:tcPr>
          <w:p w14:paraId="0A030612" w14:textId="77777777" w:rsidR="00926FB0" w:rsidRPr="001246C9" w:rsidRDefault="00926FB0" w:rsidP="00C91692">
            <w:pPr>
              <w:spacing w:after="0"/>
              <w:jc w:val="center"/>
            </w:pPr>
            <w:r w:rsidRPr="001246C9">
              <w:t>4 000</w:t>
            </w:r>
          </w:p>
        </w:tc>
        <w:tc>
          <w:tcPr>
            <w:tcW w:w="1417" w:type="dxa"/>
            <w:tcBorders>
              <w:top w:val="nil"/>
              <w:left w:val="nil"/>
              <w:bottom w:val="nil"/>
              <w:right w:val="nil"/>
            </w:tcBorders>
            <w:tcMar>
              <w:top w:w="40" w:type="dxa"/>
              <w:left w:w="0" w:type="dxa"/>
              <w:bottom w:w="40" w:type="dxa"/>
              <w:right w:w="0" w:type="dxa"/>
            </w:tcMar>
          </w:tcPr>
          <w:p w14:paraId="310C94B1" w14:textId="77777777" w:rsidR="00926FB0" w:rsidRPr="001246C9" w:rsidRDefault="00926FB0" w:rsidP="00B72679">
            <w:pPr>
              <w:spacing w:after="0"/>
              <w:ind w:left="0"/>
              <w:jc w:val="center"/>
            </w:pPr>
            <w:r w:rsidRPr="001246C9">
              <w:t>4 000</w:t>
            </w:r>
          </w:p>
        </w:tc>
      </w:tr>
      <w:tr w:rsidR="00C91692" w:rsidRPr="001246C9" w14:paraId="193F6405" w14:textId="77777777" w:rsidTr="00B72679">
        <w:tc>
          <w:tcPr>
            <w:tcW w:w="2268" w:type="dxa"/>
            <w:tcBorders>
              <w:top w:val="nil"/>
              <w:left w:val="nil"/>
              <w:bottom w:val="nil"/>
              <w:right w:val="nil"/>
            </w:tcBorders>
            <w:tcMar>
              <w:top w:w="40" w:type="dxa"/>
              <w:left w:w="0" w:type="dxa"/>
              <w:bottom w:w="40" w:type="dxa"/>
              <w:right w:w="0" w:type="dxa"/>
            </w:tcMar>
          </w:tcPr>
          <w:p w14:paraId="05717109" w14:textId="77777777" w:rsidR="00926FB0" w:rsidRPr="001246C9" w:rsidRDefault="00926FB0" w:rsidP="00B72679">
            <w:pPr>
              <w:spacing w:after="0"/>
              <w:ind w:left="0"/>
              <w:jc w:val="center"/>
            </w:pPr>
            <w:r w:rsidRPr="001246C9">
              <w:t>315</w:t>
            </w:r>
          </w:p>
        </w:tc>
        <w:tc>
          <w:tcPr>
            <w:tcW w:w="1134" w:type="dxa"/>
            <w:tcBorders>
              <w:top w:val="nil"/>
              <w:left w:val="nil"/>
              <w:bottom w:val="nil"/>
              <w:right w:val="nil"/>
            </w:tcBorders>
            <w:tcMar>
              <w:top w:w="40" w:type="dxa"/>
              <w:left w:w="0" w:type="dxa"/>
              <w:bottom w:w="40" w:type="dxa"/>
              <w:right w:w="0" w:type="dxa"/>
            </w:tcMar>
          </w:tcPr>
          <w:p w14:paraId="6C0A1180" w14:textId="77777777" w:rsidR="00926FB0" w:rsidRPr="001246C9" w:rsidRDefault="00926FB0" w:rsidP="00B72679">
            <w:pPr>
              <w:spacing w:after="0"/>
            </w:pPr>
            <w:r w:rsidRPr="001246C9">
              <w:t>315</w:t>
            </w:r>
          </w:p>
        </w:tc>
        <w:tc>
          <w:tcPr>
            <w:tcW w:w="2127" w:type="dxa"/>
            <w:tcBorders>
              <w:top w:val="nil"/>
              <w:left w:val="nil"/>
              <w:bottom w:val="nil"/>
              <w:right w:val="nil"/>
            </w:tcBorders>
            <w:tcMar>
              <w:top w:w="40" w:type="dxa"/>
              <w:left w:w="0" w:type="dxa"/>
              <w:bottom w:w="40" w:type="dxa"/>
              <w:right w:w="0" w:type="dxa"/>
            </w:tcMar>
          </w:tcPr>
          <w:p w14:paraId="594E5448" w14:textId="77777777" w:rsidR="00926FB0" w:rsidRPr="001246C9" w:rsidRDefault="00926FB0" w:rsidP="00C91692">
            <w:pPr>
              <w:spacing w:after="0"/>
              <w:jc w:val="center"/>
            </w:pPr>
            <w:r w:rsidRPr="001246C9">
              <w:t>5 000</w:t>
            </w:r>
          </w:p>
        </w:tc>
        <w:tc>
          <w:tcPr>
            <w:tcW w:w="1417" w:type="dxa"/>
            <w:tcBorders>
              <w:top w:val="nil"/>
              <w:left w:val="nil"/>
              <w:bottom w:val="nil"/>
              <w:right w:val="nil"/>
            </w:tcBorders>
            <w:tcMar>
              <w:top w:w="40" w:type="dxa"/>
              <w:left w:w="0" w:type="dxa"/>
              <w:bottom w:w="40" w:type="dxa"/>
              <w:right w:w="0" w:type="dxa"/>
            </w:tcMar>
          </w:tcPr>
          <w:p w14:paraId="2D0446DE" w14:textId="77777777" w:rsidR="00926FB0" w:rsidRPr="001246C9" w:rsidRDefault="00926FB0" w:rsidP="00B72679">
            <w:pPr>
              <w:spacing w:after="0"/>
              <w:ind w:left="0"/>
              <w:jc w:val="center"/>
            </w:pPr>
            <w:r w:rsidRPr="001246C9">
              <w:t>4 500</w:t>
            </w:r>
          </w:p>
        </w:tc>
      </w:tr>
      <w:tr w:rsidR="00C91692" w:rsidRPr="001246C9" w14:paraId="795F8E0B" w14:textId="77777777" w:rsidTr="00B72679">
        <w:tc>
          <w:tcPr>
            <w:tcW w:w="2268" w:type="dxa"/>
            <w:tcBorders>
              <w:top w:val="nil"/>
              <w:left w:val="nil"/>
              <w:bottom w:val="nil"/>
              <w:right w:val="nil"/>
            </w:tcBorders>
            <w:tcMar>
              <w:top w:w="40" w:type="dxa"/>
              <w:left w:w="0" w:type="dxa"/>
              <w:bottom w:w="40" w:type="dxa"/>
              <w:right w:w="0" w:type="dxa"/>
            </w:tcMar>
          </w:tcPr>
          <w:p w14:paraId="0B32A20C" w14:textId="77777777" w:rsidR="00926FB0" w:rsidRPr="001246C9" w:rsidRDefault="00926FB0" w:rsidP="00B72679">
            <w:pPr>
              <w:spacing w:after="0"/>
              <w:ind w:left="0"/>
              <w:jc w:val="center"/>
            </w:pPr>
            <w:r w:rsidRPr="001246C9">
              <w:t>400</w:t>
            </w:r>
          </w:p>
        </w:tc>
        <w:tc>
          <w:tcPr>
            <w:tcW w:w="1134" w:type="dxa"/>
            <w:tcBorders>
              <w:top w:val="nil"/>
              <w:left w:val="nil"/>
              <w:bottom w:val="nil"/>
              <w:right w:val="nil"/>
            </w:tcBorders>
            <w:tcMar>
              <w:top w:w="40" w:type="dxa"/>
              <w:left w:w="0" w:type="dxa"/>
              <w:bottom w:w="40" w:type="dxa"/>
              <w:right w:w="0" w:type="dxa"/>
            </w:tcMar>
          </w:tcPr>
          <w:p w14:paraId="307F4F1F" w14:textId="77777777" w:rsidR="00926FB0" w:rsidRPr="001246C9" w:rsidRDefault="00926FB0" w:rsidP="00B72679">
            <w:pPr>
              <w:spacing w:after="0"/>
            </w:pPr>
            <w:r w:rsidRPr="001246C9">
              <w:t>400</w:t>
            </w:r>
          </w:p>
        </w:tc>
        <w:tc>
          <w:tcPr>
            <w:tcW w:w="2127" w:type="dxa"/>
            <w:tcBorders>
              <w:top w:val="nil"/>
              <w:left w:val="nil"/>
              <w:bottom w:val="nil"/>
              <w:right w:val="nil"/>
            </w:tcBorders>
            <w:tcMar>
              <w:top w:w="40" w:type="dxa"/>
              <w:left w:w="0" w:type="dxa"/>
              <w:bottom w:w="40" w:type="dxa"/>
              <w:right w:w="0" w:type="dxa"/>
            </w:tcMar>
          </w:tcPr>
          <w:p w14:paraId="1F0B2AE9" w14:textId="77777777" w:rsidR="00926FB0" w:rsidRPr="001246C9" w:rsidRDefault="00926FB0" w:rsidP="00C91692">
            <w:pPr>
              <w:spacing w:after="0"/>
              <w:jc w:val="center"/>
            </w:pPr>
            <w:r w:rsidRPr="001246C9">
              <w:t>6 300</w:t>
            </w:r>
          </w:p>
        </w:tc>
        <w:tc>
          <w:tcPr>
            <w:tcW w:w="1417" w:type="dxa"/>
            <w:tcBorders>
              <w:top w:val="nil"/>
              <w:left w:val="nil"/>
              <w:bottom w:val="nil"/>
              <w:right w:val="nil"/>
            </w:tcBorders>
            <w:tcMar>
              <w:top w:w="40" w:type="dxa"/>
              <w:left w:w="0" w:type="dxa"/>
              <w:bottom w:w="40" w:type="dxa"/>
              <w:right w:w="0" w:type="dxa"/>
            </w:tcMar>
          </w:tcPr>
          <w:p w14:paraId="0A79ED89" w14:textId="77777777" w:rsidR="00926FB0" w:rsidRPr="001246C9" w:rsidRDefault="00926FB0" w:rsidP="00B72679">
            <w:pPr>
              <w:spacing w:after="0"/>
              <w:ind w:left="0"/>
              <w:jc w:val="center"/>
            </w:pPr>
            <w:r w:rsidRPr="001246C9">
              <w:t>5 600</w:t>
            </w:r>
          </w:p>
        </w:tc>
      </w:tr>
      <w:tr w:rsidR="00C91692" w:rsidRPr="001246C9" w14:paraId="338C2852" w14:textId="77777777" w:rsidTr="00B72679">
        <w:tc>
          <w:tcPr>
            <w:tcW w:w="2268" w:type="dxa"/>
            <w:tcBorders>
              <w:top w:val="nil"/>
              <w:left w:val="nil"/>
              <w:bottom w:val="nil"/>
              <w:right w:val="nil"/>
            </w:tcBorders>
            <w:tcMar>
              <w:top w:w="40" w:type="dxa"/>
              <w:left w:w="0" w:type="dxa"/>
              <w:bottom w:w="40" w:type="dxa"/>
              <w:right w:w="0" w:type="dxa"/>
            </w:tcMar>
          </w:tcPr>
          <w:p w14:paraId="775972A4" w14:textId="77777777" w:rsidR="00926FB0" w:rsidRPr="001246C9" w:rsidRDefault="00926FB0" w:rsidP="00B72679">
            <w:pPr>
              <w:spacing w:after="0"/>
              <w:ind w:left="0"/>
              <w:jc w:val="center"/>
            </w:pPr>
            <w:r w:rsidRPr="001246C9">
              <w:t>500</w:t>
            </w:r>
          </w:p>
        </w:tc>
        <w:tc>
          <w:tcPr>
            <w:tcW w:w="1134" w:type="dxa"/>
            <w:tcBorders>
              <w:top w:val="nil"/>
              <w:left w:val="nil"/>
              <w:bottom w:val="nil"/>
              <w:right w:val="nil"/>
            </w:tcBorders>
            <w:tcMar>
              <w:top w:w="40" w:type="dxa"/>
              <w:left w:w="0" w:type="dxa"/>
              <w:bottom w:w="40" w:type="dxa"/>
              <w:right w:w="0" w:type="dxa"/>
            </w:tcMar>
          </w:tcPr>
          <w:p w14:paraId="3D8FE881" w14:textId="77777777" w:rsidR="00926FB0" w:rsidRPr="001246C9" w:rsidRDefault="00926FB0" w:rsidP="00B72679">
            <w:pPr>
              <w:spacing w:after="0"/>
            </w:pPr>
            <w:r w:rsidRPr="001246C9">
              <w:t>500</w:t>
            </w:r>
          </w:p>
        </w:tc>
        <w:tc>
          <w:tcPr>
            <w:tcW w:w="2127" w:type="dxa"/>
            <w:tcBorders>
              <w:top w:val="nil"/>
              <w:left w:val="nil"/>
              <w:bottom w:val="nil"/>
              <w:right w:val="nil"/>
            </w:tcBorders>
            <w:tcMar>
              <w:top w:w="40" w:type="dxa"/>
              <w:left w:w="0" w:type="dxa"/>
              <w:bottom w:w="40" w:type="dxa"/>
              <w:right w:w="0" w:type="dxa"/>
            </w:tcMar>
          </w:tcPr>
          <w:p w14:paraId="54D76F0F" w14:textId="77777777" w:rsidR="00926FB0" w:rsidRPr="001246C9" w:rsidRDefault="00926FB0" w:rsidP="00C91692">
            <w:pPr>
              <w:spacing w:after="0"/>
              <w:jc w:val="center"/>
            </w:pPr>
            <w:r w:rsidRPr="001246C9">
              <w:t>8 000</w:t>
            </w:r>
          </w:p>
        </w:tc>
        <w:tc>
          <w:tcPr>
            <w:tcW w:w="1417" w:type="dxa"/>
            <w:tcBorders>
              <w:top w:val="nil"/>
              <w:left w:val="nil"/>
              <w:bottom w:val="nil"/>
              <w:right w:val="nil"/>
            </w:tcBorders>
            <w:tcMar>
              <w:top w:w="40" w:type="dxa"/>
              <w:left w:w="0" w:type="dxa"/>
              <w:bottom w:w="40" w:type="dxa"/>
              <w:right w:w="0" w:type="dxa"/>
            </w:tcMar>
          </w:tcPr>
          <w:p w14:paraId="67CC7640" w14:textId="77777777" w:rsidR="00926FB0" w:rsidRPr="001246C9" w:rsidRDefault="00926FB0" w:rsidP="00B72679">
            <w:pPr>
              <w:spacing w:after="0"/>
              <w:ind w:left="0"/>
              <w:jc w:val="center"/>
            </w:pPr>
            <w:r w:rsidRPr="001246C9">
              <w:t>7 100</w:t>
            </w:r>
          </w:p>
        </w:tc>
      </w:tr>
      <w:tr w:rsidR="00C91692" w:rsidRPr="001246C9" w14:paraId="3281E35E" w14:textId="77777777" w:rsidTr="00B72679">
        <w:tc>
          <w:tcPr>
            <w:tcW w:w="2268" w:type="dxa"/>
            <w:tcBorders>
              <w:top w:val="nil"/>
              <w:left w:val="nil"/>
              <w:bottom w:val="single" w:sz="4" w:space="0" w:color="000000"/>
              <w:right w:val="nil"/>
            </w:tcBorders>
            <w:tcMar>
              <w:top w:w="40" w:type="dxa"/>
              <w:left w:w="0" w:type="dxa"/>
              <w:bottom w:w="80" w:type="dxa"/>
              <w:right w:w="0" w:type="dxa"/>
            </w:tcMar>
          </w:tcPr>
          <w:p w14:paraId="4913386F" w14:textId="77777777" w:rsidR="00926FB0" w:rsidRPr="001246C9" w:rsidRDefault="00926FB0" w:rsidP="00B72679">
            <w:pPr>
              <w:spacing w:after="0"/>
              <w:ind w:left="0"/>
              <w:jc w:val="center"/>
            </w:pPr>
            <w:r w:rsidRPr="001246C9">
              <w:t>630</w:t>
            </w:r>
          </w:p>
        </w:tc>
        <w:tc>
          <w:tcPr>
            <w:tcW w:w="1134" w:type="dxa"/>
            <w:tcBorders>
              <w:top w:val="nil"/>
              <w:left w:val="nil"/>
              <w:bottom w:val="single" w:sz="4" w:space="0" w:color="000000"/>
              <w:right w:val="nil"/>
            </w:tcBorders>
            <w:tcMar>
              <w:top w:w="0" w:type="dxa"/>
              <w:left w:w="0" w:type="dxa"/>
              <w:bottom w:w="80" w:type="dxa"/>
              <w:right w:w="0" w:type="dxa"/>
            </w:tcMar>
          </w:tcPr>
          <w:p w14:paraId="0168D404" w14:textId="77777777" w:rsidR="00926FB0" w:rsidRPr="001246C9" w:rsidRDefault="00926FB0" w:rsidP="00B72679">
            <w:pPr>
              <w:spacing w:after="0"/>
            </w:pPr>
            <w:r w:rsidRPr="001246C9">
              <w:t>630</w:t>
            </w:r>
          </w:p>
        </w:tc>
        <w:tc>
          <w:tcPr>
            <w:tcW w:w="2127" w:type="dxa"/>
            <w:tcBorders>
              <w:top w:val="nil"/>
              <w:left w:val="nil"/>
              <w:bottom w:val="single" w:sz="4" w:space="0" w:color="000000"/>
              <w:right w:val="nil"/>
            </w:tcBorders>
            <w:tcMar>
              <w:top w:w="0" w:type="dxa"/>
              <w:left w:w="0" w:type="dxa"/>
              <w:bottom w:w="80" w:type="dxa"/>
              <w:right w:w="0" w:type="dxa"/>
            </w:tcMar>
          </w:tcPr>
          <w:p w14:paraId="2D9A6131" w14:textId="77777777" w:rsidR="00926FB0" w:rsidRPr="001246C9" w:rsidRDefault="00926FB0" w:rsidP="00C91692">
            <w:pPr>
              <w:spacing w:after="0"/>
              <w:jc w:val="center"/>
            </w:pPr>
            <w:r w:rsidRPr="001246C9">
              <w:t>10 000</w:t>
            </w:r>
          </w:p>
        </w:tc>
        <w:tc>
          <w:tcPr>
            <w:tcW w:w="1417" w:type="dxa"/>
            <w:tcBorders>
              <w:top w:val="nil"/>
              <w:left w:val="nil"/>
              <w:bottom w:val="single" w:sz="4" w:space="0" w:color="000000"/>
              <w:right w:val="nil"/>
            </w:tcBorders>
            <w:tcMar>
              <w:top w:w="0" w:type="dxa"/>
              <w:left w:w="0" w:type="dxa"/>
              <w:bottom w:w="80" w:type="dxa"/>
              <w:right w:w="0" w:type="dxa"/>
            </w:tcMar>
          </w:tcPr>
          <w:p w14:paraId="168F5013" w14:textId="77777777" w:rsidR="00926FB0" w:rsidRPr="001246C9" w:rsidRDefault="00926FB0" w:rsidP="00B72679">
            <w:pPr>
              <w:spacing w:after="0"/>
              <w:ind w:left="0"/>
              <w:jc w:val="center"/>
            </w:pPr>
            <w:r w:rsidRPr="001246C9">
              <w:t>9 000</w:t>
            </w:r>
          </w:p>
        </w:tc>
      </w:tr>
    </w:tbl>
    <w:p w14:paraId="72FDF865" w14:textId="024F0A52" w:rsidR="00926FB0" w:rsidRPr="001246C9" w:rsidRDefault="00926FB0" w:rsidP="00926FB0">
      <w:pPr>
        <w:pStyle w:val="Caption"/>
      </w:pPr>
      <w:bookmarkStart w:id="105" w:name="_Ref98846271"/>
      <w:bookmarkStart w:id="106" w:name="_Toc131058178"/>
      <w:r w:rsidRPr="001246C9">
        <w:t xml:space="preserve">Table </w:t>
      </w:r>
      <w:fldSimple w:instr=" SEQ Table \* ARABIC ">
        <w:r w:rsidR="00631A19">
          <w:rPr>
            <w:noProof/>
          </w:rPr>
          <w:t>5</w:t>
        </w:r>
      </w:fldSimple>
      <w:bookmarkEnd w:id="105"/>
      <w:r w:rsidRPr="001246C9">
        <w:t>: Values of f</w:t>
      </w:r>
      <w:r w:rsidRPr="001246C9">
        <w:rPr>
          <w:vertAlign w:val="subscript"/>
        </w:rPr>
        <w:t>0</w:t>
      </w:r>
      <w:bookmarkEnd w:id="106"/>
    </w:p>
    <w:p w14:paraId="142F304B" w14:textId="73133033" w:rsidR="00F253F8" w:rsidRDefault="00F253F8">
      <w:pPr>
        <w:spacing w:after="0"/>
        <w:ind w:left="0"/>
        <w:jc w:val="left"/>
      </w:pPr>
      <w:r>
        <w:br w:type="page"/>
      </w:r>
    </w:p>
    <w:p w14:paraId="715C7733" w14:textId="0A808A93" w:rsidR="00926FB0" w:rsidRPr="00D55F4D" w:rsidRDefault="00926FB0" w:rsidP="00926FB0">
      <w:pPr>
        <w:pStyle w:val="HeadingIM"/>
        <w:rPr>
          <w:lang w:val="en-US"/>
        </w:rPr>
      </w:pPr>
      <w:bookmarkStart w:id="107" w:name="_Toc146797252"/>
      <w:r w:rsidRPr="00D55F4D">
        <w:rPr>
          <w:lang w:val="en-US"/>
        </w:rPr>
        <w:lastRenderedPageBreak/>
        <w:t>IM1 </w:t>
      </w:r>
      <w:r>
        <w:rPr>
          <w:lang w:val="fr-FR"/>
        </w:rPr>
        <w:fldChar w:fldCharType="begin"/>
      </w:r>
      <w:r w:rsidRPr="00D55F4D">
        <w:rPr>
          <w:lang w:val="en-US"/>
        </w:rPr>
        <w:instrText xml:space="preserve"> REF _Ref98838806 \h </w:instrText>
      </w:r>
      <w:r>
        <w:rPr>
          <w:lang w:val="fr-FR"/>
        </w:rPr>
      </w:r>
      <w:r>
        <w:rPr>
          <w:lang w:val="fr-FR"/>
        </w:rPr>
        <w:fldChar w:fldCharType="separate"/>
      </w:r>
      <w:r w:rsidR="00631A19" w:rsidRPr="00FC0292">
        <w:t>NVTOL-TILT.1400 - Test environment conditions</w:t>
      </w:r>
      <w:bookmarkEnd w:id="107"/>
      <w:r>
        <w:rPr>
          <w:lang w:val="fr-FR"/>
        </w:rPr>
        <w:fldChar w:fldCharType="end"/>
      </w:r>
    </w:p>
    <w:p w14:paraId="0355C416" w14:textId="77777777" w:rsidR="00926FB0" w:rsidRPr="001246C9" w:rsidRDefault="00926FB0" w:rsidP="00926FB0">
      <w:pPr>
        <w:rPr>
          <w:b/>
          <w:bCs/>
        </w:rPr>
      </w:pPr>
      <w:r w:rsidRPr="001246C9">
        <w:rPr>
          <w:b/>
          <w:bCs/>
        </w:rPr>
        <w:t>NOISE MEASUREMENT CONDITIONS</w:t>
      </w:r>
    </w:p>
    <w:p w14:paraId="0C502A7B" w14:textId="1BA06ADC" w:rsidR="00926FB0" w:rsidRPr="001316EF" w:rsidRDefault="00926FB0" w:rsidP="00926FB0">
      <w:pPr>
        <w:rPr>
          <w:rFonts w:cs="Arial"/>
        </w:rPr>
      </w:pPr>
      <w:r w:rsidRPr="001316EF">
        <w:rPr>
          <w:rFonts w:cs="Arial"/>
        </w:rPr>
        <w:t>Thick, matted, tall grass, shrubs, or wooded areas are terrains that absorb sound excessively</w:t>
      </w:r>
      <w:r w:rsidR="006A04F9" w:rsidRPr="001316EF">
        <w:rPr>
          <w:rFonts w:cs="Arial"/>
        </w:rPr>
        <w:t xml:space="preserve"> and should be avoided</w:t>
      </w:r>
      <w:r w:rsidRPr="001316EF">
        <w:rPr>
          <w:rFonts w:cs="Arial"/>
        </w:rPr>
        <w:t xml:space="preserve">. In addition, people who carry out the measurements </w:t>
      </w:r>
      <w:r w:rsidR="006A04F9" w:rsidRPr="001316EF">
        <w:rPr>
          <w:rFonts w:cs="Arial"/>
        </w:rPr>
        <w:t>should avoid</w:t>
      </w:r>
      <w:r w:rsidRPr="001316EF">
        <w:rPr>
          <w:rFonts w:cs="Arial"/>
        </w:rPr>
        <w:t xml:space="preserve"> constitut</w:t>
      </w:r>
      <w:r w:rsidR="006A04F9" w:rsidRPr="001316EF">
        <w:rPr>
          <w:rFonts w:cs="Arial"/>
        </w:rPr>
        <w:t>ing</w:t>
      </w:r>
      <w:r w:rsidRPr="001316EF">
        <w:rPr>
          <w:rFonts w:cs="Arial"/>
        </w:rPr>
        <w:t xml:space="preserve"> an obstruction that influence</w:t>
      </w:r>
      <w:r w:rsidR="006A04F9" w:rsidRPr="001316EF">
        <w:rPr>
          <w:rFonts w:cs="Arial"/>
        </w:rPr>
        <w:t>s</w:t>
      </w:r>
      <w:r w:rsidRPr="001316EF">
        <w:rPr>
          <w:rFonts w:cs="Arial"/>
        </w:rPr>
        <w:t xml:space="preserve"> the sound measurement.</w:t>
      </w:r>
    </w:p>
    <w:p w14:paraId="6FA304A4" w14:textId="6CC0AE95" w:rsidR="00A264EB" w:rsidRPr="001811AC" w:rsidRDefault="00A264EB" w:rsidP="00A264EB">
      <w:pPr>
        <w:pStyle w:val="HeadingIM"/>
        <w:rPr>
          <w:lang w:val="en-US"/>
        </w:rPr>
      </w:pPr>
      <w:bookmarkStart w:id="108" w:name="_Toc146797253"/>
      <w:r w:rsidRPr="001811AC">
        <w:rPr>
          <w:lang w:val="en-US"/>
        </w:rPr>
        <w:t>IM</w:t>
      </w:r>
      <w:r>
        <w:rPr>
          <w:lang w:val="en-US"/>
        </w:rPr>
        <w:t>2</w:t>
      </w:r>
      <w:r w:rsidRPr="001811AC">
        <w:rPr>
          <w:lang w:val="en-US"/>
        </w:rPr>
        <w:t> </w:t>
      </w:r>
      <w:r>
        <w:rPr>
          <w:lang w:val="fr-FR"/>
        </w:rPr>
        <w:fldChar w:fldCharType="begin"/>
      </w:r>
      <w:r w:rsidRPr="001811AC">
        <w:rPr>
          <w:lang w:val="en-US"/>
        </w:rPr>
        <w:instrText xml:space="preserve"> REF _Ref98838806 \h </w:instrText>
      </w:r>
      <w:r>
        <w:rPr>
          <w:lang w:val="fr-FR"/>
        </w:rPr>
      </w:r>
      <w:r>
        <w:rPr>
          <w:lang w:val="fr-FR"/>
        </w:rPr>
        <w:fldChar w:fldCharType="separate"/>
      </w:r>
      <w:r w:rsidR="00631A19" w:rsidRPr="00FC0292">
        <w:t>NVTOL-TILT.1400 - Test environment conditions</w:t>
      </w:r>
      <w:bookmarkEnd w:id="108"/>
      <w:r>
        <w:rPr>
          <w:lang w:val="fr-FR"/>
        </w:rPr>
        <w:fldChar w:fldCharType="end"/>
      </w:r>
    </w:p>
    <w:p w14:paraId="5BF5EC35" w14:textId="1648E08E" w:rsidR="00A264EB" w:rsidRPr="001246C9" w:rsidRDefault="00A264EB" w:rsidP="00A264EB">
      <w:pPr>
        <w:rPr>
          <w:b/>
          <w:bCs/>
        </w:rPr>
      </w:pPr>
      <w:r>
        <w:rPr>
          <w:b/>
          <w:bCs/>
        </w:rPr>
        <w:t>ALLOWABLE WIND SPEEDS</w:t>
      </w:r>
    </w:p>
    <w:p w14:paraId="58F124AF" w14:textId="207CECD7" w:rsidR="00A264EB" w:rsidRPr="001316EF" w:rsidRDefault="00A264EB" w:rsidP="00926FB0">
      <w:pPr>
        <w:rPr>
          <w:rFonts w:cs="Arial"/>
        </w:rPr>
      </w:pPr>
      <w:r w:rsidRPr="001316EF">
        <w:rPr>
          <w:rFonts w:cs="Arial"/>
        </w:rPr>
        <w:t>The wind speed restrictions specified in paragraphs “</w:t>
      </w:r>
      <w:r w:rsidRPr="001316EF">
        <w:rPr>
          <w:rFonts w:cs="Arial"/>
        </w:rPr>
        <w:fldChar w:fldCharType="begin"/>
      </w:r>
      <w:r w:rsidRPr="001316EF">
        <w:rPr>
          <w:rFonts w:cs="Arial"/>
        </w:rPr>
        <w:instrText xml:space="preserve"> REF _Ref141700575 \r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Pr>
          <w:rFonts w:cs="Arial"/>
        </w:rPr>
        <w:t>(5)</w:t>
      </w:r>
      <w:r w:rsidRPr="001316EF">
        <w:rPr>
          <w:rFonts w:cs="Arial"/>
        </w:rPr>
        <w:fldChar w:fldCharType="end"/>
      </w:r>
      <w:r w:rsidRPr="001316EF">
        <w:rPr>
          <w:rFonts w:cs="Arial"/>
        </w:rPr>
        <w:t>” and “</w:t>
      </w:r>
      <w:r w:rsidRPr="001316EF">
        <w:rPr>
          <w:rFonts w:cs="Arial"/>
        </w:rPr>
        <w:fldChar w:fldCharType="begin"/>
      </w:r>
      <w:r w:rsidRPr="001316EF">
        <w:rPr>
          <w:rFonts w:cs="Arial"/>
        </w:rPr>
        <w:instrText xml:space="preserve"> REF _Ref143608995 \r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Pr>
          <w:rFonts w:cs="Arial"/>
        </w:rPr>
        <w:t>(6)</w:t>
      </w:r>
      <w:r w:rsidRPr="001316EF">
        <w:rPr>
          <w:rFonts w:cs="Arial"/>
        </w:rPr>
        <w:fldChar w:fldCharType="end"/>
      </w:r>
      <w:r w:rsidRPr="001316EF">
        <w:rPr>
          <w:rFonts w:cs="Arial"/>
        </w:rPr>
        <w:t>” contr</w:t>
      </w:r>
      <w:r w:rsidR="00677B38" w:rsidRPr="001316EF">
        <w:rPr>
          <w:rFonts w:cs="Arial"/>
        </w:rPr>
        <w:t>i</w:t>
      </w:r>
      <w:r w:rsidRPr="001316EF">
        <w:rPr>
          <w:rFonts w:cs="Arial"/>
        </w:rPr>
        <w:t>b</w:t>
      </w:r>
      <w:r w:rsidR="00677B38" w:rsidRPr="001316EF">
        <w:rPr>
          <w:rFonts w:cs="Arial"/>
        </w:rPr>
        <w:t>u</w:t>
      </w:r>
      <w:r w:rsidRPr="001316EF">
        <w:rPr>
          <w:rFonts w:cs="Arial"/>
        </w:rPr>
        <w:t xml:space="preserve">te to the repeatability of the noise levels between all runs. For the sake of simplicity, those restrictions are based on average wind speeds and do not specify any requirement regarding instant wind speeds. Nevertheless, wind gusts can be the cause of repeatability issues, as they might induce automatic rpm or positioning corrections from the aircraft. </w:t>
      </w:r>
      <w:r w:rsidR="00DA1204" w:rsidRPr="001316EF">
        <w:rPr>
          <w:rFonts w:cs="Arial"/>
        </w:rPr>
        <w:t>With agreement of the Agency</w:t>
      </w:r>
      <w:r w:rsidRPr="001316EF">
        <w:rPr>
          <w:rFonts w:cs="Arial"/>
        </w:rPr>
        <w:t>, when testing under wind gusts conditions, if any significant</w:t>
      </w:r>
      <w:r w:rsidR="00672EFD" w:rsidRPr="001316EF">
        <w:rPr>
          <w:rFonts w:cs="Arial"/>
        </w:rPr>
        <w:t xml:space="preserve"> rotor</w:t>
      </w:r>
      <w:r w:rsidRPr="001316EF">
        <w:rPr>
          <w:rFonts w:cs="Arial"/>
        </w:rPr>
        <w:t xml:space="preserve"> rpm adjustment (e.g.: spool-up or spool-down) is detected, or if any automated spatial adjustment of the aircraft is observed, the test run should be rejected and repeated.</w:t>
      </w:r>
    </w:p>
    <w:p w14:paraId="701A821B" w14:textId="77777777" w:rsidR="00A264EB" w:rsidRPr="001246C9" w:rsidRDefault="00A264EB" w:rsidP="00926FB0"/>
    <w:p w14:paraId="4452EB37" w14:textId="37B990AE" w:rsidR="00926FB0" w:rsidRPr="001246C9" w:rsidRDefault="0020009F" w:rsidP="00926FB0">
      <w:pPr>
        <w:pStyle w:val="Heading2"/>
      </w:pPr>
      <w:bookmarkStart w:id="109" w:name="_Ref98852344"/>
      <w:bookmarkStart w:id="110" w:name="_Toc111206416"/>
      <w:bookmarkStart w:id="111" w:name="_Toc146797254"/>
      <w:r>
        <w:t>NVTOL-TILT</w:t>
      </w:r>
      <w:r w:rsidR="00926FB0">
        <w:t xml:space="preserve">.1405 - </w:t>
      </w:r>
      <w:r w:rsidR="00926FB0" w:rsidRPr="001246C9">
        <w:t>Flight test procedures</w:t>
      </w:r>
      <w:bookmarkEnd w:id="109"/>
      <w:bookmarkEnd w:id="110"/>
      <w:bookmarkEnd w:id="111"/>
    </w:p>
    <w:p w14:paraId="3C1664B0" w14:textId="23FE6E1E" w:rsidR="00926FB0" w:rsidRPr="001316EF" w:rsidRDefault="00926FB0" w:rsidP="00926FB0">
      <w:pPr>
        <w:pStyle w:val="ListParagraph"/>
        <w:numPr>
          <w:ilvl w:val="0"/>
          <w:numId w:val="32"/>
        </w:numPr>
        <w:spacing w:before="240" w:line="276" w:lineRule="auto"/>
        <w:rPr>
          <w:rFonts w:cs="Arial"/>
        </w:rPr>
      </w:pPr>
      <w:bookmarkStart w:id="112" w:name="_Ref106805585"/>
      <w:bookmarkStart w:id="113" w:name="_Ref68617821"/>
      <w:r w:rsidRPr="001316EF">
        <w:rPr>
          <w:rFonts w:cs="Arial"/>
        </w:rPr>
        <w:t xml:space="preserve">The aircraft used for the test </w:t>
      </w:r>
      <w:r w:rsidR="00672E87" w:rsidRPr="001316EF">
        <w:rPr>
          <w:rFonts w:cs="Arial"/>
        </w:rPr>
        <w:t>should</w:t>
      </w:r>
      <w:r w:rsidR="00701A1C" w:rsidRPr="001316EF">
        <w:rPr>
          <w:rFonts w:cs="Arial"/>
        </w:rPr>
        <w:t xml:space="preserve"> </w:t>
      </w:r>
      <w:r w:rsidRPr="001316EF">
        <w:rPr>
          <w:rFonts w:cs="Arial"/>
        </w:rPr>
        <w:t xml:space="preserve">conform to its production design. Any deviation of the test aircraft to its production design regarding components or features that might affect its noise characteristics </w:t>
      </w:r>
      <w:r w:rsidR="00701A1C" w:rsidRPr="001316EF">
        <w:rPr>
          <w:rFonts w:cs="Arial"/>
        </w:rPr>
        <w:t xml:space="preserve">should </w:t>
      </w:r>
      <w:r w:rsidRPr="001316EF">
        <w:rPr>
          <w:rFonts w:cs="Arial"/>
        </w:rPr>
        <w:t>be accepted by the Agency.</w:t>
      </w:r>
      <w:bookmarkEnd w:id="112"/>
    </w:p>
    <w:p w14:paraId="42218742" w14:textId="74302DEB" w:rsidR="00926FB0" w:rsidRPr="001316EF" w:rsidRDefault="00926FB0" w:rsidP="00926FB0">
      <w:pPr>
        <w:pStyle w:val="ListParagraph"/>
        <w:numPr>
          <w:ilvl w:val="0"/>
          <w:numId w:val="32"/>
        </w:numPr>
        <w:spacing w:before="240" w:line="276" w:lineRule="auto"/>
        <w:rPr>
          <w:rFonts w:cs="Arial"/>
        </w:rPr>
      </w:pPr>
      <w:r w:rsidRPr="001316EF">
        <w:rPr>
          <w:rFonts w:cs="Arial"/>
        </w:rPr>
        <w:t xml:space="preserve">The aircraft </w:t>
      </w:r>
      <w:r w:rsidR="00701A1C" w:rsidRPr="001316EF">
        <w:rPr>
          <w:rFonts w:cs="Arial"/>
        </w:rPr>
        <w:t>is</w:t>
      </w:r>
      <w:r w:rsidRPr="001316EF">
        <w:rPr>
          <w:rFonts w:cs="Arial"/>
        </w:rPr>
        <w:t xml:space="preserve"> set to its MTOM </w:t>
      </w:r>
      <w:r w:rsidR="00A3690E" w:rsidRPr="001316EF">
        <w:rPr>
          <w:rFonts w:cs="Arial"/>
        </w:rPr>
        <w:t xml:space="preserve">or above </w:t>
      </w:r>
      <w:r w:rsidRPr="001316EF">
        <w:rPr>
          <w:rFonts w:cs="Arial"/>
        </w:rPr>
        <w:t xml:space="preserve">for the </w:t>
      </w:r>
      <w:r w:rsidR="00A3690E" w:rsidRPr="001316EF">
        <w:rPr>
          <w:rFonts w:cs="Arial"/>
        </w:rPr>
        <w:t>start</w:t>
      </w:r>
      <w:r w:rsidRPr="001316EF">
        <w:rPr>
          <w:rFonts w:cs="Arial"/>
        </w:rPr>
        <w:t xml:space="preserve"> of the test.</w:t>
      </w:r>
      <w:r w:rsidR="00A3690E" w:rsidRPr="001316EF">
        <w:rPr>
          <w:rFonts w:cs="Arial"/>
        </w:rPr>
        <w:t xml:space="preserve"> If the aircraft design leads to a mass decrease as the test progresses, any test run where the mass of the aircraft is lower than 90 percent of its MTOM </w:t>
      </w:r>
      <w:r w:rsidR="00621ECB" w:rsidRPr="001316EF">
        <w:rPr>
          <w:rFonts w:cs="Arial"/>
        </w:rPr>
        <w:t>should</w:t>
      </w:r>
      <w:r w:rsidR="00A3690E" w:rsidRPr="001316EF">
        <w:rPr>
          <w:rFonts w:cs="Arial"/>
        </w:rPr>
        <w:t xml:space="preserve"> be rejected.</w:t>
      </w:r>
    </w:p>
    <w:p w14:paraId="1B4EC838" w14:textId="77777777" w:rsidR="00926FB0" w:rsidRPr="001316EF" w:rsidRDefault="00926FB0" w:rsidP="00926FB0">
      <w:pPr>
        <w:pStyle w:val="ListParagraph"/>
        <w:numPr>
          <w:ilvl w:val="0"/>
          <w:numId w:val="32"/>
        </w:numPr>
        <w:spacing w:before="240" w:line="276" w:lineRule="auto"/>
        <w:rPr>
          <w:rFonts w:cs="Arial"/>
        </w:rPr>
      </w:pPr>
      <w:bookmarkStart w:id="114" w:name="_Ref98852931"/>
      <w:bookmarkStart w:id="115" w:name="_Ref73352197"/>
      <w:bookmarkStart w:id="116" w:name="_Ref81223998"/>
      <w:r w:rsidRPr="001316EF">
        <w:rPr>
          <w:rFonts w:cs="Arial"/>
        </w:rPr>
        <w:t>For the take-off procedure:</w:t>
      </w:r>
      <w:bookmarkEnd w:id="114"/>
    </w:p>
    <w:p w14:paraId="3863CCA2" w14:textId="775E92D1" w:rsidR="00926FB0" w:rsidRPr="001316EF" w:rsidRDefault="00926FB0" w:rsidP="00926FB0">
      <w:pPr>
        <w:pStyle w:val="ListParagraph"/>
        <w:numPr>
          <w:ilvl w:val="1"/>
          <w:numId w:val="32"/>
        </w:numPr>
        <w:spacing w:before="240" w:line="276" w:lineRule="auto"/>
        <w:rPr>
          <w:rFonts w:cs="Arial"/>
        </w:rPr>
      </w:pPr>
      <w:r w:rsidRPr="001316EF">
        <w:rPr>
          <w:rFonts w:cs="Arial"/>
        </w:rPr>
        <w:t>a minimum of six</w:t>
      </w:r>
      <w:r w:rsidR="00672EFD" w:rsidRPr="001316EF">
        <w:rPr>
          <w:rFonts w:cs="Arial"/>
        </w:rPr>
        <w:t xml:space="preserve"> valid</w:t>
      </w:r>
      <w:r w:rsidRPr="001316EF">
        <w:rPr>
          <w:rFonts w:cs="Arial"/>
        </w:rPr>
        <w:t xml:space="preserve"> runs </w:t>
      </w:r>
      <w:r w:rsidR="00EB0BF4" w:rsidRPr="001316EF">
        <w:rPr>
          <w:rFonts w:cs="Arial"/>
        </w:rPr>
        <w:t>should</w:t>
      </w:r>
      <w:r w:rsidR="00701A1C" w:rsidRPr="001316EF">
        <w:rPr>
          <w:rFonts w:cs="Arial"/>
        </w:rPr>
        <w:t xml:space="preserve"> </w:t>
      </w:r>
      <w:r w:rsidRPr="001316EF">
        <w:rPr>
          <w:rFonts w:cs="Arial"/>
        </w:rPr>
        <w:t xml:space="preserve">be </w:t>
      </w:r>
      <w:r w:rsidR="00672EFD" w:rsidRPr="001316EF">
        <w:rPr>
          <w:rFonts w:cs="Arial"/>
        </w:rPr>
        <w:t>acquired</w:t>
      </w:r>
      <w:r w:rsidRPr="001316EF">
        <w:rPr>
          <w:rFonts w:cs="Arial"/>
        </w:rPr>
        <w:t>;</w:t>
      </w:r>
    </w:p>
    <w:p w14:paraId="67AE36D8" w14:textId="3C75D5E7" w:rsidR="00926FB0" w:rsidRPr="001316EF" w:rsidRDefault="00926FB0" w:rsidP="00926FB0">
      <w:pPr>
        <w:pStyle w:val="ListParagraph"/>
        <w:numPr>
          <w:ilvl w:val="1"/>
          <w:numId w:val="32"/>
        </w:numPr>
        <w:spacing w:before="240" w:line="276" w:lineRule="auto"/>
        <w:rPr>
          <w:rFonts w:cs="Arial"/>
        </w:rPr>
      </w:pPr>
      <w:r w:rsidRPr="001316EF">
        <w:rPr>
          <w:rFonts w:cs="Arial"/>
        </w:rPr>
        <w:t xml:space="preserve">the true airspeed </w:t>
      </w:r>
      <w:r w:rsidR="00EB0BF4" w:rsidRPr="001316EF">
        <w:rPr>
          <w:rFonts w:cs="Arial"/>
        </w:rPr>
        <w:t>should not</w:t>
      </w:r>
      <w:r w:rsidRPr="001316EF">
        <w:rPr>
          <w:rFonts w:cs="Arial"/>
        </w:rPr>
        <w:t xml:space="preserve"> vary from the reference airspeed appropriate to the flight demonstration by more than ±9 km/h (±5 kt) throughout the 10 dB-down period;</w:t>
      </w:r>
    </w:p>
    <w:p w14:paraId="217AEE10" w14:textId="75E00756" w:rsidR="00926FB0" w:rsidRPr="001316EF" w:rsidRDefault="00822237" w:rsidP="00822237">
      <w:pPr>
        <w:pStyle w:val="ListParagraph"/>
        <w:numPr>
          <w:ilvl w:val="1"/>
          <w:numId w:val="32"/>
        </w:numPr>
        <w:spacing w:before="240" w:line="276" w:lineRule="auto"/>
        <w:rPr>
          <w:rFonts w:cs="Arial"/>
        </w:rPr>
      </w:pPr>
      <w:bookmarkStart w:id="117" w:name="_Ref98928212"/>
      <w:r w:rsidRPr="001316EF">
        <w:rPr>
          <w:rFonts w:cs="Arial"/>
        </w:rPr>
        <w:t xml:space="preserve">prior to the execution of the take-off procedure, the applicant should establish, in agreement with the Agency, a targeted </w:t>
      </w:r>
      <w:r w:rsidR="004D1C99" w:rsidRPr="001316EF">
        <w:rPr>
          <w:rFonts w:cs="Arial"/>
        </w:rPr>
        <w:t xml:space="preserve">take-off </w:t>
      </w:r>
      <w:r w:rsidRPr="001316EF">
        <w:rPr>
          <w:rFonts w:cs="Arial"/>
        </w:rPr>
        <w:t xml:space="preserve">test height above </w:t>
      </w:r>
      <w:r w:rsidR="00926FB0" w:rsidRPr="001316EF">
        <w:rPr>
          <w:rFonts w:cs="Arial"/>
        </w:rPr>
        <w:t xml:space="preserve">the central noise measurement point specified in </w:t>
      </w:r>
      <w:r w:rsidR="006553D9" w:rsidRPr="001316EF">
        <w:rPr>
          <w:rFonts w:cs="Arial"/>
        </w:rPr>
        <w:t xml:space="preserve">paragraph </w:t>
      </w:r>
      <w:r w:rsidR="007A7F0D" w:rsidRPr="001316EF">
        <w:rPr>
          <w:rFonts w:cs="Arial"/>
        </w:rPr>
        <w:t>“</w:t>
      </w:r>
      <w:r w:rsidR="006553D9" w:rsidRPr="001316EF">
        <w:rPr>
          <w:rFonts w:cs="Arial"/>
        </w:rPr>
        <w:fldChar w:fldCharType="begin"/>
      </w:r>
      <w:r w:rsidR="006553D9" w:rsidRPr="001316EF">
        <w:rPr>
          <w:rFonts w:cs="Arial"/>
        </w:rPr>
        <w:instrText xml:space="preserve"> REF _Ref98841908 \r \h  \* MERGEFORMAT </w:instrText>
      </w:r>
      <w:r w:rsidR="006553D9" w:rsidRPr="001316EF">
        <w:rPr>
          <w:rFonts w:cs="Arial"/>
        </w:rPr>
      </w:r>
      <w:r w:rsidR="006553D9" w:rsidRPr="001316EF">
        <w:rPr>
          <w:rFonts w:cs="Arial"/>
        </w:rPr>
        <w:fldChar w:fldCharType="separate"/>
      </w:r>
      <w:r w:rsidR="00631A19">
        <w:rPr>
          <w:rFonts w:cs="Arial"/>
        </w:rPr>
        <w:t>(a)</w:t>
      </w:r>
      <w:r w:rsidR="006553D9" w:rsidRPr="001316EF">
        <w:rPr>
          <w:rFonts w:cs="Arial"/>
        </w:rPr>
        <w:fldChar w:fldCharType="end"/>
      </w:r>
      <w:r w:rsidR="007A7F0D" w:rsidRPr="001316EF">
        <w:rPr>
          <w:rFonts w:cs="Arial"/>
        </w:rPr>
        <w:t>”</w:t>
      </w:r>
      <w:r w:rsidR="006553D9" w:rsidRPr="001316EF">
        <w:rPr>
          <w:rFonts w:cs="Arial"/>
        </w:rPr>
        <w:t xml:space="preserve"> of </w:t>
      </w:r>
      <w:r w:rsidR="007A7F0D" w:rsidRPr="001316EF">
        <w:rPr>
          <w:rFonts w:cs="Arial"/>
        </w:rPr>
        <w:t>“</w:t>
      </w:r>
      <w:r w:rsidR="00926FB0" w:rsidRPr="001316EF">
        <w:rPr>
          <w:rFonts w:cs="Arial"/>
        </w:rPr>
        <w:fldChar w:fldCharType="begin"/>
      </w:r>
      <w:r w:rsidR="00926FB0" w:rsidRPr="001316EF">
        <w:rPr>
          <w:rFonts w:cs="Arial"/>
        </w:rPr>
        <w:instrText xml:space="preserve"> REF _Ref98838806 \h </w:instrText>
      </w:r>
      <w:r w:rsidR="001316EF" w:rsidRPr="001316EF">
        <w:rPr>
          <w:rFonts w:cs="Arial"/>
        </w:rPr>
        <w:instrText xml:space="preserve"> \* MERGEFORMAT </w:instrText>
      </w:r>
      <w:r w:rsidR="00926FB0" w:rsidRPr="001316EF">
        <w:rPr>
          <w:rFonts w:cs="Arial"/>
        </w:rPr>
      </w:r>
      <w:r w:rsidR="00926FB0" w:rsidRPr="001316EF">
        <w:rPr>
          <w:rFonts w:cs="Arial"/>
        </w:rPr>
        <w:fldChar w:fldCharType="separate"/>
      </w:r>
      <w:r w:rsidR="00631A19" w:rsidRPr="00631A19">
        <w:rPr>
          <w:rFonts w:cs="Arial"/>
        </w:rPr>
        <w:t>NVTOL-TILT.1400 - Test environment conditions</w:t>
      </w:r>
      <w:r w:rsidR="00926FB0" w:rsidRPr="001316EF">
        <w:rPr>
          <w:rFonts w:cs="Arial"/>
        </w:rPr>
        <w:fldChar w:fldCharType="end"/>
      </w:r>
      <w:r w:rsidR="007A7F0D" w:rsidRPr="001316EF">
        <w:rPr>
          <w:rFonts w:cs="Arial"/>
        </w:rPr>
        <w:t>”</w:t>
      </w:r>
      <w:r w:rsidRPr="001316EF">
        <w:rPr>
          <w:rFonts w:cs="Arial"/>
        </w:rPr>
        <w:t>.</w:t>
      </w:r>
      <w:r w:rsidR="00926FB0" w:rsidRPr="001316EF">
        <w:rPr>
          <w:rFonts w:cs="Arial"/>
        </w:rPr>
        <w:t xml:space="preserve"> </w:t>
      </w:r>
      <w:r w:rsidRPr="001316EF">
        <w:rPr>
          <w:rFonts w:cs="Arial"/>
        </w:rPr>
        <w:t>This targeted</w:t>
      </w:r>
      <w:r w:rsidR="004D1C99" w:rsidRPr="001316EF">
        <w:rPr>
          <w:rFonts w:cs="Arial"/>
        </w:rPr>
        <w:t xml:space="preserve"> take-off</w:t>
      </w:r>
      <w:r w:rsidRPr="001316EF">
        <w:rPr>
          <w:rFonts w:cs="Arial"/>
        </w:rPr>
        <w:t xml:space="preserve"> test height </w:t>
      </w:r>
      <w:r w:rsidR="00672E87" w:rsidRPr="001316EF">
        <w:rPr>
          <w:rFonts w:cs="Arial"/>
        </w:rPr>
        <w:t>should</w:t>
      </w:r>
      <w:r w:rsidR="00701A1C" w:rsidRPr="001316EF">
        <w:rPr>
          <w:rFonts w:cs="Arial"/>
        </w:rPr>
        <w:t xml:space="preserve"> </w:t>
      </w:r>
      <w:r w:rsidR="00926FB0" w:rsidRPr="001316EF">
        <w:rPr>
          <w:rFonts w:cs="Arial"/>
        </w:rPr>
        <w:t>be within +</w:t>
      </w:r>
      <w:r w:rsidR="005F0929" w:rsidRPr="001316EF">
        <w:rPr>
          <w:rFonts w:cs="Arial"/>
        </w:rPr>
        <w:t>15</w:t>
      </w:r>
      <w:r w:rsidR="00926FB0" w:rsidRPr="001316EF">
        <w:rPr>
          <w:rFonts w:cs="Arial"/>
        </w:rPr>
        <w:t xml:space="preserve"> m, -110 m, of the reference height above the central noise reference point specified in</w:t>
      </w:r>
      <w:r w:rsidR="00930B79" w:rsidRPr="001316EF">
        <w:rPr>
          <w:rFonts w:cs="Arial"/>
        </w:rPr>
        <w:t xml:space="preserve"> </w:t>
      </w:r>
      <w:r w:rsidR="006553D9" w:rsidRPr="001316EF">
        <w:rPr>
          <w:rFonts w:cs="Arial"/>
        </w:rPr>
        <w:t xml:space="preserve">paragraph </w:t>
      </w:r>
      <w:r w:rsidR="007A7F0D" w:rsidRPr="001316EF">
        <w:rPr>
          <w:rFonts w:cs="Arial"/>
        </w:rPr>
        <w:t>“</w:t>
      </w:r>
      <w:r w:rsidR="006553D9" w:rsidRPr="001316EF">
        <w:rPr>
          <w:rFonts w:cs="Arial"/>
        </w:rPr>
        <w:fldChar w:fldCharType="begin"/>
      </w:r>
      <w:r w:rsidR="006553D9" w:rsidRPr="001316EF">
        <w:rPr>
          <w:rFonts w:cs="Arial"/>
        </w:rPr>
        <w:instrText xml:space="preserve"> REF _Ref88823799 \r \h  \* MERGEFORMAT </w:instrText>
      </w:r>
      <w:r w:rsidR="006553D9" w:rsidRPr="001316EF">
        <w:rPr>
          <w:rFonts w:cs="Arial"/>
        </w:rPr>
      </w:r>
      <w:r w:rsidR="006553D9" w:rsidRPr="001316EF">
        <w:rPr>
          <w:rFonts w:cs="Arial"/>
        </w:rPr>
        <w:fldChar w:fldCharType="separate"/>
      </w:r>
      <w:r w:rsidR="00631A19">
        <w:rPr>
          <w:rFonts w:cs="Arial"/>
        </w:rPr>
        <w:t>(c)</w:t>
      </w:r>
      <w:r w:rsidR="006553D9" w:rsidRPr="001316EF">
        <w:rPr>
          <w:rFonts w:cs="Arial"/>
        </w:rPr>
        <w:fldChar w:fldCharType="end"/>
      </w:r>
      <w:r w:rsidR="007A7F0D" w:rsidRPr="001316EF">
        <w:rPr>
          <w:rFonts w:cs="Arial"/>
        </w:rPr>
        <w:t>”</w:t>
      </w:r>
      <w:r w:rsidR="006553D9" w:rsidRPr="001316EF">
        <w:rPr>
          <w:rFonts w:cs="Arial"/>
        </w:rPr>
        <w:t xml:space="preserve"> of </w:t>
      </w:r>
      <w:r w:rsidR="007A7F0D" w:rsidRPr="001316EF">
        <w:rPr>
          <w:rFonts w:cs="Arial"/>
        </w:rPr>
        <w:t>“</w:t>
      </w:r>
      <w:r w:rsidR="00926FB0" w:rsidRPr="001316EF">
        <w:rPr>
          <w:rFonts w:cs="Arial"/>
        </w:rPr>
        <w:fldChar w:fldCharType="begin"/>
      </w:r>
      <w:r w:rsidR="00926FB0" w:rsidRPr="001316EF">
        <w:rPr>
          <w:rFonts w:cs="Arial"/>
        </w:rPr>
        <w:instrText xml:space="preserve"> REF _Ref98761134 \h </w:instrText>
      </w:r>
      <w:r w:rsidR="001316EF" w:rsidRPr="001316EF">
        <w:rPr>
          <w:rFonts w:cs="Arial"/>
        </w:rPr>
        <w:instrText xml:space="preserve"> \* MERGEFORMAT </w:instrText>
      </w:r>
      <w:r w:rsidR="00926FB0" w:rsidRPr="001316EF">
        <w:rPr>
          <w:rFonts w:cs="Arial"/>
        </w:rPr>
      </w:r>
      <w:r w:rsidR="00926FB0" w:rsidRPr="001316EF">
        <w:rPr>
          <w:rFonts w:cs="Arial"/>
        </w:rPr>
        <w:fldChar w:fldCharType="separate"/>
      </w:r>
      <w:r w:rsidR="00631A19" w:rsidRPr="00631A19">
        <w:rPr>
          <w:rFonts w:cs="Arial"/>
        </w:rPr>
        <w:t>NVTOL-TILT.1205 - Reference procedures</w:t>
      </w:r>
      <w:r w:rsidR="00926FB0" w:rsidRPr="001316EF">
        <w:rPr>
          <w:rFonts w:cs="Arial"/>
        </w:rPr>
        <w:fldChar w:fldCharType="end"/>
      </w:r>
      <w:r w:rsidR="007A7F0D" w:rsidRPr="001316EF">
        <w:rPr>
          <w:rFonts w:cs="Arial"/>
        </w:rPr>
        <w:t>”</w:t>
      </w:r>
      <w:r w:rsidR="002021C9" w:rsidRPr="001316EF">
        <w:rPr>
          <w:rFonts w:cs="Arial"/>
        </w:rPr>
        <w:t xml:space="preserve">. </w:t>
      </w:r>
      <w:r w:rsidRPr="001316EF">
        <w:rPr>
          <w:rFonts w:cs="Arial"/>
        </w:rPr>
        <w:t xml:space="preserve">During the execution of the take-off test procedure, the aircraft height above the central noise measurement point should be within ±10% of the targeted </w:t>
      </w:r>
      <w:r w:rsidR="004D1C99" w:rsidRPr="001316EF">
        <w:rPr>
          <w:rFonts w:cs="Arial"/>
        </w:rPr>
        <w:t xml:space="preserve">take-off </w:t>
      </w:r>
      <w:r w:rsidRPr="001316EF">
        <w:rPr>
          <w:rFonts w:cs="Arial"/>
        </w:rPr>
        <w:t xml:space="preserve">test height, and remain </w:t>
      </w:r>
      <w:r w:rsidR="002021C9" w:rsidRPr="001316EF">
        <w:rPr>
          <w:rFonts w:cs="Arial"/>
        </w:rPr>
        <w:t xml:space="preserve">higher than two times the diameter ‘D’ of smallest enclosing circle as defined in paragraph </w:t>
      </w:r>
      <w:r w:rsidR="007A7F0D" w:rsidRPr="001316EF">
        <w:rPr>
          <w:rFonts w:cs="Arial"/>
        </w:rPr>
        <w:t>“</w:t>
      </w:r>
      <w:r w:rsidR="002021C9" w:rsidRPr="001316EF">
        <w:rPr>
          <w:rFonts w:cs="Arial"/>
        </w:rPr>
        <w:fldChar w:fldCharType="begin"/>
      </w:r>
      <w:r w:rsidR="002021C9" w:rsidRPr="001316EF">
        <w:rPr>
          <w:rFonts w:cs="Arial"/>
        </w:rPr>
        <w:instrText xml:space="preserve"> REF _Ref142486596 \r \h </w:instrText>
      </w:r>
      <w:r w:rsidR="001316EF" w:rsidRPr="001316EF">
        <w:rPr>
          <w:rFonts w:cs="Arial"/>
        </w:rPr>
        <w:instrText xml:space="preserve"> \* MERGEFORMAT </w:instrText>
      </w:r>
      <w:r w:rsidR="002021C9" w:rsidRPr="001316EF">
        <w:rPr>
          <w:rFonts w:cs="Arial"/>
        </w:rPr>
      </w:r>
      <w:r w:rsidR="002021C9" w:rsidRPr="001316EF">
        <w:rPr>
          <w:rFonts w:cs="Arial"/>
        </w:rPr>
        <w:fldChar w:fldCharType="separate"/>
      </w:r>
      <w:r w:rsidR="00631A19">
        <w:rPr>
          <w:rFonts w:cs="Arial"/>
        </w:rPr>
        <w:t>(b)(1)</w:t>
      </w:r>
      <w:r w:rsidR="002021C9" w:rsidRPr="001316EF">
        <w:rPr>
          <w:rFonts w:cs="Arial"/>
        </w:rPr>
        <w:fldChar w:fldCharType="end"/>
      </w:r>
      <w:r w:rsidR="007A7F0D" w:rsidRPr="001316EF">
        <w:rPr>
          <w:rFonts w:cs="Arial"/>
        </w:rPr>
        <w:t>”</w:t>
      </w:r>
      <w:r w:rsidR="002021C9" w:rsidRPr="001316EF">
        <w:rPr>
          <w:rFonts w:cs="Arial"/>
        </w:rPr>
        <w:t xml:space="preserve"> of </w:t>
      </w:r>
      <w:r w:rsidR="007A7F0D" w:rsidRPr="001316EF">
        <w:rPr>
          <w:rFonts w:cs="Arial"/>
        </w:rPr>
        <w:t>“</w:t>
      </w:r>
      <w:r w:rsidR="002021C9" w:rsidRPr="001316EF">
        <w:rPr>
          <w:rFonts w:cs="Arial"/>
        </w:rPr>
        <w:fldChar w:fldCharType="begin"/>
      </w:r>
      <w:r w:rsidR="002021C9" w:rsidRPr="001316EF">
        <w:rPr>
          <w:rFonts w:cs="Arial"/>
        </w:rPr>
        <w:instrText xml:space="preserve"> REF _Ref98761134 \h </w:instrText>
      </w:r>
      <w:r w:rsidR="001316EF" w:rsidRPr="001316EF">
        <w:rPr>
          <w:rFonts w:cs="Arial"/>
        </w:rPr>
        <w:instrText xml:space="preserve"> \* MERGEFORMAT </w:instrText>
      </w:r>
      <w:r w:rsidR="002021C9" w:rsidRPr="001316EF">
        <w:rPr>
          <w:rFonts w:cs="Arial"/>
        </w:rPr>
      </w:r>
      <w:r w:rsidR="002021C9" w:rsidRPr="001316EF">
        <w:rPr>
          <w:rFonts w:cs="Arial"/>
        </w:rPr>
        <w:fldChar w:fldCharType="separate"/>
      </w:r>
      <w:r w:rsidR="00631A19" w:rsidRPr="00631A19">
        <w:rPr>
          <w:rFonts w:cs="Arial"/>
        </w:rPr>
        <w:t>NVTOL-TILT.1205 - Reference procedures</w:t>
      </w:r>
      <w:r w:rsidR="002021C9" w:rsidRPr="001316EF">
        <w:rPr>
          <w:rFonts w:cs="Arial"/>
        </w:rPr>
        <w:fldChar w:fldCharType="end"/>
      </w:r>
      <w:r w:rsidR="007A7F0D" w:rsidRPr="001316EF">
        <w:rPr>
          <w:rFonts w:cs="Arial"/>
        </w:rPr>
        <w:t>”</w:t>
      </w:r>
      <w:r w:rsidR="00926FB0" w:rsidRPr="001316EF">
        <w:rPr>
          <w:rFonts w:cs="Arial"/>
        </w:rPr>
        <w:t>;</w:t>
      </w:r>
      <w:bookmarkEnd w:id="117"/>
    </w:p>
    <w:p w14:paraId="040B9D61" w14:textId="0C8D9AAF" w:rsidR="00926FB0" w:rsidRPr="001316EF" w:rsidRDefault="00926FB0" w:rsidP="00926FB0">
      <w:pPr>
        <w:pStyle w:val="ListParagraph"/>
        <w:numPr>
          <w:ilvl w:val="1"/>
          <w:numId w:val="32"/>
        </w:numPr>
        <w:spacing w:before="240" w:line="276" w:lineRule="auto"/>
        <w:rPr>
          <w:rFonts w:cs="Arial"/>
        </w:rPr>
      </w:pPr>
      <w:r w:rsidRPr="001316EF">
        <w:rPr>
          <w:rFonts w:cs="Arial"/>
        </w:rPr>
        <w:t xml:space="preserve">the aircraft </w:t>
      </w:r>
      <w:r w:rsidR="00672E87" w:rsidRPr="001316EF">
        <w:rPr>
          <w:rFonts w:cs="Arial"/>
        </w:rPr>
        <w:t>should</w:t>
      </w:r>
      <w:r w:rsidR="00701A1C" w:rsidRPr="001316EF">
        <w:rPr>
          <w:rFonts w:cs="Arial"/>
        </w:rPr>
        <w:t xml:space="preserve"> </w:t>
      </w:r>
      <w:r w:rsidRPr="001316EF">
        <w:rPr>
          <w:rFonts w:cs="Arial"/>
        </w:rPr>
        <w:t xml:space="preserve">fly within ±10° or ±20 m, whichever is greater, from the vertical above the reference </w:t>
      </w:r>
      <w:r w:rsidR="0039671A" w:rsidRPr="001316EF">
        <w:rPr>
          <w:rFonts w:cs="Arial"/>
        </w:rPr>
        <w:t xml:space="preserve">path projection </w:t>
      </w:r>
      <w:r w:rsidRPr="001316EF">
        <w:rPr>
          <w:rFonts w:cs="Arial"/>
        </w:rPr>
        <w:t>throughout the 10 dB-down period; and</w:t>
      </w:r>
    </w:p>
    <w:p w14:paraId="4CA1433E" w14:textId="3AB08D4E" w:rsidR="00926FB0" w:rsidRPr="001316EF" w:rsidRDefault="00926FB0" w:rsidP="00926FB0">
      <w:pPr>
        <w:pStyle w:val="ListParagraph"/>
        <w:numPr>
          <w:ilvl w:val="1"/>
          <w:numId w:val="32"/>
        </w:numPr>
        <w:spacing w:before="240" w:line="276" w:lineRule="auto"/>
        <w:rPr>
          <w:rFonts w:cs="Arial"/>
        </w:rPr>
      </w:pPr>
      <w:r w:rsidRPr="001316EF">
        <w:rPr>
          <w:rFonts w:cs="Arial"/>
        </w:rPr>
        <w:t xml:space="preserve">the rpm of each individual rotor </w:t>
      </w:r>
      <w:r w:rsidR="00EB0BF4" w:rsidRPr="001316EF">
        <w:rPr>
          <w:rFonts w:cs="Arial"/>
        </w:rPr>
        <w:t>should not</w:t>
      </w:r>
      <w:r w:rsidRPr="001316EF">
        <w:rPr>
          <w:rFonts w:cs="Arial"/>
        </w:rPr>
        <w:t xml:space="preserve"> vary from its average value by more than ±3% during the 10 dB-down period.</w:t>
      </w:r>
    </w:p>
    <w:p w14:paraId="619D736B" w14:textId="7C1B2A09" w:rsidR="00926FB0" w:rsidRPr="001316EF" w:rsidRDefault="00926FB0" w:rsidP="00926FB0">
      <w:pPr>
        <w:pStyle w:val="ListParagraph"/>
        <w:numPr>
          <w:ilvl w:val="0"/>
          <w:numId w:val="32"/>
        </w:numPr>
        <w:spacing w:before="240" w:line="276" w:lineRule="auto"/>
        <w:rPr>
          <w:rFonts w:cs="Arial"/>
        </w:rPr>
      </w:pPr>
      <w:bookmarkStart w:id="118" w:name="_Ref98852938"/>
      <w:r w:rsidRPr="001316EF">
        <w:rPr>
          <w:rFonts w:cs="Arial"/>
        </w:rPr>
        <w:t xml:space="preserve">For </w:t>
      </w:r>
      <w:r w:rsidR="00604605">
        <w:rPr>
          <w:rFonts w:cs="Arial"/>
        </w:rPr>
        <w:t>each</w:t>
      </w:r>
      <w:r w:rsidRPr="001316EF">
        <w:rPr>
          <w:rFonts w:cs="Arial"/>
        </w:rPr>
        <w:t xml:space="preserve"> overflight procedure</w:t>
      </w:r>
      <w:r w:rsidR="00CC1E96">
        <w:rPr>
          <w:rFonts w:cs="Arial"/>
        </w:rPr>
        <w:t xml:space="preserve"> (VTOL/conversion mode and aeroplane mode)</w:t>
      </w:r>
      <w:r w:rsidRPr="001316EF">
        <w:rPr>
          <w:rFonts w:cs="Arial"/>
        </w:rPr>
        <w:t>:</w:t>
      </w:r>
      <w:bookmarkEnd w:id="118"/>
    </w:p>
    <w:p w14:paraId="7061BE2A" w14:textId="386C19B3" w:rsidR="00926FB0" w:rsidRPr="001316EF" w:rsidRDefault="00926FB0" w:rsidP="00926FB0">
      <w:pPr>
        <w:pStyle w:val="ListParagraph"/>
        <w:numPr>
          <w:ilvl w:val="1"/>
          <w:numId w:val="32"/>
        </w:numPr>
        <w:spacing w:before="240" w:line="276" w:lineRule="auto"/>
        <w:rPr>
          <w:rFonts w:cs="Arial"/>
        </w:rPr>
      </w:pPr>
      <w:r w:rsidRPr="001316EF">
        <w:rPr>
          <w:rFonts w:cs="Arial"/>
        </w:rPr>
        <w:lastRenderedPageBreak/>
        <w:t>a minimum of six</w:t>
      </w:r>
      <w:r w:rsidR="00672EFD" w:rsidRPr="001316EF">
        <w:rPr>
          <w:rFonts w:cs="Arial"/>
        </w:rPr>
        <w:t xml:space="preserve"> valid</w:t>
      </w:r>
      <w:r w:rsidRPr="001316EF">
        <w:rPr>
          <w:rFonts w:cs="Arial"/>
        </w:rPr>
        <w:t xml:space="preserve"> runs </w:t>
      </w:r>
      <w:r w:rsidR="00EB0BF4" w:rsidRPr="001316EF">
        <w:rPr>
          <w:rFonts w:cs="Arial"/>
        </w:rPr>
        <w:t>should</w:t>
      </w:r>
      <w:r w:rsidR="00701A1C" w:rsidRPr="001316EF">
        <w:rPr>
          <w:rFonts w:cs="Arial"/>
        </w:rPr>
        <w:t xml:space="preserve"> </w:t>
      </w:r>
      <w:r w:rsidRPr="001316EF">
        <w:rPr>
          <w:rFonts w:cs="Arial"/>
        </w:rPr>
        <w:t xml:space="preserve">be </w:t>
      </w:r>
      <w:r w:rsidR="00672EFD" w:rsidRPr="001316EF">
        <w:rPr>
          <w:rFonts w:cs="Arial"/>
        </w:rPr>
        <w:t>acquired</w:t>
      </w:r>
      <w:r w:rsidRPr="001316EF">
        <w:rPr>
          <w:rFonts w:cs="Arial"/>
        </w:rPr>
        <w:t xml:space="preserve">, </w:t>
      </w:r>
      <w:r w:rsidR="00D465AD" w:rsidRPr="001316EF">
        <w:rPr>
          <w:rFonts w:cs="Arial"/>
        </w:rPr>
        <w:t xml:space="preserve">with the number of </w:t>
      </w:r>
      <w:r w:rsidR="00A347D9" w:rsidRPr="001316EF">
        <w:rPr>
          <w:rFonts w:cs="Arial"/>
        </w:rPr>
        <w:t>valid runs</w:t>
      </w:r>
      <w:r w:rsidR="00D465AD" w:rsidRPr="001316EF">
        <w:rPr>
          <w:rFonts w:cs="Arial"/>
        </w:rPr>
        <w:t xml:space="preserve"> made with a headwind component equal to the number of </w:t>
      </w:r>
      <w:r w:rsidR="00A347D9" w:rsidRPr="001316EF">
        <w:rPr>
          <w:rFonts w:cs="Arial"/>
        </w:rPr>
        <w:t>valid runs</w:t>
      </w:r>
      <w:r w:rsidR="00D465AD" w:rsidRPr="001316EF">
        <w:rPr>
          <w:rFonts w:cs="Arial"/>
        </w:rPr>
        <w:t xml:space="preserve"> made with a tailwind component, and the test runs should be conducted in pairs of opposite flight direction</w:t>
      </w:r>
      <w:r w:rsidRPr="001316EF">
        <w:rPr>
          <w:rFonts w:cs="Arial"/>
        </w:rPr>
        <w:t>;</w:t>
      </w:r>
    </w:p>
    <w:bookmarkEnd w:id="113"/>
    <w:bookmarkEnd w:id="115"/>
    <w:bookmarkEnd w:id="116"/>
    <w:p w14:paraId="70C9397B" w14:textId="70F8ABB7" w:rsidR="00926FB0" w:rsidRPr="001316EF" w:rsidRDefault="00926FB0" w:rsidP="00926FB0">
      <w:pPr>
        <w:pStyle w:val="ListParagraph"/>
        <w:numPr>
          <w:ilvl w:val="1"/>
          <w:numId w:val="32"/>
        </w:numPr>
        <w:spacing w:before="240" w:line="276" w:lineRule="auto"/>
        <w:rPr>
          <w:rFonts w:cs="Arial"/>
        </w:rPr>
      </w:pPr>
      <w:r w:rsidRPr="001316EF">
        <w:rPr>
          <w:rFonts w:cs="Arial"/>
        </w:rPr>
        <w:t xml:space="preserve">the true airspeed </w:t>
      </w:r>
      <w:r w:rsidR="00EB0BF4" w:rsidRPr="001316EF">
        <w:rPr>
          <w:rFonts w:cs="Arial"/>
        </w:rPr>
        <w:t>should not</w:t>
      </w:r>
      <w:r w:rsidRPr="001316EF">
        <w:rPr>
          <w:rFonts w:cs="Arial"/>
        </w:rPr>
        <w:t xml:space="preserve"> vary from the reference airspeed appropriate to the flight demonstration by more than ±9 km/h (±5 kt) throughout the 10 dB-down period;</w:t>
      </w:r>
    </w:p>
    <w:p w14:paraId="427F2921" w14:textId="4465A76C" w:rsidR="0074526F" w:rsidRPr="001316EF" w:rsidRDefault="004D1C99" w:rsidP="0074526F">
      <w:pPr>
        <w:pStyle w:val="ListParagraph"/>
        <w:numPr>
          <w:ilvl w:val="1"/>
          <w:numId w:val="32"/>
        </w:numPr>
        <w:spacing w:before="240" w:line="276" w:lineRule="auto"/>
        <w:rPr>
          <w:rFonts w:cs="Arial"/>
        </w:rPr>
      </w:pPr>
      <w:bookmarkStart w:id="119" w:name="_Ref98928231"/>
      <w:bookmarkStart w:id="120" w:name="_Ref144113048"/>
      <w:r w:rsidRPr="001316EF">
        <w:rPr>
          <w:rFonts w:cs="Arial"/>
        </w:rPr>
        <w:t xml:space="preserve">prior to the execution of </w:t>
      </w:r>
      <w:r w:rsidR="00604605">
        <w:rPr>
          <w:rFonts w:cs="Arial"/>
        </w:rPr>
        <w:t>each</w:t>
      </w:r>
      <w:r w:rsidRPr="001316EF">
        <w:rPr>
          <w:rFonts w:cs="Arial"/>
        </w:rPr>
        <w:t xml:space="preserve"> overflight procedure, the applicant should establish, in agreement with the Agency, a targeted overflight test height </w:t>
      </w:r>
      <w:r w:rsidR="00926FB0" w:rsidRPr="001316EF">
        <w:rPr>
          <w:rFonts w:cs="Arial"/>
        </w:rPr>
        <w:t xml:space="preserve">above the central noise measurement point specified in </w:t>
      </w:r>
      <w:r w:rsidR="006553D9" w:rsidRPr="001316EF">
        <w:rPr>
          <w:rFonts w:cs="Arial"/>
        </w:rPr>
        <w:t xml:space="preserve">paragraph </w:t>
      </w:r>
      <w:r w:rsidR="007A7F0D" w:rsidRPr="001316EF">
        <w:rPr>
          <w:rFonts w:cs="Arial"/>
        </w:rPr>
        <w:t>“</w:t>
      </w:r>
      <w:r w:rsidR="006553D9" w:rsidRPr="001316EF">
        <w:rPr>
          <w:rFonts w:cs="Arial"/>
        </w:rPr>
        <w:fldChar w:fldCharType="begin"/>
      </w:r>
      <w:r w:rsidR="006553D9" w:rsidRPr="001316EF">
        <w:rPr>
          <w:rFonts w:cs="Arial"/>
        </w:rPr>
        <w:instrText xml:space="preserve"> REF _Ref98841908 \r \h  \* MERGEFORMAT </w:instrText>
      </w:r>
      <w:r w:rsidR="006553D9" w:rsidRPr="001316EF">
        <w:rPr>
          <w:rFonts w:cs="Arial"/>
        </w:rPr>
      </w:r>
      <w:r w:rsidR="006553D9" w:rsidRPr="001316EF">
        <w:rPr>
          <w:rFonts w:cs="Arial"/>
        </w:rPr>
        <w:fldChar w:fldCharType="separate"/>
      </w:r>
      <w:r w:rsidR="00631A19">
        <w:rPr>
          <w:rFonts w:cs="Arial"/>
        </w:rPr>
        <w:t>(a)</w:t>
      </w:r>
      <w:r w:rsidR="006553D9" w:rsidRPr="001316EF">
        <w:rPr>
          <w:rFonts w:cs="Arial"/>
        </w:rPr>
        <w:fldChar w:fldCharType="end"/>
      </w:r>
      <w:r w:rsidR="007A7F0D" w:rsidRPr="001316EF">
        <w:rPr>
          <w:rFonts w:cs="Arial"/>
        </w:rPr>
        <w:t>”</w:t>
      </w:r>
      <w:r w:rsidR="006553D9" w:rsidRPr="001316EF">
        <w:rPr>
          <w:rFonts w:cs="Arial"/>
        </w:rPr>
        <w:t xml:space="preserve"> of </w:t>
      </w:r>
      <w:r w:rsidR="007A7F0D" w:rsidRPr="001316EF">
        <w:rPr>
          <w:rFonts w:cs="Arial"/>
        </w:rPr>
        <w:t>“</w:t>
      </w:r>
      <w:r w:rsidR="00926FB0" w:rsidRPr="001316EF">
        <w:rPr>
          <w:rFonts w:cs="Arial"/>
        </w:rPr>
        <w:fldChar w:fldCharType="begin"/>
      </w:r>
      <w:r w:rsidR="00926FB0" w:rsidRPr="001316EF">
        <w:rPr>
          <w:rFonts w:cs="Arial"/>
        </w:rPr>
        <w:instrText xml:space="preserve"> REF _Ref98838806 \h </w:instrText>
      </w:r>
      <w:r w:rsidR="001316EF" w:rsidRPr="001316EF">
        <w:rPr>
          <w:rFonts w:cs="Arial"/>
        </w:rPr>
        <w:instrText xml:space="preserve"> \* MERGEFORMAT </w:instrText>
      </w:r>
      <w:r w:rsidR="00926FB0" w:rsidRPr="001316EF">
        <w:rPr>
          <w:rFonts w:cs="Arial"/>
        </w:rPr>
      </w:r>
      <w:r w:rsidR="00926FB0" w:rsidRPr="001316EF">
        <w:rPr>
          <w:rFonts w:cs="Arial"/>
        </w:rPr>
        <w:fldChar w:fldCharType="separate"/>
      </w:r>
      <w:r w:rsidR="00631A19" w:rsidRPr="00631A19">
        <w:rPr>
          <w:rFonts w:cs="Arial"/>
        </w:rPr>
        <w:t>NVTOL-TILT.1400 - Test environment conditions</w:t>
      </w:r>
      <w:r w:rsidR="00926FB0" w:rsidRPr="001316EF">
        <w:rPr>
          <w:rFonts w:cs="Arial"/>
        </w:rPr>
        <w:fldChar w:fldCharType="end"/>
      </w:r>
      <w:r w:rsidR="007A7F0D" w:rsidRPr="001316EF">
        <w:rPr>
          <w:rFonts w:cs="Arial"/>
        </w:rPr>
        <w:t>”</w:t>
      </w:r>
      <w:r w:rsidRPr="001316EF">
        <w:rPr>
          <w:rFonts w:cs="Arial"/>
        </w:rPr>
        <w:t>. This targeted overflight test height</w:t>
      </w:r>
      <w:r w:rsidR="00926FB0" w:rsidRPr="001316EF">
        <w:rPr>
          <w:rFonts w:cs="Arial"/>
        </w:rPr>
        <w:t xml:space="preserve"> </w:t>
      </w:r>
      <w:r w:rsidR="00672E87" w:rsidRPr="001316EF">
        <w:rPr>
          <w:rFonts w:cs="Arial"/>
        </w:rPr>
        <w:t>should</w:t>
      </w:r>
      <w:r w:rsidR="00701A1C" w:rsidRPr="001316EF">
        <w:rPr>
          <w:rFonts w:cs="Arial"/>
        </w:rPr>
        <w:t xml:space="preserve"> be</w:t>
      </w:r>
      <w:r w:rsidR="00926FB0" w:rsidRPr="001316EF">
        <w:rPr>
          <w:rFonts w:cs="Arial"/>
        </w:rPr>
        <w:t xml:space="preserve"> within +</w:t>
      </w:r>
      <w:r w:rsidR="00527015" w:rsidRPr="001316EF">
        <w:rPr>
          <w:rFonts w:cs="Arial"/>
        </w:rPr>
        <w:t>15</w:t>
      </w:r>
      <w:r w:rsidR="00926FB0" w:rsidRPr="001316EF">
        <w:rPr>
          <w:rFonts w:cs="Arial"/>
        </w:rPr>
        <w:t xml:space="preserve"> m, -110 m, of the reference height above the central noise reference point specified in </w:t>
      </w:r>
      <w:r w:rsidR="006553D9" w:rsidRPr="001316EF">
        <w:rPr>
          <w:rFonts w:cs="Arial"/>
        </w:rPr>
        <w:t xml:space="preserve">paragraph </w:t>
      </w:r>
      <w:r w:rsidR="007A7F0D" w:rsidRPr="001316EF">
        <w:rPr>
          <w:rFonts w:cs="Arial"/>
        </w:rPr>
        <w:t>“</w:t>
      </w:r>
      <w:r w:rsidR="006553D9" w:rsidRPr="001316EF">
        <w:rPr>
          <w:rFonts w:cs="Arial"/>
        </w:rPr>
        <w:fldChar w:fldCharType="begin"/>
      </w:r>
      <w:r w:rsidR="006553D9" w:rsidRPr="001316EF">
        <w:rPr>
          <w:rFonts w:cs="Arial"/>
        </w:rPr>
        <w:instrText xml:space="preserve"> REF _Ref88823824 \r \h  \* MERGEFORMAT </w:instrText>
      </w:r>
      <w:r w:rsidR="006553D9" w:rsidRPr="001316EF">
        <w:rPr>
          <w:rFonts w:cs="Arial"/>
        </w:rPr>
      </w:r>
      <w:r w:rsidR="006553D9" w:rsidRPr="001316EF">
        <w:rPr>
          <w:rFonts w:cs="Arial"/>
        </w:rPr>
        <w:fldChar w:fldCharType="separate"/>
      </w:r>
      <w:r w:rsidR="00631A19">
        <w:rPr>
          <w:rFonts w:cs="Arial"/>
        </w:rPr>
        <w:t>(d)</w:t>
      </w:r>
      <w:r w:rsidR="006553D9" w:rsidRPr="001316EF">
        <w:rPr>
          <w:rFonts w:cs="Arial"/>
        </w:rPr>
        <w:fldChar w:fldCharType="end"/>
      </w:r>
      <w:r w:rsidR="007A7F0D" w:rsidRPr="001316EF">
        <w:rPr>
          <w:rFonts w:cs="Arial"/>
        </w:rPr>
        <w:t>”</w:t>
      </w:r>
      <w:r w:rsidR="006553D9" w:rsidRPr="001316EF">
        <w:rPr>
          <w:rFonts w:cs="Arial"/>
        </w:rPr>
        <w:t xml:space="preserve"> of</w:t>
      </w:r>
      <w:r w:rsidR="00926FB0" w:rsidRPr="001316EF">
        <w:rPr>
          <w:rFonts w:cs="Arial"/>
        </w:rPr>
        <w:t xml:space="preserve"> </w:t>
      </w:r>
      <w:r w:rsidR="007A7F0D" w:rsidRPr="001316EF">
        <w:rPr>
          <w:rFonts w:cs="Arial"/>
        </w:rPr>
        <w:t>“</w:t>
      </w:r>
      <w:r w:rsidR="00926FB0" w:rsidRPr="001316EF">
        <w:rPr>
          <w:rFonts w:cs="Arial"/>
        </w:rPr>
        <w:fldChar w:fldCharType="begin"/>
      </w:r>
      <w:r w:rsidR="00926FB0" w:rsidRPr="001316EF">
        <w:rPr>
          <w:rFonts w:cs="Arial"/>
        </w:rPr>
        <w:instrText xml:space="preserve"> REF _Ref98761134 \h </w:instrText>
      </w:r>
      <w:r w:rsidR="001316EF" w:rsidRPr="001316EF">
        <w:rPr>
          <w:rFonts w:cs="Arial"/>
        </w:rPr>
        <w:instrText xml:space="preserve"> \* MERGEFORMAT </w:instrText>
      </w:r>
      <w:r w:rsidR="00926FB0" w:rsidRPr="001316EF">
        <w:rPr>
          <w:rFonts w:cs="Arial"/>
        </w:rPr>
      </w:r>
      <w:r w:rsidR="00926FB0" w:rsidRPr="001316EF">
        <w:rPr>
          <w:rFonts w:cs="Arial"/>
        </w:rPr>
        <w:fldChar w:fldCharType="separate"/>
      </w:r>
      <w:r w:rsidR="00631A19" w:rsidRPr="00631A19">
        <w:rPr>
          <w:rFonts w:cs="Arial"/>
        </w:rPr>
        <w:t>NVTOL-TILT.1205 - Reference procedures</w:t>
      </w:r>
      <w:r w:rsidR="00926FB0" w:rsidRPr="001316EF">
        <w:rPr>
          <w:rFonts w:cs="Arial"/>
        </w:rPr>
        <w:fldChar w:fldCharType="end"/>
      </w:r>
      <w:r w:rsidR="007A7F0D" w:rsidRPr="001316EF">
        <w:rPr>
          <w:rFonts w:cs="Arial"/>
        </w:rPr>
        <w:t>”</w:t>
      </w:r>
      <w:r w:rsidR="002021C9" w:rsidRPr="001316EF">
        <w:rPr>
          <w:rFonts w:cs="Arial"/>
        </w:rPr>
        <w:t xml:space="preserve">. </w:t>
      </w:r>
      <w:r w:rsidRPr="001316EF">
        <w:rPr>
          <w:rFonts w:cs="Arial"/>
        </w:rPr>
        <w:t xml:space="preserve">During the execution of </w:t>
      </w:r>
      <w:r w:rsidR="00604605">
        <w:rPr>
          <w:rFonts w:cs="Arial"/>
        </w:rPr>
        <w:t>each</w:t>
      </w:r>
      <w:r w:rsidRPr="001316EF">
        <w:rPr>
          <w:rFonts w:cs="Arial"/>
        </w:rPr>
        <w:t xml:space="preserve"> overflight test procedure, the aircraft height above the central noise measurement point should be within ±10% of the targeted overflight test height, and remain</w:t>
      </w:r>
      <w:r w:rsidR="002021C9" w:rsidRPr="001316EF">
        <w:rPr>
          <w:rFonts w:cs="Arial"/>
        </w:rPr>
        <w:t xml:space="preserve"> higher than two times the diameter ‘D’ of smallest enclosing circle</w:t>
      </w:r>
      <w:bookmarkEnd w:id="119"/>
      <w:r w:rsidR="002021C9" w:rsidRPr="001316EF">
        <w:rPr>
          <w:rFonts w:cs="Arial"/>
        </w:rPr>
        <w:t xml:space="preserve"> as defined in paragraph </w:t>
      </w:r>
      <w:r w:rsidR="007A7F0D" w:rsidRPr="001316EF">
        <w:rPr>
          <w:rFonts w:cs="Arial"/>
        </w:rPr>
        <w:t>“</w:t>
      </w:r>
      <w:r w:rsidR="002021C9" w:rsidRPr="001316EF">
        <w:rPr>
          <w:rFonts w:cs="Arial"/>
        </w:rPr>
        <w:fldChar w:fldCharType="begin"/>
      </w:r>
      <w:r w:rsidR="002021C9" w:rsidRPr="001316EF">
        <w:rPr>
          <w:rFonts w:cs="Arial"/>
        </w:rPr>
        <w:instrText xml:space="preserve"> REF _Ref142486596 \r \h </w:instrText>
      </w:r>
      <w:r w:rsidR="001316EF" w:rsidRPr="001316EF">
        <w:rPr>
          <w:rFonts w:cs="Arial"/>
        </w:rPr>
        <w:instrText xml:space="preserve"> \* MERGEFORMAT </w:instrText>
      </w:r>
      <w:r w:rsidR="002021C9" w:rsidRPr="001316EF">
        <w:rPr>
          <w:rFonts w:cs="Arial"/>
        </w:rPr>
      </w:r>
      <w:r w:rsidR="002021C9" w:rsidRPr="001316EF">
        <w:rPr>
          <w:rFonts w:cs="Arial"/>
        </w:rPr>
        <w:fldChar w:fldCharType="separate"/>
      </w:r>
      <w:r w:rsidR="00631A19">
        <w:rPr>
          <w:rFonts w:cs="Arial"/>
        </w:rPr>
        <w:t>(b)(1)</w:t>
      </w:r>
      <w:r w:rsidR="002021C9" w:rsidRPr="001316EF">
        <w:rPr>
          <w:rFonts w:cs="Arial"/>
        </w:rPr>
        <w:fldChar w:fldCharType="end"/>
      </w:r>
      <w:r w:rsidR="007A7F0D" w:rsidRPr="001316EF">
        <w:rPr>
          <w:rFonts w:cs="Arial"/>
        </w:rPr>
        <w:t>”</w:t>
      </w:r>
      <w:r w:rsidR="002021C9" w:rsidRPr="001316EF">
        <w:rPr>
          <w:rFonts w:cs="Arial"/>
        </w:rPr>
        <w:t xml:space="preserve"> of </w:t>
      </w:r>
      <w:r w:rsidR="007A7F0D" w:rsidRPr="001316EF">
        <w:rPr>
          <w:rFonts w:cs="Arial"/>
        </w:rPr>
        <w:t>“</w:t>
      </w:r>
      <w:r w:rsidR="002021C9" w:rsidRPr="001316EF">
        <w:rPr>
          <w:rFonts w:cs="Arial"/>
        </w:rPr>
        <w:fldChar w:fldCharType="begin"/>
      </w:r>
      <w:r w:rsidR="002021C9" w:rsidRPr="001316EF">
        <w:rPr>
          <w:rFonts w:cs="Arial"/>
        </w:rPr>
        <w:instrText xml:space="preserve"> REF _Ref98761134 \h </w:instrText>
      </w:r>
      <w:r w:rsidR="001316EF" w:rsidRPr="001316EF">
        <w:rPr>
          <w:rFonts w:cs="Arial"/>
        </w:rPr>
        <w:instrText xml:space="preserve"> \* MERGEFORMAT </w:instrText>
      </w:r>
      <w:r w:rsidR="002021C9" w:rsidRPr="001316EF">
        <w:rPr>
          <w:rFonts w:cs="Arial"/>
        </w:rPr>
      </w:r>
      <w:r w:rsidR="002021C9" w:rsidRPr="001316EF">
        <w:rPr>
          <w:rFonts w:cs="Arial"/>
        </w:rPr>
        <w:fldChar w:fldCharType="separate"/>
      </w:r>
      <w:r w:rsidR="00631A19" w:rsidRPr="00631A19">
        <w:rPr>
          <w:rFonts w:cs="Arial"/>
        </w:rPr>
        <w:t>NVTOL-TILT.1205 - Reference procedures</w:t>
      </w:r>
      <w:r w:rsidR="002021C9" w:rsidRPr="001316EF">
        <w:rPr>
          <w:rFonts w:cs="Arial"/>
        </w:rPr>
        <w:fldChar w:fldCharType="end"/>
      </w:r>
      <w:r w:rsidR="007A7F0D" w:rsidRPr="001316EF">
        <w:rPr>
          <w:rFonts w:cs="Arial"/>
        </w:rPr>
        <w:t>”</w:t>
      </w:r>
      <w:r w:rsidR="002021C9" w:rsidRPr="001316EF">
        <w:rPr>
          <w:rFonts w:cs="Arial"/>
        </w:rPr>
        <w:t>;</w:t>
      </w:r>
      <w:bookmarkEnd w:id="120"/>
    </w:p>
    <w:p w14:paraId="42122375" w14:textId="048FB083" w:rsidR="00926FB0" w:rsidRPr="001316EF" w:rsidRDefault="00926FB0" w:rsidP="00926FB0">
      <w:pPr>
        <w:pStyle w:val="ListParagraph"/>
        <w:numPr>
          <w:ilvl w:val="1"/>
          <w:numId w:val="32"/>
        </w:numPr>
        <w:spacing w:before="240" w:line="276" w:lineRule="auto"/>
        <w:rPr>
          <w:rFonts w:cs="Arial"/>
        </w:rPr>
      </w:pPr>
      <w:r w:rsidRPr="001316EF">
        <w:rPr>
          <w:rFonts w:cs="Arial"/>
        </w:rPr>
        <w:t xml:space="preserve">the aircraft </w:t>
      </w:r>
      <w:r w:rsidR="00672E87" w:rsidRPr="001316EF">
        <w:rPr>
          <w:rFonts w:cs="Arial"/>
        </w:rPr>
        <w:t>should</w:t>
      </w:r>
      <w:r w:rsidR="00701A1C" w:rsidRPr="001316EF">
        <w:rPr>
          <w:rFonts w:cs="Arial"/>
        </w:rPr>
        <w:t xml:space="preserve"> </w:t>
      </w:r>
      <w:r w:rsidRPr="001316EF">
        <w:rPr>
          <w:rFonts w:cs="Arial"/>
        </w:rPr>
        <w:t xml:space="preserve">fly within ±10° or ±20 m, whichever is greater, from the vertical above the </w:t>
      </w:r>
      <w:r w:rsidR="00A67F38" w:rsidRPr="001316EF">
        <w:rPr>
          <w:rFonts w:cs="Arial"/>
        </w:rPr>
        <w:t xml:space="preserve">reference path projection </w:t>
      </w:r>
      <w:r w:rsidRPr="001316EF">
        <w:rPr>
          <w:rFonts w:cs="Arial"/>
        </w:rPr>
        <w:t>throughout the 10 dB-down period; and</w:t>
      </w:r>
    </w:p>
    <w:p w14:paraId="4CE70BDB" w14:textId="0BD37347" w:rsidR="00926FB0" w:rsidRPr="001316EF" w:rsidRDefault="00926FB0" w:rsidP="00926FB0">
      <w:pPr>
        <w:pStyle w:val="ListParagraph"/>
        <w:numPr>
          <w:ilvl w:val="1"/>
          <w:numId w:val="32"/>
        </w:numPr>
        <w:spacing w:before="240" w:line="276" w:lineRule="auto"/>
        <w:rPr>
          <w:rFonts w:cs="Arial"/>
        </w:rPr>
      </w:pPr>
      <w:bookmarkStart w:id="121" w:name="_Ref144213891"/>
      <w:r w:rsidRPr="001316EF">
        <w:rPr>
          <w:rFonts w:cs="Arial"/>
        </w:rPr>
        <w:t xml:space="preserve">the rpm of each individual rotor </w:t>
      </w:r>
      <w:r w:rsidR="00EB0BF4" w:rsidRPr="001316EF">
        <w:rPr>
          <w:rFonts w:cs="Arial"/>
        </w:rPr>
        <w:t>should not</w:t>
      </w:r>
      <w:r w:rsidRPr="001316EF">
        <w:rPr>
          <w:rFonts w:cs="Arial"/>
        </w:rPr>
        <w:t xml:space="preserve"> vary from its average value by more than ±3% during the 10 dB-down period.</w:t>
      </w:r>
      <w:bookmarkEnd w:id="121"/>
    </w:p>
    <w:p w14:paraId="56BEADEB" w14:textId="77777777" w:rsidR="00926FB0" w:rsidRPr="001316EF" w:rsidRDefault="00926FB0" w:rsidP="00926FB0">
      <w:pPr>
        <w:pStyle w:val="ListParagraph"/>
        <w:numPr>
          <w:ilvl w:val="0"/>
          <w:numId w:val="32"/>
        </w:numPr>
        <w:spacing w:before="240" w:line="276" w:lineRule="auto"/>
        <w:rPr>
          <w:rFonts w:cs="Arial"/>
        </w:rPr>
      </w:pPr>
      <w:bookmarkStart w:id="122" w:name="_Ref98852946"/>
      <w:r w:rsidRPr="001316EF">
        <w:rPr>
          <w:rFonts w:cs="Arial"/>
        </w:rPr>
        <w:t>For the approach procedure:</w:t>
      </w:r>
      <w:bookmarkEnd w:id="122"/>
    </w:p>
    <w:p w14:paraId="6C22F6A5" w14:textId="39DD497D" w:rsidR="00926FB0" w:rsidRPr="001316EF" w:rsidRDefault="00926FB0" w:rsidP="00926FB0">
      <w:pPr>
        <w:pStyle w:val="ListParagraph"/>
        <w:numPr>
          <w:ilvl w:val="1"/>
          <w:numId w:val="32"/>
        </w:numPr>
        <w:spacing w:before="240" w:line="276" w:lineRule="auto"/>
        <w:rPr>
          <w:rFonts w:cs="Arial"/>
        </w:rPr>
      </w:pPr>
      <w:r w:rsidRPr="001316EF">
        <w:rPr>
          <w:rFonts w:cs="Arial"/>
        </w:rPr>
        <w:t xml:space="preserve">a minimum of six </w:t>
      </w:r>
      <w:r w:rsidR="00672EFD" w:rsidRPr="001316EF">
        <w:rPr>
          <w:rFonts w:cs="Arial"/>
        </w:rPr>
        <w:t xml:space="preserve">valid runs </w:t>
      </w:r>
      <w:r w:rsidR="00EB0BF4" w:rsidRPr="001316EF">
        <w:rPr>
          <w:rFonts w:cs="Arial"/>
        </w:rPr>
        <w:t>should</w:t>
      </w:r>
      <w:r w:rsidR="00F31A8E" w:rsidRPr="001316EF">
        <w:rPr>
          <w:rFonts w:cs="Arial"/>
        </w:rPr>
        <w:t xml:space="preserve"> </w:t>
      </w:r>
      <w:r w:rsidRPr="001316EF">
        <w:rPr>
          <w:rFonts w:cs="Arial"/>
        </w:rPr>
        <w:t xml:space="preserve">be </w:t>
      </w:r>
      <w:r w:rsidR="00672EFD" w:rsidRPr="001316EF">
        <w:rPr>
          <w:rFonts w:cs="Arial"/>
        </w:rPr>
        <w:t>acquired</w:t>
      </w:r>
      <w:r w:rsidRPr="001316EF">
        <w:rPr>
          <w:rFonts w:cs="Arial"/>
        </w:rPr>
        <w:t>;</w:t>
      </w:r>
    </w:p>
    <w:p w14:paraId="145D15D3" w14:textId="73F38FA7" w:rsidR="00926FB0" w:rsidRPr="001316EF" w:rsidRDefault="00926FB0" w:rsidP="00926FB0">
      <w:pPr>
        <w:pStyle w:val="ListParagraph"/>
        <w:numPr>
          <w:ilvl w:val="1"/>
          <w:numId w:val="32"/>
        </w:numPr>
        <w:spacing w:before="240" w:line="276" w:lineRule="auto"/>
        <w:rPr>
          <w:rFonts w:cs="Arial"/>
        </w:rPr>
      </w:pPr>
      <w:r w:rsidRPr="001316EF">
        <w:rPr>
          <w:rFonts w:cs="Arial"/>
        </w:rPr>
        <w:t xml:space="preserve">the true airspeed </w:t>
      </w:r>
      <w:r w:rsidR="00EB0BF4" w:rsidRPr="001316EF">
        <w:rPr>
          <w:rFonts w:cs="Arial"/>
        </w:rPr>
        <w:t>should not</w:t>
      </w:r>
      <w:r w:rsidRPr="001316EF">
        <w:rPr>
          <w:rFonts w:cs="Arial"/>
        </w:rPr>
        <w:t xml:space="preserve"> vary from the reference airspeed </w:t>
      </w:r>
      <w:r w:rsidR="005C3786" w:rsidRPr="001316EF">
        <w:rPr>
          <w:rFonts w:cs="Arial"/>
        </w:rPr>
        <w:t xml:space="preserve">specified in paragraph </w:t>
      </w:r>
      <w:r w:rsidR="007A7F0D" w:rsidRPr="001316EF">
        <w:rPr>
          <w:rFonts w:cs="Arial"/>
        </w:rPr>
        <w:t>“</w:t>
      </w:r>
      <w:r w:rsidR="005C3786" w:rsidRPr="001316EF">
        <w:rPr>
          <w:rFonts w:cs="Arial"/>
        </w:rPr>
        <w:fldChar w:fldCharType="begin"/>
      </w:r>
      <w:r w:rsidR="005C3786" w:rsidRPr="001316EF">
        <w:rPr>
          <w:rFonts w:cs="Arial"/>
        </w:rPr>
        <w:instrText xml:space="preserve"> REF _Ref131064199 \r \h </w:instrText>
      </w:r>
      <w:r w:rsidR="001316EF" w:rsidRPr="001316EF">
        <w:rPr>
          <w:rFonts w:cs="Arial"/>
        </w:rPr>
        <w:instrText xml:space="preserve"> \* MERGEFORMAT </w:instrText>
      </w:r>
      <w:r w:rsidR="005C3786" w:rsidRPr="001316EF">
        <w:rPr>
          <w:rFonts w:cs="Arial"/>
        </w:rPr>
      </w:r>
      <w:r w:rsidR="005C3786" w:rsidRPr="001316EF">
        <w:rPr>
          <w:rFonts w:cs="Arial"/>
        </w:rPr>
        <w:fldChar w:fldCharType="separate"/>
      </w:r>
      <w:r w:rsidR="00631A19">
        <w:rPr>
          <w:rFonts w:cs="Arial"/>
        </w:rPr>
        <w:t>(d)(1)(iii)</w:t>
      </w:r>
      <w:r w:rsidR="005C3786" w:rsidRPr="001316EF">
        <w:rPr>
          <w:rFonts w:cs="Arial"/>
        </w:rPr>
        <w:fldChar w:fldCharType="end"/>
      </w:r>
      <w:r w:rsidR="007A7F0D" w:rsidRPr="001316EF">
        <w:rPr>
          <w:rFonts w:cs="Arial"/>
        </w:rPr>
        <w:t>”</w:t>
      </w:r>
      <w:r w:rsidR="005C3786" w:rsidRPr="001316EF">
        <w:rPr>
          <w:rFonts w:cs="Arial"/>
        </w:rPr>
        <w:t xml:space="preserve"> of </w:t>
      </w:r>
      <w:r w:rsidR="007A7F0D" w:rsidRPr="001316EF">
        <w:rPr>
          <w:rFonts w:cs="Arial"/>
        </w:rPr>
        <w:t>“</w:t>
      </w:r>
      <w:r w:rsidR="005C3786" w:rsidRPr="001316EF">
        <w:rPr>
          <w:rFonts w:cs="Arial"/>
        </w:rPr>
        <w:fldChar w:fldCharType="begin"/>
      </w:r>
      <w:r w:rsidR="005C3786" w:rsidRPr="001316EF">
        <w:rPr>
          <w:rFonts w:cs="Arial"/>
        </w:rPr>
        <w:instrText xml:space="preserve"> REF _Ref98761134 \h </w:instrText>
      </w:r>
      <w:r w:rsidR="001316EF" w:rsidRPr="001316EF">
        <w:rPr>
          <w:rFonts w:cs="Arial"/>
        </w:rPr>
        <w:instrText xml:space="preserve"> \* MERGEFORMAT </w:instrText>
      </w:r>
      <w:r w:rsidR="005C3786" w:rsidRPr="001316EF">
        <w:rPr>
          <w:rFonts w:cs="Arial"/>
        </w:rPr>
      </w:r>
      <w:r w:rsidR="005C3786" w:rsidRPr="001316EF">
        <w:rPr>
          <w:rFonts w:cs="Arial"/>
        </w:rPr>
        <w:fldChar w:fldCharType="separate"/>
      </w:r>
      <w:r w:rsidR="00631A19" w:rsidRPr="00631A19">
        <w:rPr>
          <w:rFonts w:cs="Arial"/>
        </w:rPr>
        <w:t>NVTOL-TILT.1205 - Reference procedures</w:t>
      </w:r>
      <w:r w:rsidR="005C3786" w:rsidRPr="001316EF">
        <w:rPr>
          <w:rFonts w:cs="Arial"/>
        </w:rPr>
        <w:fldChar w:fldCharType="end"/>
      </w:r>
      <w:r w:rsidR="007A7F0D" w:rsidRPr="001316EF">
        <w:rPr>
          <w:rFonts w:cs="Arial"/>
        </w:rPr>
        <w:t>”</w:t>
      </w:r>
      <w:r w:rsidRPr="001316EF">
        <w:rPr>
          <w:rFonts w:cs="Arial"/>
        </w:rPr>
        <w:t xml:space="preserve"> by more than ±9 km/h (±5 kt) throughout the 10 dB-down period;</w:t>
      </w:r>
    </w:p>
    <w:p w14:paraId="28AE2E31" w14:textId="6D6C585E" w:rsidR="0074526F" w:rsidRPr="001316EF" w:rsidRDefault="004C78FC" w:rsidP="0074526F">
      <w:pPr>
        <w:pStyle w:val="ListParagraph"/>
        <w:numPr>
          <w:ilvl w:val="1"/>
          <w:numId w:val="32"/>
        </w:numPr>
        <w:spacing w:before="240" w:line="276" w:lineRule="auto"/>
        <w:rPr>
          <w:rFonts w:cs="Arial"/>
        </w:rPr>
      </w:pPr>
      <w:bookmarkStart w:id="123" w:name="_Ref98928242"/>
      <w:r w:rsidRPr="001316EF">
        <w:rPr>
          <w:rFonts w:cs="Arial"/>
        </w:rPr>
        <w:t xml:space="preserve">prior to the execution of the approach procedure, the applicant should establish, in agreement with the Agency, a targeted approach test height </w:t>
      </w:r>
      <w:r w:rsidR="00926FB0" w:rsidRPr="001316EF">
        <w:rPr>
          <w:rFonts w:cs="Arial"/>
        </w:rPr>
        <w:t>above the central noise measurement point specified in</w:t>
      </w:r>
      <w:r w:rsidR="0071655C" w:rsidRPr="001316EF">
        <w:rPr>
          <w:rFonts w:cs="Arial"/>
        </w:rPr>
        <w:t xml:space="preserve"> paragraph </w:t>
      </w:r>
      <w:r w:rsidR="007A7F0D" w:rsidRPr="001316EF">
        <w:rPr>
          <w:rFonts w:cs="Arial"/>
        </w:rPr>
        <w:t>“</w:t>
      </w:r>
      <w:r w:rsidR="0071655C" w:rsidRPr="001316EF">
        <w:rPr>
          <w:rFonts w:cs="Arial"/>
        </w:rPr>
        <w:fldChar w:fldCharType="begin"/>
      </w:r>
      <w:r w:rsidR="0071655C" w:rsidRPr="001316EF">
        <w:rPr>
          <w:rFonts w:cs="Arial"/>
        </w:rPr>
        <w:instrText xml:space="preserve"> REF _Ref98841908 \r \h </w:instrText>
      </w:r>
      <w:r w:rsidR="001316EF" w:rsidRPr="001316EF">
        <w:rPr>
          <w:rFonts w:cs="Arial"/>
        </w:rPr>
        <w:instrText xml:space="preserve"> \* MERGEFORMAT </w:instrText>
      </w:r>
      <w:r w:rsidR="0071655C" w:rsidRPr="001316EF">
        <w:rPr>
          <w:rFonts w:cs="Arial"/>
        </w:rPr>
      </w:r>
      <w:r w:rsidR="0071655C" w:rsidRPr="001316EF">
        <w:rPr>
          <w:rFonts w:cs="Arial"/>
        </w:rPr>
        <w:fldChar w:fldCharType="separate"/>
      </w:r>
      <w:r w:rsidR="00631A19">
        <w:rPr>
          <w:rFonts w:cs="Arial"/>
        </w:rPr>
        <w:t>(a)</w:t>
      </w:r>
      <w:r w:rsidR="0071655C" w:rsidRPr="001316EF">
        <w:rPr>
          <w:rFonts w:cs="Arial"/>
        </w:rPr>
        <w:fldChar w:fldCharType="end"/>
      </w:r>
      <w:r w:rsidR="007A7F0D" w:rsidRPr="001316EF">
        <w:rPr>
          <w:rFonts w:cs="Arial"/>
        </w:rPr>
        <w:t>”</w:t>
      </w:r>
      <w:r w:rsidR="0071655C" w:rsidRPr="001316EF">
        <w:rPr>
          <w:rFonts w:cs="Arial"/>
        </w:rPr>
        <w:t xml:space="preserve"> of</w:t>
      </w:r>
      <w:r w:rsidR="00926FB0" w:rsidRPr="001316EF">
        <w:rPr>
          <w:rFonts w:cs="Arial"/>
        </w:rPr>
        <w:t xml:space="preserve"> </w:t>
      </w:r>
      <w:r w:rsidR="007A7F0D" w:rsidRPr="001316EF">
        <w:rPr>
          <w:rFonts w:cs="Arial"/>
        </w:rPr>
        <w:t>“</w:t>
      </w:r>
      <w:r w:rsidR="00926FB0" w:rsidRPr="001316EF">
        <w:rPr>
          <w:rFonts w:cs="Arial"/>
        </w:rPr>
        <w:fldChar w:fldCharType="begin"/>
      </w:r>
      <w:r w:rsidR="00926FB0" w:rsidRPr="001316EF">
        <w:rPr>
          <w:rFonts w:cs="Arial"/>
        </w:rPr>
        <w:instrText xml:space="preserve"> REF _Ref98838806 \h </w:instrText>
      </w:r>
      <w:r w:rsidR="001316EF" w:rsidRPr="001316EF">
        <w:rPr>
          <w:rFonts w:cs="Arial"/>
        </w:rPr>
        <w:instrText xml:space="preserve"> \* MERGEFORMAT </w:instrText>
      </w:r>
      <w:r w:rsidR="00926FB0" w:rsidRPr="001316EF">
        <w:rPr>
          <w:rFonts w:cs="Arial"/>
        </w:rPr>
      </w:r>
      <w:r w:rsidR="00926FB0" w:rsidRPr="001316EF">
        <w:rPr>
          <w:rFonts w:cs="Arial"/>
        </w:rPr>
        <w:fldChar w:fldCharType="separate"/>
      </w:r>
      <w:r w:rsidR="00631A19" w:rsidRPr="00631A19">
        <w:rPr>
          <w:rFonts w:cs="Arial"/>
        </w:rPr>
        <w:t>NVTOL-TILT.1400 - Test environment conditions</w:t>
      </w:r>
      <w:r w:rsidR="00926FB0" w:rsidRPr="001316EF">
        <w:rPr>
          <w:rFonts w:cs="Arial"/>
        </w:rPr>
        <w:fldChar w:fldCharType="end"/>
      </w:r>
      <w:r w:rsidR="007A7F0D" w:rsidRPr="001316EF">
        <w:rPr>
          <w:rFonts w:cs="Arial"/>
        </w:rPr>
        <w:t>”</w:t>
      </w:r>
      <w:r w:rsidRPr="001316EF">
        <w:rPr>
          <w:rFonts w:cs="Arial"/>
        </w:rPr>
        <w:t>.</w:t>
      </w:r>
      <w:r w:rsidR="00926FB0" w:rsidRPr="001316EF">
        <w:rPr>
          <w:rFonts w:cs="Arial"/>
        </w:rPr>
        <w:t xml:space="preserve"> </w:t>
      </w:r>
      <w:r w:rsidRPr="001316EF">
        <w:rPr>
          <w:rFonts w:cs="Arial"/>
        </w:rPr>
        <w:t xml:space="preserve">This targeted approach test height should be </w:t>
      </w:r>
      <w:r w:rsidR="00926FB0" w:rsidRPr="001316EF">
        <w:rPr>
          <w:rFonts w:cs="Arial"/>
        </w:rPr>
        <w:t>within +</w:t>
      </w:r>
      <w:r w:rsidR="00BD67AC" w:rsidRPr="001316EF">
        <w:rPr>
          <w:rFonts w:cs="Arial"/>
        </w:rPr>
        <w:t xml:space="preserve">15 </w:t>
      </w:r>
      <w:r w:rsidR="00926FB0" w:rsidRPr="001316EF">
        <w:rPr>
          <w:rFonts w:cs="Arial"/>
        </w:rPr>
        <w:t xml:space="preserve">m, -80 m, of the reference height above the central noise reference point specified in </w:t>
      </w:r>
      <w:r w:rsidR="0071655C" w:rsidRPr="001316EF">
        <w:rPr>
          <w:rFonts w:cs="Arial"/>
        </w:rPr>
        <w:t xml:space="preserve">paragraph </w:t>
      </w:r>
      <w:r w:rsidR="007A7F0D" w:rsidRPr="001316EF">
        <w:rPr>
          <w:rFonts w:cs="Arial"/>
        </w:rPr>
        <w:t>“</w:t>
      </w:r>
      <w:r w:rsidR="0071655C" w:rsidRPr="001316EF">
        <w:rPr>
          <w:rFonts w:cs="Arial"/>
        </w:rPr>
        <w:fldChar w:fldCharType="begin"/>
      </w:r>
      <w:r w:rsidR="0071655C" w:rsidRPr="001316EF">
        <w:rPr>
          <w:rFonts w:cs="Arial"/>
        </w:rPr>
        <w:instrText xml:space="preserve"> REF _Ref98851023 \r \h  \* MERGEFORMAT </w:instrText>
      </w:r>
      <w:r w:rsidR="0071655C" w:rsidRPr="001316EF">
        <w:rPr>
          <w:rFonts w:cs="Arial"/>
        </w:rPr>
      </w:r>
      <w:r w:rsidR="0071655C" w:rsidRPr="001316EF">
        <w:rPr>
          <w:rFonts w:cs="Arial"/>
        </w:rPr>
        <w:fldChar w:fldCharType="separate"/>
      </w:r>
      <w:r w:rsidR="00631A19">
        <w:rPr>
          <w:rFonts w:cs="Arial"/>
        </w:rPr>
        <w:t>(e)</w:t>
      </w:r>
      <w:r w:rsidR="0071655C" w:rsidRPr="001316EF">
        <w:rPr>
          <w:rFonts w:cs="Arial"/>
        </w:rPr>
        <w:fldChar w:fldCharType="end"/>
      </w:r>
      <w:r w:rsidR="007A7F0D" w:rsidRPr="001316EF">
        <w:rPr>
          <w:rFonts w:cs="Arial"/>
        </w:rPr>
        <w:t>”</w:t>
      </w:r>
      <w:r w:rsidR="0071655C" w:rsidRPr="001316EF">
        <w:rPr>
          <w:rFonts w:cs="Arial"/>
        </w:rPr>
        <w:t xml:space="preserve"> of</w:t>
      </w:r>
      <w:r w:rsidR="00926FB0" w:rsidRPr="001316EF">
        <w:rPr>
          <w:rFonts w:cs="Arial"/>
        </w:rPr>
        <w:t xml:space="preserve"> </w:t>
      </w:r>
      <w:r w:rsidR="007A7F0D" w:rsidRPr="001316EF">
        <w:rPr>
          <w:rFonts w:cs="Arial"/>
        </w:rPr>
        <w:t>“</w:t>
      </w:r>
      <w:r w:rsidR="00926FB0" w:rsidRPr="001316EF">
        <w:rPr>
          <w:rFonts w:cs="Arial"/>
        </w:rPr>
        <w:fldChar w:fldCharType="begin"/>
      </w:r>
      <w:r w:rsidR="00926FB0" w:rsidRPr="001316EF">
        <w:rPr>
          <w:rFonts w:cs="Arial"/>
        </w:rPr>
        <w:instrText xml:space="preserve"> REF _Ref98761134 \h </w:instrText>
      </w:r>
      <w:r w:rsidR="001316EF" w:rsidRPr="001316EF">
        <w:rPr>
          <w:rFonts w:cs="Arial"/>
        </w:rPr>
        <w:instrText xml:space="preserve"> \* MERGEFORMAT </w:instrText>
      </w:r>
      <w:r w:rsidR="00926FB0" w:rsidRPr="001316EF">
        <w:rPr>
          <w:rFonts w:cs="Arial"/>
        </w:rPr>
      </w:r>
      <w:r w:rsidR="00926FB0" w:rsidRPr="001316EF">
        <w:rPr>
          <w:rFonts w:cs="Arial"/>
        </w:rPr>
        <w:fldChar w:fldCharType="separate"/>
      </w:r>
      <w:r w:rsidR="00631A19" w:rsidRPr="00631A19">
        <w:rPr>
          <w:rFonts w:cs="Arial"/>
        </w:rPr>
        <w:t>NVTOL-TILT.1205 - Reference procedures</w:t>
      </w:r>
      <w:r w:rsidR="00926FB0" w:rsidRPr="001316EF">
        <w:rPr>
          <w:rFonts w:cs="Arial"/>
        </w:rPr>
        <w:fldChar w:fldCharType="end"/>
      </w:r>
      <w:r w:rsidR="007A7F0D" w:rsidRPr="001316EF">
        <w:rPr>
          <w:rFonts w:cs="Arial"/>
        </w:rPr>
        <w:t>”</w:t>
      </w:r>
      <w:r w:rsidR="002021C9" w:rsidRPr="001316EF">
        <w:rPr>
          <w:rFonts w:cs="Arial"/>
        </w:rPr>
        <w:t xml:space="preserve">. </w:t>
      </w:r>
      <w:r w:rsidR="00634261" w:rsidRPr="001316EF">
        <w:rPr>
          <w:rFonts w:cs="Arial"/>
        </w:rPr>
        <w:t xml:space="preserve">During the execution of the approach test procedure, the aircraft height above the central noise measurement point should be within ±10% of the targeted approach test height, and remain </w:t>
      </w:r>
      <w:r w:rsidR="002021C9" w:rsidRPr="001316EF">
        <w:rPr>
          <w:rFonts w:cs="Arial"/>
        </w:rPr>
        <w:t xml:space="preserve">higher than two times the diameter ‘D’ of smallest enclosing circle as defined in paragraph </w:t>
      </w:r>
      <w:r w:rsidR="007A7F0D" w:rsidRPr="001316EF">
        <w:rPr>
          <w:rFonts w:cs="Arial"/>
        </w:rPr>
        <w:t>“</w:t>
      </w:r>
      <w:r w:rsidR="002021C9" w:rsidRPr="001316EF">
        <w:rPr>
          <w:rFonts w:cs="Arial"/>
        </w:rPr>
        <w:fldChar w:fldCharType="begin"/>
      </w:r>
      <w:r w:rsidR="002021C9" w:rsidRPr="001316EF">
        <w:rPr>
          <w:rFonts w:cs="Arial"/>
        </w:rPr>
        <w:instrText xml:space="preserve"> REF _Ref142486596 \r \h </w:instrText>
      </w:r>
      <w:r w:rsidR="001316EF" w:rsidRPr="001316EF">
        <w:rPr>
          <w:rFonts w:cs="Arial"/>
        </w:rPr>
        <w:instrText xml:space="preserve"> \* MERGEFORMAT </w:instrText>
      </w:r>
      <w:r w:rsidR="002021C9" w:rsidRPr="001316EF">
        <w:rPr>
          <w:rFonts w:cs="Arial"/>
        </w:rPr>
      </w:r>
      <w:r w:rsidR="002021C9" w:rsidRPr="001316EF">
        <w:rPr>
          <w:rFonts w:cs="Arial"/>
        </w:rPr>
        <w:fldChar w:fldCharType="separate"/>
      </w:r>
      <w:r w:rsidR="00631A19">
        <w:rPr>
          <w:rFonts w:cs="Arial"/>
        </w:rPr>
        <w:t>(b)(1)</w:t>
      </w:r>
      <w:r w:rsidR="002021C9" w:rsidRPr="001316EF">
        <w:rPr>
          <w:rFonts w:cs="Arial"/>
        </w:rPr>
        <w:fldChar w:fldCharType="end"/>
      </w:r>
      <w:r w:rsidR="007A7F0D" w:rsidRPr="001316EF">
        <w:rPr>
          <w:rFonts w:cs="Arial"/>
        </w:rPr>
        <w:t>”</w:t>
      </w:r>
      <w:r w:rsidR="002021C9" w:rsidRPr="001316EF">
        <w:rPr>
          <w:rFonts w:cs="Arial"/>
        </w:rPr>
        <w:t xml:space="preserve"> of </w:t>
      </w:r>
      <w:r w:rsidR="007A7F0D" w:rsidRPr="001316EF">
        <w:rPr>
          <w:rFonts w:cs="Arial"/>
        </w:rPr>
        <w:t>“</w:t>
      </w:r>
      <w:r w:rsidR="002021C9" w:rsidRPr="001316EF">
        <w:rPr>
          <w:rFonts w:cs="Arial"/>
        </w:rPr>
        <w:fldChar w:fldCharType="begin"/>
      </w:r>
      <w:r w:rsidR="002021C9" w:rsidRPr="001316EF">
        <w:rPr>
          <w:rFonts w:cs="Arial"/>
        </w:rPr>
        <w:instrText xml:space="preserve"> REF _Ref98761134 \h </w:instrText>
      </w:r>
      <w:r w:rsidR="001316EF" w:rsidRPr="001316EF">
        <w:rPr>
          <w:rFonts w:cs="Arial"/>
        </w:rPr>
        <w:instrText xml:space="preserve"> \* MERGEFORMAT </w:instrText>
      </w:r>
      <w:r w:rsidR="002021C9" w:rsidRPr="001316EF">
        <w:rPr>
          <w:rFonts w:cs="Arial"/>
        </w:rPr>
      </w:r>
      <w:r w:rsidR="002021C9" w:rsidRPr="001316EF">
        <w:rPr>
          <w:rFonts w:cs="Arial"/>
        </w:rPr>
        <w:fldChar w:fldCharType="separate"/>
      </w:r>
      <w:r w:rsidR="00631A19" w:rsidRPr="00631A19">
        <w:rPr>
          <w:rFonts w:cs="Arial"/>
        </w:rPr>
        <w:t>NVTOL-TILT.1205 - Reference procedures</w:t>
      </w:r>
      <w:r w:rsidR="002021C9" w:rsidRPr="001316EF">
        <w:rPr>
          <w:rFonts w:cs="Arial"/>
        </w:rPr>
        <w:fldChar w:fldCharType="end"/>
      </w:r>
      <w:r w:rsidR="007A7F0D" w:rsidRPr="001316EF">
        <w:rPr>
          <w:rFonts w:cs="Arial"/>
        </w:rPr>
        <w:t>”</w:t>
      </w:r>
      <w:r w:rsidR="00926FB0" w:rsidRPr="001316EF">
        <w:rPr>
          <w:rFonts w:cs="Arial"/>
        </w:rPr>
        <w:t>;</w:t>
      </w:r>
      <w:bookmarkEnd w:id="123"/>
    </w:p>
    <w:p w14:paraId="3E6D845D" w14:textId="0E07B593" w:rsidR="00AF3293" w:rsidRPr="001316EF" w:rsidRDefault="00AF3293" w:rsidP="00AF3293">
      <w:pPr>
        <w:pStyle w:val="ListParagraph"/>
        <w:numPr>
          <w:ilvl w:val="1"/>
          <w:numId w:val="32"/>
        </w:numPr>
        <w:spacing w:before="240" w:line="276" w:lineRule="auto"/>
        <w:rPr>
          <w:rFonts w:cs="Arial"/>
        </w:rPr>
      </w:pPr>
      <w:r w:rsidRPr="001316EF">
        <w:rPr>
          <w:rFonts w:cs="Arial"/>
        </w:rPr>
        <w:t xml:space="preserve">the aircraft </w:t>
      </w:r>
      <w:r w:rsidR="00E53354" w:rsidRPr="001316EF">
        <w:rPr>
          <w:rFonts w:cs="Arial"/>
        </w:rPr>
        <w:t>flight path</w:t>
      </w:r>
      <w:r w:rsidRPr="001316EF">
        <w:rPr>
          <w:rFonts w:cs="Arial"/>
        </w:rPr>
        <w:t xml:space="preserve"> should remain between 5.5° and 6.5° </w:t>
      </w:r>
      <w:r w:rsidR="00E53354" w:rsidRPr="001316EF">
        <w:rPr>
          <w:rFonts w:cs="Arial"/>
        </w:rPr>
        <w:t xml:space="preserve">descent angles </w:t>
      </w:r>
      <w:r w:rsidRPr="001316EF">
        <w:rPr>
          <w:rFonts w:cs="Arial"/>
        </w:rPr>
        <w:t>throughout the 10 dB-down period;</w:t>
      </w:r>
    </w:p>
    <w:p w14:paraId="6FD40050" w14:textId="12A21490" w:rsidR="00926FB0" w:rsidRPr="001316EF" w:rsidRDefault="00926FB0" w:rsidP="00926FB0">
      <w:pPr>
        <w:pStyle w:val="ListParagraph"/>
        <w:numPr>
          <w:ilvl w:val="1"/>
          <w:numId w:val="32"/>
        </w:numPr>
        <w:spacing w:before="240" w:line="276" w:lineRule="auto"/>
        <w:rPr>
          <w:rFonts w:cs="Arial"/>
        </w:rPr>
      </w:pPr>
      <w:r w:rsidRPr="001316EF">
        <w:rPr>
          <w:rFonts w:cs="Arial"/>
        </w:rPr>
        <w:t xml:space="preserve">the aircraft </w:t>
      </w:r>
      <w:r w:rsidR="00672E87" w:rsidRPr="001316EF">
        <w:rPr>
          <w:rFonts w:cs="Arial"/>
        </w:rPr>
        <w:t>should</w:t>
      </w:r>
      <w:r w:rsidR="00F31A8E" w:rsidRPr="001316EF">
        <w:rPr>
          <w:rFonts w:cs="Arial"/>
        </w:rPr>
        <w:t xml:space="preserve"> </w:t>
      </w:r>
      <w:r w:rsidRPr="001316EF">
        <w:rPr>
          <w:rFonts w:cs="Arial"/>
        </w:rPr>
        <w:t xml:space="preserve">fly within ±10° or ±20 m, whichever is greater, from the vertical above the </w:t>
      </w:r>
      <w:r w:rsidR="00A67F38" w:rsidRPr="001316EF">
        <w:rPr>
          <w:rFonts w:cs="Arial"/>
        </w:rPr>
        <w:t xml:space="preserve">reference path projection </w:t>
      </w:r>
      <w:r w:rsidRPr="001316EF">
        <w:rPr>
          <w:rFonts w:cs="Arial"/>
        </w:rPr>
        <w:t>throughout the 10 dB-down period; and</w:t>
      </w:r>
    </w:p>
    <w:p w14:paraId="331CE60A" w14:textId="5849BE3A" w:rsidR="00926FB0" w:rsidRPr="001316EF" w:rsidRDefault="00926FB0" w:rsidP="00926FB0">
      <w:pPr>
        <w:pStyle w:val="ListParagraph"/>
        <w:numPr>
          <w:ilvl w:val="1"/>
          <w:numId w:val="32"/>
        </w:numPr>
        <w:spacing w:before="240" w:line="276" w:lineRule="auto"/>
        <w:rPr>
          <w:rFonts w:cs="Arial"/>
        </w:rPr>
      </w:pPr>
      <w:bookmarkStart w:id="124" w:name="_Ref144214394"/>
      <w:r w:rsidRPr="001316EF">
        <w:rPr>
          <w:rFonts w:cs="Arial"/>
        </w:rPr>
        <w:t xml:space="preserve">the rpm of each individual rotor </w:t>
      </w:r>
      <w:r w:rsidR="00EB0BF4" w:rsidRPr="001316EF">
        <w:rPr>
          <w:rFonts w:cs="Arial"/>
        </w:rPr>
        <w:t>should not</w:t>
      </w:r>
      <w:r w:rsidRPr="001316EF">
        <w:rPr>
          <w:rFonts w:cs="Arial"/>
        </w:rPr>
        <w:t xml:space="preserve"> vary from its average value by more than ±3% during the 10 dB-down period.</w:t>
      </w:r>
      <w:bookmarkEnd w:id="124"/>
    </w:p>
    <w:p w14:paraId="76B1D38A" w14:textId="77777777" w:rsidR="00926FB0" w:rsidRPr="001316EF" w:rsidRDefault="00926FB0" w:rsidP="00926FB0">
      <w:pPr>
        <w:pStyle w:val="ListParagraph"/>
        <w:numPr>
          <w:ilvl w:val="0"/>
          <w:numId w:val="32"/>
        </w:numPr>
        <w:spacing w:before="240" w:line="276" w:lineRule="auto"/>
        <w:rPr>
          <w:rFonts w:cs="Arial"/>
        </w:rPr>
      </w:pPr>
      <w:bookmarkStart w:id="125" w:name="_Ref141777285"/>
      <w:r w:rsidRPr="001316EF">
        <w:rPr>
          <w:rFonts w:cs="Arial"/>
        </w:rPr>
        <w:t>For the hover procedure:</w:t>
      </w:r>
      <w:bookmarkEnd w:id="125"/>
    </w:p>
    <w:p w14:paraId="1F0D4108" w14:textId="2013A1EC" w:rsidR="00926FB0" w:rsidRPr="001316EF" w:rsidRDefault="00926FB0" w:rsidP="00926FB0">
      <w:pPr>
        <w:pStyle w:val="ListParagraph"/>
        <w:numPr>
          <w:ilvl w:val="1"/>
          <w:numId w:val="32"/>
        </w:numPr>
        <w:spacing w:before="240" w:line="276" w:lineRule="auto"/>
        <w:rPr>
          <w:rFonts w:cs="Arial"/>
        </w:rPr>
      </w:pPr>
      <w:r w:rsidRPr="001316EF">
        <w:rPr>
          <w:rFonts w:cs="Arial"/>
        </w:rPr>
        <w:t xml:space="preserve">a minimum of six runs </w:t>
      </w:r>
      <w:r w:rsidR="00EB0BF4" w:rsidRPr="001316EF">
        <w:rPr>
          <w:rFonts w:cs="Arial"/>
        </w:rPr>
        <w:t>should</w:t>
      </w:r>
      <w:r w:rsidR="00F31A8E" w:rsidRPr="001316EF">
        <w:rPr>
          <w:rFonts w:cs="Arial"/>
        </w:rPr>
        <w:t xml:space="preserve"> </w:t>
      </w:r>
      <w:r w:rsidRPr="001316EF">
        <w:rPr>
          <w:rFonts w:cs="Arial"/>
        </w:rPr>
        <w:t>be performed;</w:t>
      </w:r>
    </w:p>
    <w:p w14:paraId="5A8498F6" w14:textId="2C378EF6" w:rsidR="00926FB0" w:rsidRPr="001316EF" w:rsidRDefault="00926FB0" w:rsidP="00926FB0">
      <w:pPr>
        <w:pStyle w:val="ListParagraph"/>
        <w:numPr>
          <w:ilvl w:val="1"/>
          <w:numId w:val="32"/>
        </w:numPr>
        <w:spacing w:before="240" w:line="276" w:lineRule="auto"/>
        <w:rPr>
          <w:rFonts w:cs="Arial"/>
        </w:rPr>
      </w:pPr>
      <w:r w:rsidRPr="001316EF">
        <w:rPr>
          <w:rFonts w:cs="Arial"/>
        </w:rPr>
        <w:t xml:space="preserve">the aircraft </w:t>
      </w:r>
      <w:r w:rsidR="00EB0BF4" w:rsidRPr="001316EF">
        <w:rPr>
          <w:rFonts w:cs="Arial"/>
        </w:rPr>
        <w:t>should</w:t>
      </w:r>
      <w:r w:rsidR="00F31A8E" w:rsidRPr="001316EF">
        <w:rPr>
          <w:rFonts w:cs="Arial"/>
        </w:rPr>
        <w:t xml:space="preserve"> </w:t>
      </w:r>
      <w:r w:rsidRPr="001316EF">
        <w:rPr>
          <w:rFonts w:cs="Arial"/>
        </w:rPr>
        <w:t>be set to maintain a stabilized hovering position during 30 seconds at the vertical above the noise measurement point;</w:t>
      </w:r>
    </w:p>
    <w:p w14:paraId="3C342F55" w14:textId="048A7FC2" w:rsidR="00926FB0" w:rsidRPr="001316EF" w:rsidRDefault="00BA03B6" w:rsidP="00926FB0">
      <w:pPr>
        <w:pStyle w:val="ListParagraph"/>
        <w:numPr>
          <w:ilvl w:val="1"/>
          <w:numId w:val="32"/>
        </w:numPr>
        <w:spacing w:before="240" w:line="276" w:lineRule="auto"/>
        <w:rPr>
          <w:rFonts w:cs="Arial"/>
        </w:rPr>
      </w:pPr>
      <w:bookmarkStart w:id="126" w:name="_Ref99098490"/>
      <w:bookmarkStart w:id="127" w:name="_Ref144113057"/>
      <w:r w:rsidRPr="001316EF">
        <w:rPr>
          <w:rFonts w:cs="Arial"/>
        </w:rPr>
        <w:t xml:space="preserve">prior to the execution of the hover procedure, the applicant should establish, in agreement with the Agency, a targeted hover test height </w:t>
      </w:r>
      <w:r w:rsidR="00926FB0" w:rsidRPr="001316EF">
        <w:rPr>
          <w:rFonts w:cs="Arial"/>
        </w:rPr>
        <w:t xml:space="preserve">above the </w:t>
      </w:r>
      <w:r w:rsidR="00037B03" w:rsidRPr="001316EF">
        <w:rPr>
          <w:rFonts w:cs="Arial"/>
        </w:rPr>
        <w:t xml:space="preserve">centre </w:t>
      </w:r>
      <w:r w:rsidR="00926FB0" w:rsidRPr="001316EF">
        <w:rPr>
          <w:rFonts w:cs="Arial"/>
        </w:rPr>
        <w:t>noise measurement point</w:t>
      </w:r>
      <w:r w:rsidRPr="001316EF">
        <w:rPr>
          <w:rFonts w:cs="Arial"/>
        </w:rPr>
        <w:t>. This targeted hover test height should be between 12 m and 50 m</w:t>
      </w:r>
      <w:bookmarkEnd w:id="126"/>
      <w:r w:rsidR="002021C9" w:rsidRPr="001316EF">
        <w:rPr>
          <w:rFonts w:cs="Arial"/>
        </w:rPr>
        <w:t>;</w:t>
      </w:r>
      <w:bookmarkEnd w:id="127"/>
    </w:p>
    <w:p w14:paraId="390896E9" w14:textId="5CFDE05F" w:rsidR="00926FB0" w:rsidRPr="001316EF" w:rsidRDefault="00926FB0" w:rsidP="00926FB0">
      <w:pPr>
        <w:pStyle w:val="ListParagraph"/>
        <w:numPr>
          <w:ilvl w:val="1"/>
          <w:numId w:val="32"/>
        </w:numPr>
        <w:spacing w:before="240" w:line="276" w:lineRule="auto"/>
        <w:rPr>
          <w:rFonts w:cs="Arial"/>
        </w:rPr>
      </w:pPr>
      <w:bookmarkStart w:id="128" w:name="_Ref99098497"/>
      <w:r w:rsidRPr="001316EF">
        <w:rPr>
          <w:rFonts w:cs="Arial"/>
        </w:rPr>
        <w:lastRenderedPageBreak/>
        <w:t xml:space="preserve">the aircraft </w:t>
      </w:r>
      <w:r w:rsidR="00672E87" w:rsidRPr="001316EF">
        <w:rPr>
          <w:rFonts w:cs="Arial"/>
        </w:rPr>
        <w:t>should</w:t>
      </w:r>
      <w:r w:rsidR="00F31A8E" w:rsidRPr="001316EF">
        <w:rPr>
          <w:rFonts w:cs="Arial"/>
        </w:rPr>
        <w:t xml:space="preserve"> </w:t>
      </w:r>
      <w:r w:rsidRPr="001316EF">
        <w:rPr>
          <w:rFonts w:cs="Arial"/>
        </w:rPr>
        <w:t>always remain within a 3° cone from the vertical above the noise measurement point during the 30 seconds of noise recording;</w:t>
      </w:r>
      <w:bookmarkEnd w:id="128"/>
    </w:p>
    <w:p w14:paraId="199249FB" w14:textId="3A2AEFB0" w:rsidR="00926FB0" w:rsidRPr="001316EF" w:rsidRDefault="00926FB0" w:rsidP="00926FB0">
      <w:pPr>
        <w:pStyle w:val="ListParagraph"/>
        <w:numPr>
          <w:ilvl w:val="1"/>
          <w:numId w:val="32"/>
        </w:numPr>
        <w:spacing w:before="240" w:line="276" w:lineRule="auto"/>
        <w:rPr>
          <w:rFonts w:cs="Arial"/>
        </w:rPr>
      </w:pPr>
      <w:bookmarkStart w:id="129" w:name="_Ref106713608"/>
      <w:bookmarkStart w:id="130" w:name="_Ref144206557"/>
      <w:r w:rsidRPr="001316EF">
        <w:rPr>
          <w:rFonts w:cs="Arial"/>
        </w:rPr>
        <w:t xml:space="preserve">the aircraft </w:t>
      </w:r>
      <w:r w:rsidR="006149B6" w:rsidRPr="001316EF">
        <w:rPr>
          <w:rFonts w:cs="Arial"/>
        </w:rPr>
        <w:t>height above the centre noise measurement point</w:t>
      </w:r>
      <w:r w:rsidRPr="001316EF">
        <w:rPr>
          <w:rFonts w:cs="Arial"/>
        </w:rPr>
        <w:t xml:space="preserve"> always </w:t>
      </w:r>
      <w:r w:rsidR="006D62EB" w:rsidRPr="001316EF">
        <w:rPr>
          <w:rFonts w:cs="Arial"/>
        </w:rPr>
        <w:t xml:space="preserve">needs </w:t>
      </w:r>
      <w:r w:rsidR="00D23B9D" w:rsidRPr="001316EF">
        <w:rPr>
          <w:rFonts w:cs="Arial"/>
        </w:rPr>
        <w:t xml:space="preserve">to </w:t>
      </w:r>
      <w:r w:rsidRPr="001316EF">
        <w:rPr>
          <w:rFonts w:cs="Arial"/>
        </w:rPr>
        <w:t xml:space="preserve">be within ±1 m </w:t>
      </w:r>
      <w:r w:rsidR="006149B6" w:rsidRPr="001316EF">
        <w:rPr>
          <w:rFonts w:cs="Arial"/>
        </w:rPr>
        <w:t xml:space="preserve">of </w:t>
      </w:r>
      <w:r w:rsidRPr="001316EF">
        <w:rPr>
          <w:rFonts w:cs="Arial"/>
        </w:rPr>
        <w:t xml:space="preserve">the </w:t>
      </w:r>
      <w:r w:rsidR="006149B6" w:rsidRPr="001316EF">
        <w:rPr>
          <w:rFonts w:cs="Arial"/>
        </w:rPr>
        <w:t xml:space="preserve">targeted hover test </w:t>
      </w:r>
      <w:r w:rsidRPr="001316EF">
        <w:rPr>
          <w:rFonts w:cs="Arial"/>
        </w:rPr>
        <w:t xml:space="preserve">height </w:t>
      </w:r>
      <w:r w:rsidR="006149B6" w:rsidRPr="001316EF">
        <w:rPr>
          <w:rFonts w:cs="Arial"/>
        </w:rPr>
        <w:t>specified in paragraph “</w:t>
      </w:r>
      <w:r w:rsidR="006149B6" w:rsidRPr="001316EF">
        <w:rPr>
          <w:rFonts w:cs="Arial"/>
        </w:rPr>
        <w:fldChar w:fldCharType="begin"/>
      </w:r>
      <w:r w:rsidR="006149B6" w:rsidRPr="001316EF">
        <w:rPr>
          <w:rFonts w:cs="Arial"/>
        </w:rPr>
        <w:instrText xml:space="preserve"> REF _Ref144113057 \r \h </w:instrText>
      </w:r>
      <w:r w:rsidR="001316EF" w:rsidRPr="001316EF">
        <w:rPr>
          <w:rFonts w:cs="Arial"/>
        </w:rPr>
        <w:instrText xml:space="preserve"> \* MERGEFORMAT </w:instrText>
      </w:r>
      <w:r w:rsidR="006149B6" w:rsidRPr="001316EF">
        <w:rPr>
          <w:rFonts w:cs="Arial"/>
        </w:rPr>
      </w:r>
      <w:r w:rsidR="006149B6" w:rsidRPr="001316EF">
        <w:rPr>
          <w:rFonts w:cs="Arial"/>
        </w:rPr>
        <w:fldChar w:fldCharType="separate"/>
      </w:r>
      <w:r w:rsidR="00631A19">
        <w:rPr>
          <w:rFonts w:cs="Arial"/>
        </w:rPr>
        <w:t>(3)</w:t>
      </w:r>
      <w:r w:rsidR="006149B6" w:rsidRPr="001316EF">
        <w:rPr>
          <w:rFonts w:cs="Arial"/>
        </w:rPr>
        <w:fldChar w:fldCharType="end"/>
      </w:r>
      <w:r w:rsidR="006149B6" w:rsidRPr="001316EF">
        <w:rPr>
          <w:rFonts w:cs="Arial"/>
        </w:rPr>
        <w:t>” and to remain higher than two times the diameter ‘D’ of smallest enclosing circle as defined in paragraph “</w:t>
      </w:r>
      <w:r w:rsidR="006149B6" w:rsidRPr="001316EF">
        <w:rPr>
          <w:rFonts w:cs="Arial"/>
        </w:rPr>
        <w:fldChar w:fldCharType="begin"/>
      </w:r>
      <w:r w:rsidR="006149B6" w:rsidRPr="001316EF">
        <w:rPr>
          <w:rFonts w:cs="Arial"/>
        </w:rPr>
        <w:instrText xml:space="preserve"> REF _Ref142486596 \r \h </w:instrText>
      </w:r>
      <w:r w:rsidR="001316EF" w:rsidRPr="001316EF">
        <w:rPr>
          <w:rFonts w:cs="Arial"/>
        </w:rPr>
        <w:instrText xml:space="preserve"> \* MERGEFORMAT </w:instrText>
      </w:r>
      <w:r w:rsidR="006149B6" w:rsidRPr="001316EF">
        <w:rPr>
          <w:rFonts w:cs="Arial"/>
        </w:rPr>
      </w:r>
      <w:r w:rsidR="006149B6" w:rsidRPr="001316EF">
        <w:rPr>
          <w:rFonts w:cs="Arial"/>
        </w:rPr>
        <w:fldChar w:fldCharType="separate"/>
      </w:r>
      <w:r w:rsidR="00631A19">
        <w:rPr>
          <w:rFonts w:cs="Arial"/>
        </w:rPr>
        <w:t>(b)(1)</w:t>
      </w:r>
      <w:r w:rsidR="006149B6" w:rsidRPr="001316EF">
        <w:rPr>
          <w:rFonts w:cs="Arial"/>
        </w:rPr>
        <w:fldChar w:fldCharType="end"/>
      </w:r>
      <w:r w:rsidR="006149B6" w:rsidRPr="001316EF">
        <w:rPr>
          <w:rFonts w:cs="Arial"/>
        </w:rPr>
        <w:t>” of “</w:t>
      </w:r>
      <w:r w:rsidR="006149B6" w:rsidRPr="001316EF">
        <w:rPr>
          <w:rFonts w:cs="Arial"/>
        </w:rPr>
        <w:fldChar w:fldCharType="begin"/>
      </w:r>
      <w:r w:rsidR="006149B6" w:rsidRPr="001316EF">
        <w:rPr>
          <w:rFonts w:cs="Arial"/>
        </w:rPr>
        <w:instrText xml:space="preserve"> REF _Ref98761134 \h </w:instrText>
      </w:r>
      <w:r w:rsidR="001316EF" w:rsidRPr="001316EF">
        <w:rPr>
          <w:rFonts w:cs="Arial"/>
        </w:rPr>
        <w:instrText xml:space="preserve"> \* MERGEFORMAT </w:instrText>
      </w:r>
      <w:r w:rsidR="006149B6" w:rsidRPr="001316EF">
        <w:rPr>
          <w:rFonts w:cs="Arial"/>
        </w:rPr>
      </w:r>
      <w:r w:rsidR="006149B6" w:rsidRPr="001316EF">
        <w:rPr>
          <w:rFonts w:cs="Arial"/>
        </w:rPr>
        <w:fldChar w:fldCharType="separate"/>
      </w:r>
      <w:r w:rsidR="00631A19" w:rsidRPr="00631A19">
        <w:rPr>
          <w:rFonts w:cs="Arial"/>
        </w:rPr>
        <w:t>NVTOL-TILT.1205 - Reference procedures</w:t>
      </w:r>
      <w:r w:rsidR="006149B6" w:rsidRPr="001316EF">
        <w:rPr>
          <w:rFonts w:cs="Arial"/>
        </w:rPr>
        <w:fldChar w:fldCharType="end"/>
      </w:r>
      <w:r w:rsidR="006149B6" w:rsidRPr="001316EF">
        <w:rPr>
          <w:rFonts w:cs="Arial"/>
        </w:rPr>
        <w:t>”</w:t>
      </w:r>
      <w:r w:rsidR="001F2DB9">
        <w:rPr>
          <w:rFonts w:cs="Arial"/>
        </w:rPr>
        <w:t>. Additionally, the downwash of the aircraft cannot impinge the microphones</w:t>
      </w:r>
      <w:r w:rsidRPr="001316EF">
        <w:rPr>
          <w:rFonts w:cs="Arial"/>
        </w:rPr>
        <w:t>;</w:t>
      </w:r>
      <w:bookmarkEnd w:id="129"/>
      <w:r w:rsidR="0056594C" w:rsidRPr="001316EF">
        <w:rPr>
          <w:rFonts w:cs="Arial"/>
        </w:rPr>
        <w:t xml:space="preserve"> and</w:t>
      </w:r>
      <w:bookmarkEnd w:id="130"/>
    </w:p>
    <w:p w14:paraId="1C2CD3CA" w14:textId="522CB794" w:rsidR="00926FB0" w:rsidRPr="001316EF" w:rsidRDefault="00926FB0" w:rsidP="00926FB0">
      <w:pPr>
        <w:pStyle w:val="ListParagraph"/>
        <w:numPr>
          <w:ilvl w:val="1"/>
          <w:numId w:val="32"/>
        </w:numPr>
        <w:spacing w:before="240" w:line="276" w:lineRule="auto"/>
        <w:rPr>
          <w:rFonts w:cs="Arial"/>
        </w:rPr>
      </w:pPr>
      <w:bookmarkStart w:id="131" w:name="_Ref106713422"/>
      <w:r w:rsidRPr="001316EF">
        <w:rPr>
          <w:rFonts w:cs="Arial"/>
        </w:rPr>
        <w:t xml:space="preserve">the aircraft </w:t>
      </w:r>
      <w:r w:rsidR="00672E87" w:rsidRPr="001316EF">
        <w:rPr>
          <w:rFonts w:cs="Arial"/>
        </w:rPr>
        <w:t>should</w:t>
      </w:r>
      <w:r w:rsidR="00CB07F3" w:rsidRPr="001316EF">
        <w:rPr>
          <w:rFonts w:cs="Arial"/>
        </w:rPr>
        <w:t xml:space="preserve"> </w:t>
      </w:r>
      <w:r w:rsidRPr="001316EF">
        <w:rPr>
          <w:rFonts w:cs="Arial"/>
        </w:rPr>
        <w:t xml:space="preserve">be flown outside of the conditions specified in </w:t>
      </w:r>
      <w:r w:rsidR="007A7F0D" w:rsidRPr="001316EF">
        <w:rPr>
          <w:rFonts w:cs="Arial"/>
        </w:rPr>
        <w:t>paragraphs “</w:t>
      </w:r>
      <w:r w:rsidRPr="001316EF">
        <w:rPr>
          <w:rFonts w:cs="Arial"/>
        </w:rPr>
        <w:fldChar w:fldCharType="begin"/>
      </w:r>
      <w:r w:rsidRPr="001316EF">
        <w:rPr>
          <w:rFonts w:cs="Arial"/>
        </w:rPr>
        <w:instrText xml:space="preserve"> REF _Ref99098497 \r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Pr>
          <w:rFonts w:cs="Arial"/>
        </w:rPr>
        <w:t>(4)</w:t>
      </w:r>
      <w:r w:rsidRPr="001316EF">
        <w:rPr>
          <w:rFonts w:cs="Arial"/>
        </w:rPr>
        <w:fldChar w:fldCharType="end"/>
      </w:r>
      <w:r w:rsidR="007A7F0D" w:rsidRPr="001316EF">
        <w:rPr>
          <w:rFonts w:cs="Arial"/>
        </w:rPr>
        <w:t>”</w:t>
      </w:r>
      <w:r w:rsidRPr="001316EF">
        <w:rPr>
          <w:rFonts w:cs="Arial"/>
        </w:rPr>
        <w:t xml:space="preserve"> and </w:t>
      </w:r>
      <w:r w:rsidR="007A7F0D" w:rsidRPr="001316EF">
        <w:rPr>
          <w:rFonts w:cs="Arial"/>
        </w:rPr>
        <w:t>“</w:t>
      </w:r>
      <w:r w:rsidRPr="001316EF">
        <w:rPr>
          <w:rFonts w:cs="Arial"/>
        </w:rPr>
        <w:fldChar w:fldCharType="begin"/>
      </w:r>
      <w:r w:rsidRPr="001316EF">
        <w:rPr>
          <w:rFonts w:cs="Arial"/>
        </w:rPr>
        <w:instrText xml:space="preserve"> REF _Ref106713608 \r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Pr>
          <w:rFonts w:cs="Arial"/>
        </w:rPr>
        <w:t>(5)</w:t>
      </w:r>
      <w:r w:rsidRPr="001316EF">
        <w:rPr>
          <w:rFonts w:cs="Arial"/>
        </w:rPr>
        <w:fldChar w:fldCharType="end"/>
      </w:r>
      <w:r w:rsidR="007A7F0D" w:rsidRPr="001316EF">
        <w:rPr>
          <w:rFonts w:cs="Arial"/>
        </w:rPr>
        <w:t>”</w:t>
      </w:r>
      <w:r w:rsidR="00930B79" w:rsidRPr="001316EF">
        <w:rPr>
          <w:rFonts w:cs="Arial"/>
        </w:rPr>
        <w:t xml:space="preserve"> </w:t>
      </w:r>
      <w:r w:rsidRPr="001316EF">
        <w:rPr>
          <w:rFonts w:cs="Arial"/>
        </w:rPr>
        <w:t>and flown back in condition between each run.</w:t>
      </w:r>
      <w:bookmarkEnd w:id="131"/>
    </w:p>
    <w:p w14:paraId="6496A932" w14:textId="7A9BE154" w:rsidR="003937A4" w:rsidRPr="001316EF" w:rsidRDefault="003937A4" w:rsidP="003937A4">
      <w:pPr>
        <w:pStyle w:val="ListParagraph"/>
        <w:numPr>
          <w:ilvl w:val="0"/>
          <w:numId w:val="32"/>
        </w:numPr>
        <w:spacing w:before="240" w:line="276" w:lineRule="auto"/>
        <w:rPr>
          <w:rFonts w:cs="Arial"/>
        </w:rPr>
      </w:pPr>
      <w:bookmarkStart w:id="132" w:name="_Ref98851645"/>
      <w:r w:rsidRPr="001316EF">
        <w:rPr>
          <w:rFonts w:cs="Arial"/>
        </w:rPr>
        <w:t xml:space="preserve">When the applicant demonstrates that the design characteristics of the aircraft would prevent conducting the flight in </w:t>
      </w:r>
      <w:r w:rsidRPr="001316EF">
        <w:rPr>
          <w:rFonts w:cs="Arial"/>
          <w:lang w:eastAsia="en-GB"/>
        </w:rPr>
        <w:t xml:space="preserve">accordance with the flight test procedures defined in </w:t>
      </w:r>
      <w:r w:rsidR="007A7F0D" w:rsidRPr="001316EF">
        <w:rPr>
          <w:rFonts w:cs="Arial"/>
          <w:lang w:eastAsia="en-GB"/>
        </w:rPr>
        <w:t>paragraphs “</w:t>
      </w:r>
      <w:r w:rsidR="009705AD" w:rsidRPr="001316EF">
        <w:rPr>
          <w:rFonts w:cs="Arial"/>
          <w:lang w:eastAsia="en-GB"/>
        </w:rPr>
        <w:fldChar w:fldCharType="begin"/>
      </w:r>
      <w:r w:rsidR="009705AD" w:rsidRPr="001316EF">
        <w:rPr>
          <w:rFonts w:cs="Arial"/>
          <w:lang w:eastAsia="en-GB"/>
        </w:rPr>
        <w:instrText xml:space="preserve"> REF _Ref98852931 \r \h </w:instrText>
      </w:r>
      <w:r w:rsidR="001316EF" w:rsidRPr="001316EF">
        <w:rPr>
          <w:rFonts w:cs="Arial"/>
          <w:lang w:eastAsia="en-GB"/>
        </w:rPr>
        <w:instrText xml:space="preserve"> \* MERGEFORMAT </w:instrText>
      </w:r>
      <w:r w:rsidR="009705AD" w:rsidRPr="001316EF">
        <w:rPr>
          <w:rFonts w:cs="Arial"/>
          <w:lang w:eastAsia="en-GB"/>
        </w:rPr>
      </w:r>
      <w:r w:rsidR="009705AD" w:rsidRPr="001316EF">
        <w:rPr>
          <w:rFonts w:cs="Arial"/>
          <w:lang w:eastAsia="en-GB"/>
        </w:rPr>
        <w:fldChar w:fldCharType="separate"/>
      </w:r>
      <w:r w:rsidR="00631A19">
        <w:rPr>
          <w:rFonts w:cs="Arial"/>
          <w:lang w:eastAsia="en-GB"/>
        </w:rPr>
        <w:t>(c)</w:t>
      </w:r>
      <w:r w:rsidR="009705AD" w:rsidRPr="001316EF">
        <w:rPr>
          <w:rFonts w:cs="Arial"/>
          <w:lang w:eastAsia="en-GB"/>
        </w:rPr>
        <w:fldChar w:fldCharType="end"/>
      </w:r>
      <w:r w:rsidR="007A7F0D" w:rsidRPr="001316EF">
        <w:rPr>
          <w:rFonts w:cs="Arial"/>
          <w:lang w:eastAsia="en-GB"/>
        </w:rPr>
        <w:t>”</w:t>
      </w:r>
      <w:r w:rsidR="009705AD" w:rsidRPr="001316EF">
        <w:rPr>
          <w:rFonts w:cs="Arial"/>
          <w:lang w:eastAsia="en-GB"/>
        </w:rPr>
        <w:t xml:space="preserve">, </w:t>
      </w:r>
      <w:r w:rsidR="007A7F0D" w:rsidRPr="001316EF">
        <w:rPr>
          <w:rFonts w:cs="Arial"/>
          <w:lang w:eastAsia="en-GB"/>
        </w:rPr>
        <w:t>“</w:t>
      </w:r>
      <w:r w:rsidR="009705AD" w:rsidRPr="001316EF">
        <w:rPr>
          <w:rFonts w:cs="Arial"/>
          <w:lang w:eastAsia="en-GB"/>
        </w:rPr>
        <w:fldChar w:fldCharType="begin"/>
      </w:r>
      <w:r w:rsidR="009705AD" w:rsidRPr="001316EF">
        <w:rPr>
          <w:rFonts w:cs="Arial"/>
          <w:lang w:eastAsia="en-GB"/>
        </w:rPr>
        <w:instrText xml:space="preserve"> REF _Ref98852938 \r \h </w:instrText>
      </w:r>
      <w:r w:rsidR="001316EF" w:rsidRPr="001316EF">
        <w:rPr>
          <w:rFonts w:cs="Arial"/>
          <w:lang w:eastAsia="en-GB"/>
        </w:rPr>
        <w:instrText xml:space="preserve"> \* MERGEFORMAT </w:instrText>
      </w:r>
      <w:r w:rsidR="009705AD" w:rsidRPr="001316EF">
        <w:rPr>
          <w:rFonts w:cs="Arial"/>
          <w:lang w:eastAsia="en-GB"/>
        </w:rPr>
      </w:r>
      <w:r w:rsidR="009705AD" w:rsidRPr="001316EF">
        <w:rPr>
          <w:rFonts w:cs="Arial"/>
          <w:lang w:eastAsia="en-GB"/>
        </w:rPr>
        <w:fldChar w:fldCharType="separate"/>
      </w:r>
      <w:r w:rsidR="00631A19">
        <w:rPr>
          <w:rFonts w:cs="Arial"/>
          <w:lang w:eastAsia="en-GB"/>
        </w:rPr>
        <w:t>(d)</w:t>
      </w:r>
      <w:r w:rsidR="009705AD" w:rsidRPr="001316EF">
        <w:rPr>
          <w:rFonts w:cs="Arial"/>
          <w:lang w:eastAsia="en-GB"/>
        </w:rPr>
        <w:fldChar w:fldCharType="end"/>
      </w:r>
      <w:r w:rsidR="007A7F0D" w:rsidRPr="001316EF">
        <w:rPr>
          <w:rFonts w:cs="Arial"/>
          <w:lang w:eastAsia="en-GB"/>
        </w:rPr>
        <w:t>”</w:t>
      </w:r>
      <w:r w:rsidR="009705AD" w:rsidRPr="001316EF">
        <w:rPr>
          <w:rFonts w:cs="Arial"/>
          <w:lang w:eastAsia="en-GB"/>
        </w:rPr>
        <w:t xml:space="preserve">, </w:t>
      </w:r>
      <w:r w:rsidR="007A7F0D" w:rsidRPr="001316EF">
        <w:rPr>
          <w:rFonts w:cs="Arial"/>
          <w:lang w:eastAsia="en-GB"/>
        </w:rPr>
        <w:t>“</w:t>
      </w:r>
      <w:r w:rsidR="009705AD" w:rsidRPr="001316EF">
        <w:rPr>
          <w:rFonts w:cs="Arial"/>
          <w:lang w:eastAsia="en-GB"/>
        </w:rPr>
        <w:fldChar w:fldCharType="begin"/>
      </w:r>
      <w:r w:rsidR="009705AD" w:rsidRPr="001316EF">
        <w:rPr>
          <w:rFonts w:cs="Arial"/>
          <w:lang w:eastAsia="en-GB"/>
        </w:rPr>
        <w:instrText xml:space="preserve"> REF _Ref98852946 \r \h </w:instrText>
      </w:r>
      <w:r w:rsidR="001316EF" w:rsidRPr="001316EF">
        <w:rPr>
          <w:rFonts w:cs="Arial"/>
          <w:lang w:eastAsia="en-GB"/>
        </w:rPr>
        <w:instrText xml:space="preserve"> \* MERGEFORMAT </w:instrText>
      </w:r>
      <w:r w:rsidR="009705AD" w:rsidRPr="001316EF">
        <w:rPr>
          <w:rFonts w:cs="Arial"/>
          <w:lang w:eastAsia="en-GB"/>
        </w:rPr>
      </w:r>
      <w:r w:rsidR="009705AD" w:rsidRPr="001316EF">
        <w:rPr>
          <w:rFonts w:cs="Arial"/>
          <w:lang w:eastAsia="en-GB"/>
        </w:rPr>
        <w:fldChar w:fldCharType="separate"/>
      </w:r>
      <w:r w:rsidR="00631A19">
        <w:rPr>
          <w:rFonts w:cs="Arial"/>
          <w:lang w:eastAsia="en-GB"/>
        </w:rPr>
        <w:t>(e)</w:t>
      </w:r>
      <w:r w:rsidR="009705AD" w:rsidRPr="001316EF">
        <w:rPr>
          <w:rFonts w:cs="Arial"/>
          <w:lang w:eastAsia="en-GB"/>
        </w:rPr>
        <w:fldChar w:fldCharType="end"/>
      </w:r>
      <w:r w:rsidR="007A7F0D" w:rsidRPr="001316EF">
        <w:rPr>
          <w:rFonts w:cs="Arial"/>
          <w:lang w:eastAsia="en-GB"/>
        </w:rPr>
        <w:t>”</w:t>
      </w:r>
      <w:r w:rsidR="009705AD" w:rsidRPr="001316EF">
        <w:rPr>
          <w:rFonts w:cs="Arial"/>
          <w:lang w:eastAsia="en-GB"/>
        </w:rPr>
        <w:t xml:space="preserve">, and </w:t>
      </w:r>
      <w:r w:rsidR="007A7F0D" w:rsidRPr="001316EF">
        <w:rPr>
          <w:rFonts w:cs="Arial"/>
          <w:lang w:eastAsia="en-GB"/>
        </w:rPr>
        <w:t>“</w:t>
      </w:r>
      <w:r w:rsidR="009705AD" w:rsidRPr="001316EF">
        <w:rPr>
          <w:rFonts w:cs="Arial"/>
          <w:lang w:eastAsia="en-GB"/>
        </w:rPr>
        <w:fldChar w:fldCharType="begin"/>
      </w:r>
      <w:r w:rsidR="009705AD" w:rsidRPr="001316EF">
        <w:rPr>
          <w:rFonts w:cs="Arial"/>
          <w:lang w:eastAsia="en-GB"/>
        </w:rPr>
        <w:instrText xml:space="preserve"> REF _Ref141777285 \r \h </w:instrText>
      </w:r>
      <w:r w:rsidR="001316EF" w:rsidRPr="001316EF">
        <w:rPr>
          <w:rFonts w:cs="Arial"/>
          <w:lang w:eastAsia="en-GB"/>
        </w:rPr>
        <w:instrText xml:space="preserve"> \* MERGEFORMAT </w:instrText>
      </w:r>
      <w:r w:rsidR="009705AD" w:rsidRPr="001316EF">
        <w:rPr>
          <w:rFonts w:cs="Arial"/>
          <w:lang w:eastAsia="en-GB"/>
        </w:rPr>
      </w:r>
      <w:r w:rsidR="009705AD" w:rsidRPr="001316EF">
        <w:rPr>
          <w:rFonts w:cs="Arial"/>
          <w:lang w:eastAsia="en-GB"/>
        </w:rPr>
        <w:fldChar w:fldCharType="separate"/>
      </w:r>
      <w:r w:rsidR="00631A19">
        <w:rPr>
          <w:rFonts w:cs="Arial"/>
          <w:lang w:eastAsia="en-GB"/>
        </w:rPr>
        <w:t>(f)</w:t>
      </w:r>
      <w:r w:rsidR="009705AD" w:rsidRPr="001316EF">
        <w:rPr>
          <w:rFonts w:cs="Arial"/>
          <w:lang w:eastAsia="en-GB"/>
        </w:rPr>
        <w:fldChar w:fldCharType="end"/>
      </w:r>
      <w:r w:rsidR="007A7F0D" w:rsidRPr="001316EF">
        <w:rPr>
          <w:rFonts w:cs="Arial"/>
          <w:lang w:eastAsia="en-GB"/>
        </w:rPr>
        <w:t>”</w:t>
      </w:r>
      <w:r w:rsidR="009705AD" w:rsidRPr="001316EF">
        <w:rPr>
          <w:rFonts w:cs="Arial"/>
          <w:lang w:eastAsia="en-GB"/>
        </w:rPr>
        <w:t xml:space="preserve">, </w:t>
      </w:r>
      <w:r w:rsidRPr="001316EF">
        <w:rPr>
          <w:rFonts w:cs="Arial"/>
        </w:rPr>
        <w:t>those procedures should:</w:t>
      </w:r>
    </w:p>
    <w:p w14:paraId="02E5D7AE" w14:textId="16BE1948" w:rsidR="003937A4" w:rsidRPr="001316EF" w:rsidRDefault="003937A4" w:rsidP="003937A4">
      <w:pPr>
        <w:pStyle w:val="ListParagraph"/>
        <w:numPr>
          <w:ilvl w:val="1"/>
          <w:numId w:val="32"/>
        </w:numPr>
        <w:spacing w:before="240" w:line="276" w:lineRule="auto"/>
        <w:rPr>
          <w:rFonts w:cs="Arial"/>
        </w:rPr>
      </w:pPr>
      <w:r w:rsidRPr="001316EF">
        <w:rPr>
          <w:rFonts w:cs="Arial"/>
        </w:rPr>
        <w:t xml:space="preserve">only depart from the </w:t>
      </w:r>
      <w:r w:rsidR="009705AD" w:rsidRPr="001316EF">
        <w:rPr>
          <w:rFonts w:cs="Arial"/>
        </w:rPr>
        <w:t>test</w:t>
      </w:r>
      <w:r w:rsidRPr="001316EF">
        <w:rPr>
          <w:rFonts w:cs="Arial"/>
        </w:rPr>
        <w:t xml:space="preserve"> procedures to the extent demanded by those design characteristics which make satisfying the </w:t>
      </w:r>
      <w:r w:rsidR="009705AD" w:rsidRPr="001316EF">
        <w:rPr>
          <w:rFonts w:cs="Arial"/>
        </w:rPr>
        <w:t>test</w:t>
      </w:r>
      <w:r w:rsidRPr="001316EF">
        <w:rPr>
          <w:rFonts w:cs="Arial"/>
        </w:rPr>
        <w:t xml:space="preserve"> procedures impossible;</w:t>
      </w:r>
    </w:p>
    <w:p w14:paraId="418EE727" w14:textId="11CAA05F" w:rsidR="003937A4" w:rsidRPr="001316EF" w:rsidRDefault="003937A4" w:rsidP="00D55F4D">
      <w:pPr>
        <w:pStyle w:val="ListParagraph"/>
        <w:numPr>
          <w:ilvl w:val="1"/>
          <w:numId w:val="32"/>
        </w:numPr>
        <w:spacing w:before="240" w:line="276" w:lineRule="auto"/>
        <w:rPr>
          <w:rFonts w:cs="Arial"/>
        </w:rPr>
      </w:pPr>
      <w:r w:rsidRPr="001316EF">
        <w:rPr>
          <w:rFonts w:cs="Arial"/>
        </w:rPr>
        <w:t>be agreed with the Agency.</w:t>
      </w:r>
    </w:p>
    <w:p w14:paraId="7EC5A94C" w14:textId="635B3672" w:rsidR="00926FB0" w:rsidRPr="001316EF" w:rsidRDefault="00926FB0" w:rsidP="00926FB0">
      <w:pPr>
        <w:pStyle w:val="ListParagraph"/>
        <w:numPr>
          <w:ilvl w:val="0"/>
          <w:numId w:val="32"/>
        </w:numPr>
        <w:spacing w:before="240" w:line="276" w:lineRule="auto"/>
        <w:rPr>
          <w:rFonts w:cs="Arial"/>
        </w:rPr>
      </w:pPr>
      <w:bookmarkStart w:id="133" w:name="_Ref144206391"/>
      <w:r w:rsidRPr="001316EF">
        <w:rPr>
          <w:rFonts w:cs="Arial"/>
        </w:rPr>
        <w:t xml:space="preserve">For each run of the take-off, overflight and approach procedures, the background noise levels, when analysed in the same way and expressed in PNL (as specified in </w:t>
      </w:r>
      <w:r w:rsidR="00C61E7F" w:rsidRPr="001316EF">
        <w:rPr>
          <w:rFonts w:cs="Arial"/>
        </w:rPr>
        <w:t xml:space="preserve">paragraph </w:t>
      </w:r>
      <w:r w:rsidR="007A7F0D" w:rsidRPr="001316EF">
        <w:rPr>
          <w:rFonts w:cs="Arial"/>
        </w:rPr>
        <w:t>“</w:t>
      </w:r>
      <w:r w:rsidR="00C61E7F" w:rsidRPr="001316EF">
        <w:rPr>
          <w:rFonts w:cs="Arial"/>
        </w:rPr>
        <w:fldChar w:fldCharType="begin"/>
      </w:r>
      <w:r w:rsidR="00C61E7F" w:rsidRPr="001316EF">
        <w:rPr>
          <w:rFonts w:cs="Arial"/>
        </w:rPr>
        <w:instrText xml:space="preserve"> REF _Ref98851520 \r \h </w:instrText>
      </w:r>
      <w:r w:rsidR="001316EF" w:rsidRPr="001316EF">
        <w:rPr>
          <w:rFonts w:cs="Arial"/>
        </w:rPr>
        <w:instrText xml:space="preserve"> \* MERGEFORMAT </w:instrText>
      </w:r>
      <w:r w:rsidR="00C61E7F" w:rsidRPr="001316EF">
        <w:rPr>
          <w:rFonts w:cs="Arial"/>
        </w:rPr>
      </w:r>
      <w:r w:rsidR="00C61E7F" w:rsidRPr="001316EF">
        <w:rPr>
          <w:rFonts w:cs="Arial"/>
        </w:rPr>
        <w:fldChar w:fldCharType="separate"/>
      </w:r>
      <w:r w:rsidR="00631A19">
        <w:rPr>
          <w:rFonts w:cs="Arial"/>
        </w:rPr>
        <w:t>(b)</w:t>
      </w:r>
      <w:r w:rsidR="00C61E7F" w:rsidRPr="001316EF">
        <w:rPr>
          <w:rFonts w:cs="Arial"/>
        </w:rPr>
        <w:fldChar w:fldCharType="end"/>
      </w:r>
      <w:r w:rsidR="007A7F0D" w:rsidRPr="001316EF">
        <w:rPr>
          <w:rFonts w:cs="Arial"/>
        </w:rPr>
        <w:t>”</w:t>
      </w:r>
      <w:r w:rsidR="00C61E7F" w:rsidRPr="001316EF">
        <w:rPr>
          <w:rFonts w:cs="Arial"/>
        </w:rPr>
        <w:t xml:space="preserve"> of </w:t>
      </w:r>
      <w:r w:rsidR="007A7F0D" w:rsidRPr="001316EF">
        <w:rPr>
          <w:rFonts w:cs="Arial"/>
        </w:rPr>
        <w:t>“</w:t>
      </w:r>
      <w:r w:rsidRPr="001316EF">
        <w:rPr>
          <w:rFonts w:cs="Arial"/>
        </w:rPr>
        <w:fldChar w:fldCharType="begin"/>
      </w:r>
      <w:r w:rsidRPr="001316EF">
        <w:rPr>
          <w:rFonts w:cs="Arial"/>
        </w:rPr>
        <w:instrText xml:space="preserve"> REF _Ref98501643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sidRPr="00631A19">
        <w:rPr>
          <w:rFonts w:cs="Arial"/>
        </w:rPr>
        <w:t>NVTOL-TILT.1105 - Calculation of Effective Perceived Noise Level</w:t>
      </w:r>
      <w:r w:rsidRPr="001316EF">
        <w:rPr>
          <w:rFonts w:cs="Arial"/>
        </w:rPr>
        <w:fldChar w:fldCharType="end"/>
      </w:r>
      <w:r w:rsidR="00C91BCF" w:rsidRPr="001316EF">
        <w:rPr>
          <w:rFonts w:cs="Arial"/>
        </w:rPr>
        <w:t>”</w:t>
      </w:r>
      <w:r w:rsidRPr="001316EF">
        <w:rPr>
          <w:rFonts w:cs="Arial"/>
        </w:rPr>
        <w:t xml:space="preserve">), </w:t>
      </w:r>
      <w:r w:rsidR="00EB0BF4" w:rsidRPr="001316EF">
        <w:rPr>
          <w:rFonts w:cs="Arial"/>
        </w:rPr>
        <w:t>should</w:t>
      </w:r>
      <w:r w:rsidR="004D48A4" w:rsidRPr="001316EF">
        <w:rPr>
          <w:rFonts w:cs="Arial"/>
        </w:rPr>
        <w:t xml:space="preserve"> </w:t>
      </w:r>
      <w:r w:rsidRPr="001316EF">
        <w:rPr>
          <w:rFonts w:cs="Arial"/>
        </w:rPr>
        <w:t>be at least 20 PNdB below the maximum PNL of the aircraft. For each run of the hover procedure, the aircraft maximum A-frequency-weighted sound level (L</w:t>
      </w:r>
      <w:r w:rsidRPr="001316EF">
        <w:rPr>
          <w:rFonts w:cs="Arial"/>
          <w:vertAlign w:val="subscript"/>
        </w:rPr>
        <w:t>Amax</w:t>
      </w:r>
      <w:r w:rsidRPr="001316EF">
        <w:rPr>
          <w:rFonts w:cs="Arial"/>
        </w:rPr>
        <w:t xml:space="preserve">) </w:t>
      </w:r>
      <w:r w:rsidR="00EB0BF4" w:rsidRPr="001316EF">
        <w:rPr>
          <w:rFonts w:cs="Arial"/>
        </w:rPr>
        <w:t>should</w:t>
      </w:r>
      <w:r w:rsidR="004D48A4" w:rsidRPr="001316EF">
        <w:rPr>
          <w:rFonts w:cs="Arial"/>
        </w:rPr>
        <w:t xml:space="preserve"> </w:t>
      </w:r>
      <w:r w:rsidRPr="001316EF">
        <w:rPr>
          <w:rFonts w:cs="Arial"/>
        </w:rPr>
        <w:t xml:space="preserve">be greater than the background noise A-weighted sound level by at least 15 dB(A). Any test run for which this condition is not satisfied </w:t>
      </w:r>
      <w:r w:rsidR="00672E87" w:rsidRPr="001316EF">
        <w:rPr>
          <w:rFonts w:cs="Arial"/>
        </w:rPr>
        <w:t>should</w:t>
      </w:r>
      <w:r w:rsidR="004D48A4" w:rsidRPr="001316EF">
        <w:rPr>
          <w:rFonts w:cs="Arial"/>
        </w:rPr>
        <w:t xml:space="preserve"> </w:t>
      </w:r>
      <w:r w:rsidRPr="001316EF">
        <w:rPr>
          <w:rFonts w:cs="Arial"/>
        </w:rPr>
        <w:t>be invalidated.</w:t>
      </w:r>
      <w:bookmarkEnd w:id="132"/>
      <w:bookmarkEnd w:id="133"/>
    </w:p>
    <w:p w14:paraId="7FFCBC4C" w14:textId="2070C35B" w:rsidR="00926FB0" w:rsidRPr="001316EF" w:rsidRDefault="00926FB0" w:rsidP="00926FB0">
      <w:pPr>
        <w:pStyle w:val="ListParagraph"/>
        <w:numPr>
          <w:ilvl w:val="0"/>
          <w:numId w:val="32"/>
        </w:numPr>
        <w:spacing w:before="240" w:line="276" w:lineRule="auto"/>
        <w:rPr>
          <w:rFonts w:cs="Arial"/>
        </w:rPr>
      </w:pPr>
      <w:r w:rsidRPr="001316EF">
        <w:rPr>
          <w:rFonts w:cs="Arial"/>
        </w:rPr>
        <w:t xml:space="preserve">If the condition specified in </w:t>
      </w:r>
      <w:r w:rsidR="00C91BCF" w:rsidRPr="001316EF">
        <w:rPr>
          <w:rFonts w:cs="Arial"/>
        </w:rPr>
        <w:t>paragraph “</w:t>
      </w:r>
      <w:r w:rsidR="005B03DF" w:rsidRPr="001316EF">
        <w:rPr>
          <w:rFonts w:cs="Arial"/>
        </w:rPr>
        <w:fldChar w:fldCharType="begin"/>
      </w:r>
      <w:r w:rsidR="005B03DF" w:rsidRPr="001316EF">
        <w:rPr>
          <w:rFonts w:cs="Arial"/>
        </w:rPr>
        <w:instrText xml:space="preserve"> REF _Ref144206391 \r \h </w:instrText>
      </w:r>
      <w:r w:rsidR="001316EF" w:rsidRPr="001316EF">
        <w:rPr>
          <w:rFonts w:cs="Arial"/>
        </w:rPr>
        <w:instrText xml:space="preserve"> \* MERGEFORMAT </w:instrText>
      </w:r>
      <w:r w:rsidR="005B03DF" w:rsidRPr="001316EF">
        <w:rPr>
          <w:rFonts w:cs="Arial"/>
        </w:rPr>
      </w:r>
      <w:r w:rsidR="005B03DF" w:rsidRPr="001316EF">
        <w:rPr>
          <w:rFonts w:cs="Arial"/>
        </w:rPr>
        <w:fldChar w:fldCharType="separate"/>
      </w:r>
      <w:r w:rsidR="00631A19">
        <w:rPr>
          <w:rFonts w:cs="Arial"/>
        </w:rPr>
        <w:t>(h)</w:t>
      </w:r>
      <w:r w:rsidR="005B03DF" w:rsidRPr="001316EF">
        <w:rPr>
          <w:rFonts w:cs="Arial"/>
        </w:rPr>
        <w:fldChar w:fldCharType="end"/>
      </w:r>
      <w:r w:rsidR="00C91BCF" w:rsidRPr="001316EF">
        <w:rPr>
          <w:rFonts w:cs="Arial"/>
        </w:rPr>
        <w:t>”</w:t>
      </w:r>
      <w:r w:rsidRPr="001316EF">
        <w:rPr>
          <w:rFonts w:cs="Arial"/>
        </w:rPr>
        <w:t xml:space="preserve"> </w:t>
      </w:r>
      <w:r w:rsidR="005B03DF" w:rsidRPr="001316EF">
        <w:rPr>
          <w:rFonts w:cs="Arial"/>
        </w:rPr>
        <w:t>can</w:t>
      </w:r>
      <w:r w:rsidR="00EB0BF4" w:rsidRPr="001316EF">
        <w:rPr>
          <w:rFonts w:cs="Arial"/>
        </w:rPr>
        <w:t>not</w:t>
      </w:r>
      <w:r w:rsidRPr="001316EF">
        <w:rPr>
          <w:rFonts w:cs="Arial"/>
        </w:rPr>
        <w:t xml:space="preserve"> be fulfilled, the </w:t>
      </w:r>
      <w:r w:rsidR="00354D62" w:rsidRPr="001316EF">
        <w:rPr>
          <w:rFonts w:cs="Arial"/>
        </w:rPr>
        <w:t xml:space="preserve">targeted </w:t>
      </w:r>
      <w:r w:rsidRPr="001316EF">
        <w:rPr>
          <w:rFonts w:cs="Arial"/>
        </w:rPr>
        <w:t xml:space="preserve">test heights </w:t>
      </w:r>
      <w:r w:rsidR="004D48A4" w:rsidRPr="001316EF">
        <w:rPr>
          <w:rFonts w:cs="Arial"/>
        </w:rPr>
        <w:t xml:space="preserve">should </w:t>
      </w:r>
      <w:r w:rsidRPr="001316EF">
        <w:rPr>
          <w:rFonts w:cs="Arial"/>
        </w:rPr>
        <w:t xml:space="preserve">be adapted whilst remaining within the allowable height tolerances specified in </w:t>
      </w:r>
      <w:r w:rsidR="00C91BCF" w:rsidRPr="001316EF">
        <w:rPr>
          <w:rFonts w:cs="Arial"/>
        </w:rPr>
        <w:t>paragraphs “</w:t>
      </w:r>
      <w:r w:rsidRPr="001316EF">
        <w:rPr>
          <w:rFonts w:cs="Arial"/>
        </w:rPr>
        <w:fldChar w:fldCharType="begin"/>
      </w:r>
      <w:r w:rsidRPr="001316EF">
        <w:rPr>
          <w:rFonts w:cs="Arial"/>
        </w:rPr>
        <w:instrText xml:space="preserve"> REF _Ref98928212 \r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Pr>
          <w:rFonts w:cs="Arial"/>
        </w:rPr>
        <w:t>(c)(3)</w:t>
      </w:r>
      <w:r w:rsidRPr="001316EF">
        <w:rPr>
          <w:rFonts w:cs="Arial"/>
        </w:rPr>
        <w:fldChar w:fldCharType="end"/>
      </w:r>
      <w:r w:rsidR="00C91BCF" w:rsidRPr="001316EF">
        <w:rPr>
          <w:rFonts w:cs="Arial"/>
        </w:rPr>
        <w:t>”</w:t>
      </w:r>
      <w:r w:rsidRPr="001316EF">
        <w:rPr>
          <w:rFonts w:cs="Arial"/>
        </w:rPr>
        <w:t xml:space="preserve">, </w:t>
      </w:r>
      <w:r w:rsidR="00C91BCF" w:rsidRPr="001316EF">
        <w:rPr>
          <w:rFonts w:cs="Arial"/>
        </w:rPr>
        <w:t>“</w:t>
      </w:r>
      <w:r w:rsidRPr="001316EF">
        <w:rPr>
          <w:rFonts w:cs="Arial"/>
        </w:rPr>
        <w:fldChar w:fldCharType="begin"/>
      </w:r>
      <w:r w:rsidRPr="001316EF">
        <w:rPr>
          <w:rFonts w:cs="Arial"/>
        </w:rPr>
        <w:instrText xml:space="preserve"> REF _Ref98928231 \r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Pr>
          <w:rFonts w:cs="Arial"/>
        </w:rPr>
        <w:t>(d)(3)</w:t>
      </w:r>
      <w:r w:rsidRPr="001316EF">
        <w:rPr>
          <w:rFonts w:cs="Arial"/>
        </w:rPr>
        <w:fldChar w:fldCharType="end"/>
      </w:r>
      <w:r w:rsidR="00C91BCF" w:rsidRPr="001316EF">
        <w:rPr>
          <w:rFonts w:cs="Arial"/>
        </w:rPr>
        <w:t>”</w:t>
      </w:r>
      <w:r w:rsidRPr="001316EF">
        <w:rPr>
          <w:rFonts w:cs="Arial"/>
        </w:rPr>
        <w:t xml:space="preserve">, </w:t>
      </w:r>
      <w:r w:rsidR="00C91BCF" w:rsidRPr="001316EF">
        <w:rPr>
          <w:rFonts w:cs="Arial"/>
        </w:rPr>
        <w:t>“</w:t>
      </w:r>
      <w:r w:rsidRPr="001316EF">
        <w:rPr>
          <w:rFonts w:cs="Arial"/>
        </w:rPr>
        <w:fldChar w:fldCharType="begin"/>
      </w:r>
      <w:r w:rsidRPr="001316EF">
        <w:rPr>
          <w:rFonts w:cs="Arial"/>
        </w:rPr>
        <w:instrText xml:space="preserve"> REF _Ref98928242 \r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Pr>
          <w:rFonts w:cs="Arial"/>
        </w:rPr>
        <w:t>(e)(3)</w:t>
      </w:r>
      <w:r w:rsidRPr="001316EF">
        <w:rPr>
          <w:rFonts w:cs="Arial"/>
        </w:rPr>
        <w:fldChar w:fldCharType="end"/>
      </w:r>
      <w:r w:rsidR="00C91BCF" w:rsidRPr="001316EF">
        <w:rPr>
          <w:rFonts w:cs="Arial"/>
        </w:rPr>
        <w:t>”</w:t>
      </w:r>
      <w:r w:rsidRPr="001316EF">
        <w:rPr>
          <w:rFonts w:cs="Arial"/>
        </w:rPr>
        <w:t xml:space="preserve"> respectively for the take-off, overflight, approach</w:t>
      </w:r>
      <w:r w:rsidR="009B1B20" w:rsidRPr="001316EF">
        <w:rPr>
          <w:rFonts w:cs="Arial"/>
        </w:rPr>
        <w:t xml:space="preserve"> procedures,</w:t>
      </w:r>
      <w:r w:rsidRPr="001316EF">
        <w:rPr>
          <w:rFonts w:cs="Arial"/>
        </w:rPr>
        <w:t xml:space="preserve"> </w:t>
      </w:r>
      <w:r w:rsidR="009B1B20" w:rsidRPr="001316EF">
        <w:rPr>
          <w:rFonts w:cs="Arial"/>
        </w:rPr>
        <w:t>and in paragraphs “</w:t>
      </w:r>
      <w:r w:rsidR="009B1B20" w:rsidRPr="001316EF">
        <w:rPr>
          <w:rFonts w:cs="Arial"/>
        </w:rPr>
        <w:fldChar w:fldCharType="begin"/>
      </w:r>
      <w:r w:rsidR="009B1B20" w:rsidRPr="001316EF">
        <w:rPr>
          <w:rFonts w:cs="Arial"/>
        </w:rPr>
        <w:instrText xml:space="preserve"> REF _Ref99098490 \r \h </w:instrText>
      </w:r>
      <w:r w:rsidR="001316EF" w:rsidRPr="001316EF">
        <w:rPr>
          <w:rFonts w:cs="Arial"/>
        </w:rPr>
        <w:instrText xml:space="preserve"> \* MERGEFORMAT </w:instrText>
      </w:r>
      <w:r w:rsidR="009B1B20" w:rsidRPr="001316EF">
        <w:rPr>
          <w:rFonts w:cs="Arial"/>
        </w:rPr>
      </w:r>
      <w:r w:rsidR="009B1B20" w:rsidRPr="001316EF">
        <w:rPr>
          <w:rFonts w:cs="Arial"/>
        </w:rPr>
        <w:fldChar w:fldCharType="separate"/>
      </w:r>
      <w:r w:rsidR="00631A19">
        <w:rPr>
          <w:rFonts w:cs="Arial"/>
        </w:rPr>
        <w:t>(f)(3)</w:t>
      </w:r>
      <w:r w:rsidR="009B1B20" w:rsidRPr="001316EF">
        <w:rPr>
          <w:rFonts w:cs="Arial"/>
        </w:rPr>
        <w:fldChar w:fldCharType="end"/>
      </w:r>
      <w:r w:rsidR="009B1B20" w:rsidRPr="001316EF">
        <w:rPr>
          <w:rFonts w:cs="Arial"/>
        </w:rPr>
        <w:t xml:space="preserve">” </w:t>
      </w:r>
      <w:r w:rsidRPr="001316EF">
        <w:rPr>
          <w:rFonts w:cs="Arial"/>
        </w:rPr>
        <w:t xml:space="preserve">and </w:t>
      </w:r>
      <w:r w:rsidR="009B1B20" w:rsidRPr="001316EF">
        <w:rPr>
          <w:rFonts w:cs="Arial"/>
        </w:rPr>
        <w:t>“</w:t>
      </w:r>
      <w:r w:rsidR="009B1B20" w:rsidRPr="001316EF">
        <w:rPr>
          <w:rFonts w:cs="Arial"/>
        </w:rPr>
        <w:fldChar w:fldCharType="begin"/>
      </w:r>
      <w:r w:rsidR="009B1B20" w:rsidRPr="001316EF">
        <w:rPr>
          <w:rFonts w:cs="Arial"/>
        </w:rPr>
        <w:instrText xml:space="preserve"> REF _Ref144206557 \r \h </w:instrText>
      </w:r>
      <w:r w:rsidR="001316EF" w:rsidRPr="001316EF">
        <w:rPr>
          <w:rFonts w:cs="Arial"/>
        </w:rPr>
        <w:instrText xml:space="preserve"> \* MERGEFORMAT </w:instrText>
      </w:r>
      <w:r w:rsidR="009B1B20" w:rsidRPr="001316EF">
        <w:rPr>
          <w:rFonts w:cs="Arial"/>
        </w:rPr>
      </w:r>
      <w:r w:rsidR="009B1B20" w:rsidRPr="001316EF">
        <w:rPr>
          <w:rFonts w:cs="Arial"/>
        </w:rPr>
        <w:fldChar w:fldCharType="separate"/>
      </w:r>
      <w:r w:rsidR="00631A19">
        <w:rPr>
          <w:rFonts w:cs="Arial"/>
        </w:rPr>
        <w:t>(f)(5)</w:t>
      </w:r>
      <w:r w:rsidR="009B1B20" w:rsidRPr="001316EF">
        <w:rPr>
          <w:rFonts w:cs="Arial"/>
        </w:rPr>
        <w:fldChar w:fldCharType="end"/>
      </w:r>
      <w:r w:rsidR="009B1B20" w:rsidRPr="001316EF">
        <w:rPr>
          <w:rFonts w:cs="Arial"/>
        </w:rPr>
        <w:t xml:space="preserve">” for the </w:t>
      </w:r>
      <w:r w:rsidRPr="001316EF">
        <w:rPr>
          <w:rFonts w:cs="Arial"/>
        </w:rPr>
        <w:t xml:space="preserve">hover procedure, or an alternative test site </w:t>
      </w:r>
      <w:r w:rsidR="00672E87" w:rsidRPr="001316EF">
        <w:rPr>
          <w:rFonts w:cs="Arial"/>
        </w:rPr>
        <w:t>should</w:t>
      </w:r>
      <w:r w:rsidR="004D48A4" w:rsidRPr="001316EF">
        <w:rPr>
          <w:rFonts w:cs="Arial"/>
        </w:rPr>
        <w:t xml:space="preserve"> </w:t>
      </w:r>
      <w:r w:rsidRPr="001316EF">
        <w:rPr>
          <w:rFonts w:cs="Arial"/>
        </w:rPr>
        <w:t>be chosen to ensure appropriate noise measurements.</w:t>
      </w:r>
    </w:p>
    <w:p w14:paraId="1DD09AD6" w14:textId="576E035B" w:rsidR="00926FB0" w:rsidRPr="001316EF" w:rsidRDefault="00926FB0" w:rsidP="00926FB0">
      <w:pPr>
        <w:pStyle w:val="ListParagraph"/>
        <w:numPr>
          <w:ilvl w:val="0"/>
          <w:numId w:val="32"/>
        </w:numPr>
        <w:spacing w:before="240" w:line="276" w:lineRule="auto"/>
        <w:rPr>
          <w:rFonts w:cs="Arial"/>
        </w:rPr>
      </w:pPr>
      <w:r w:rsidRPr="001316EF">
        <w:rPr>
          <w:rFonts w:cs="Arial"/>
        </w:rPr>
        <w:t xml:space="preserve">Additionally, the applicant </w:t>
      </w:r>
      <w:r w:rsidR="00672E87" w:rsidRPr="001316EF">
        <w:rPr>
          <w:rFonts w:cs="Arial"/>
        </w:rPr>
        <w:t>should</w:t>
      </w:r>
      <w:r w:rsidR="004D48A4" w:rsidRPr="001316EF">
        <w:rPr>
          <w:rFonts w:cs="Arial"/>
        </w:rPr>
        <w:t xml:space="preserve"> </w:t>
      </w:r>
      <w:r w:rsidRPr="001316EF">
        <w:rPr>
          <w:rFonts w:cs="Arial"/>
        </w:rPr>
        <w:t>consider source noise adjustments (Δ</w:t>
      </w:r>
      <w:r w:rsidRPr="001316EF">
        <w:rPr>
          <w:rFonts w:cs="Arial"/>
          <w:vertAlign w:val="subscript"/>
        </w:rPr>
        <w:t>3</w:t>
      </w:r>
      <w:r w:rsidRPr="001316EF">
        <w:rPr>
          <w:rFonts w:cs="Arial"/>
        </w:rPr>
        <w:t xml:space="preserve">) specified in </w:t>
      </w:r>
      <w:r w:rsidR="00C61E7F" w:rsidRPr="001316EF">
        <w:rPr>
          <w:rFonts w:cs="Arial"/>
        </w:rPr>
        <w:t xml:space="preserve">paragraph </w:t>
      </w:r>
      <w:r w:rsidR="00C91BCF" w:rsidRPr="001316EF">
        <w:rPr>
          <w:rFonts w:cs="Arial"/>
        </w:rPr>
        <w:t>“</w:t>
      </w:r>
      <w:r w:rsidR="00C61E7F" w:rsidRPr="001316EF">
        <w:rPr>
          <w:rFonts w:cs="Arial"/>
        </w:rPr>
        <w:fldChar w:fldCharType="begin"/>
      </w:r>
      <w:r w:rsidR="00C61E7F" w:rsidRPr="001316EF">
        <w:rPr>
          <w:rFonts w:cs="Arial"/>
        </w:rPr>
        <w:instrText xml:space="preserve"> REF _Ref113632252 \r \h </w:instrText>
      </w:r>
      <w:r w:rsidR="001316EF" w:rsidRPr="001316EF">
        <w:rPr>
          <w:rFonts w:cs="Arial"/>
        </w:rPr>
        <w:instrText xml:space="preserve"> \* MERGEFORMAT </w:instrText>
      </w:r>
      <w:r w:rsidR="00C61E7F" w:rsidRPr="001316EF">
        <w:rPr>
          <w:rFonts w:cs="Arial"/>
        </w:rPr>
      </w:r>
      <w:r w:rsidR="00C61E7F" w:rsidRPr="001316EF">
        <w:rPr>
          <w:rFonts w:cs="Arial"/>
        </w:rPr>
        <w:fldChar w:fldCharType="separate"/>
      </w:r>
      <w:r w:rsidR="00631A19">
        <w:rPr>
          <w:rFonts w:cs="Arial"/>
        </w:rPr>
        <w:t>(b)(9)</w:t>
      </w:r>
      <w:r w:rsidR="00C61E7F" w:rsidRPr="001316EF">
        <w:rPr>
          <w:rFonts w:cs="Arial"/>
        </w:rPr>
        <w:fldChar w:fldCharType="end"/>
      </w:r>
      <w:r w:rsidR="00C91BCF" w:rsidRPr="001316EF">
        <w:rPr>
          <w:rFonts w:cs="Arial"/>
        </w:rPr>
        <w:t>”</w:t>
      </w:r>
      <w:r w:rsidR="00C61E7F" w:rsidRPr="001316EF">
        <w:rPr>
          <w:rFonts w:cs="Arial"/>
        </w:rPr>
        <w:t xml:space="preserve"> of </w:t>
      </w:r>
      <w:r w:rsidR="00C91BCF" w:rsidRPr="001316EF">
        <w:rPr>
          <w:rFonts w:cs="Arial"/>
        </w:rPr>
        <w:t>“</w:t>
      </w:r>
      <w:r w:rsidRPr="001316EF">
        <w:rPr>
          <w:rFonts w:cs="Arial"/>
        </w:rPr>
        <w:fldChar w:fldCharType="begin"/>
      </w:r>
      <w:r w:rsidRPr="001316EF">
        <w:rPr>
          <w:rFonts w:cs="Arial"/>
        </w:rPr>
        <w:instrText xml:space="preserve"> REF _Ref98833609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sidRPr="00631A19">
        <w:rPr>
          <w:rFonts w:cs="Arial"/>
        </w:rPr>
        <w:t>NVTOL-TILT.1600 - Adjustments of the measured sound levels</w:t>
      </w:r>
      <w:r w:rsidRPr="001316EF">
        <w:rPr>
          <w:rFonts w:cs="Arial"/>
        </w:rPr>
        <w:fldChar w:fldCharType="end"/>
      </w:r>
      <w:r w:rsidR="00C91BCF" w:rsidRPr="001316EF">
        <w:rPr>
          <w:rFonts w:cs="Arial"/>
        </w:rPr>
        <w:t>”</w:t>
      </w:r>
      <w:r w:rsidRPr="001316EF">
        <w:rPr>
          <w:rFonts w:cs="Arial"/>
        </w:rPr>
        <w:t xml:space="preserve"> and therefore conduct additional testing to develop at least sensitivity curves of EPNL versus</w:t>
      </w:r>
      <w:r w:rsidR="003942B9" w:rsidRPr="001316EF">
        <w:rPr>
          <w:rFonts w:cs="Arial"/>
        </w:rPr>
        <w:t xml:space="preserve"> True Airspeed (TAS)</w:t>
      </w:r>
      <w:r w:rsidRPr="001316EF">
        <w:rPr>
          <w:rFonts w:cs="Arial"/>
        </w:rPr>
        <w:t>, or PNLT</w:t>
      </w:r>
      <w:r w:rsidR="00430555" w:rsidRPr="001316EF">
        <w:rPr>
          <w:rFonts w:cs="Arial"/>
        </w:rPr>
        <w:t>M</w:t>
      </w:r>
      <w:r w:rsidRPr="001316EF">
        <w:rPr>
          <w:rFonts w:cs="Arial"/>
        </w:rPr>
        <w:t xml:space="preserve"> versus TAS, or PNLT versus TAS. This </w:t>
      </w:r>
      <w:r w:rsidR="004D48A4" w:rsidRPr="001316EF">
        <w:rPr>
          <w:rFonts w:cs="Arial"/>
        </w:rPr>
        <w:t xml:space="preserve">demands </w:t>
      </w:r>
      <w:r w:rsidRPr="001316EF">
        <w:rPr>
          <w:rFonts w:cs="Arial"/>
        </w:rPr>
        <w:t>testing at different flight speeds around the reference flight speed.</w:t>
      </w:r>
    </w:p>
    <w:p w14:paraId="66D0B485" w14:textId="1141D8CE" w:rsidR="00926FB0" w:rsidRPr="001316EF" w:rsidRDefault="00926FB0" w:rsidP="00926FB0">
      <w:pPr>
        <w:pStyle w:val="ListParagraph"/>
        <w:numPr>
          <w:ilvl w:val="0"/>
          <w:numId w:val="32"/>
        </w:numPr>
        <w:spacing w:before="240" w:line="276" w:lineRule="auto"/>
        <w:rPr>
          <w:rFonts w:cs="Arial"/>
        </w:rPr>
      </w:pPr>
      <w:bookmarkStart w:id="134" w:name="_Ref98854581"/>
      <w:r w:rsidRPr="001316EF">
        <w:rPr>
          <w:rFonts w:cs="Arial"/>
        </w:rPr>
        <w:t xml:space="preserve">A sufficient number of runs </w:t>
      </w:r>
      <w:r w:rsidR="00EB0BF4" w:rsidRPr="001316EF">
        <w:rPr>
          <w:rFonts w:cs="Arial"/>
        </w:rPr>
        <w:t>should</w:t>
      </w:r>
      <w:r w:rsidR="007A6863" w:rsidRPr="001316EF">
        <w:rPr>
          <w:rFonts w:cs="Arial"/>
        </w:rPr>
        <w:t xml:space="preserve"> </w:t>
      </w:r>
      <w:r w:rsidRPr="001316EF">
        <w:rPr>
          <w:rFonts w:cs="Arial"/>
        </w:rPr>
        <w:t>be performed to ensure that the 90 per cent confidence interval</w:t>
      </w:r>
      <w:r w:rsidR="00D4721D" w:rsidRPr="001316EF">
        <w:rPr>
          <w:rFonts w:cs="Arial"/>
        </w:rPr>
        <w:t>s</w:t>
      </w:r>
      <w:r w:rsidRPr="001316EF">
        <w:rPr>
          <w:rFonts w:cs="Arial"/>
        </w:rPr>
        <w:t xml:space="preserve"> </w:t>
      </w:r>
      <w:r w:rsidR="00D4721D" w:rsidRPr="001316EF">
        <w:rPr>
          <w:rFonts w:cs="Arial"/>
        </w:rPr>
        <w:t xml:space="preserve">of the reference sound levels are </w:t>
      </w:r>
      <w:r w:rsidRPr="001316EF">
        <w:rPr>
          <w:rFonts w:cs="Arial"/>
        </w:rPr>
        <w:t>within EPNL</w:t>
      </w:r>
      <w:r w:rsidRPr="001316EF">
        <w:rPr>
          <w:rFonts w:cs="Arial"/>
          <w:vertAlign w:val="subscript"/>
        </w:rPr>
        <w:t>TOref</w:t>
      </w:r>
      <w:r w:rsidRPr="001316EF">
        <w:rPr>
          <w:rFonts w:cs="Arial"/>
        </w:rPr>
        <w:t> ±1.5 EPNdB, EPNL</w:t>
      </w:r>
      <w:r w:rsidRPr="001316EF">
        <w:rPr>
          <w:rFonts w:cs="Arial"/>
          <w:vertAlign w:val="subscript"/>
        </w:rPr>
        <w:t>O</w:t>
      </w:r>
      <w:r w:rsidR="00C61E7F" w:rsidRPr="001316EF">
        <w:rPr>
          <w:rFonts w:cs="Arial"/>
          <w:vertAlign w:val="subscript"/>
        </w:rPr>
        <w:t>v</w:t>
      </w:r>
      <w:r w:rsidRPr="001316EF">
        <w:rPr>
          <w:rFonts w:cs="Arial"/>
          <w:vertAlign w:val="subscript"/>
        </w:rPr>
        <w:t>ref</w:t>
      </w:r>
      <w:r w:rsidRPr="001316EF">
        <w:rPr>
          <w:rFonts w:cs="Arial"/>
        </w:rPr>
        <w:t> ±1.5 EPNdB, EPNL</w:t>
      </w:r>
      <w:r w:rsidRPr="001316EF">
        <w:rPr>
          <w:rFonts w:cs="Arial"/>
          <w:vertAlign w:val="subscript"/>
        </w:rPr>
        <w:t>A</w:t>
      </w:r>
      <w:r w:rsidR="00C61E7F" w:rsidRPr="001316EF">
        <w:rPr>
          <w:rFonts w:cs="Arial"/>
          <w:vertAlign w:val="subscript"/>
        </w:rPr>
        <w:t>p</w:t>
      </w:r>
      <w:r w:rsidRPr="001316EF">
        <w:rPr>
          <w:rFonts w:cs="Arial"/>
          <w:vertAlign w:val="subscript"/>
        </w:rPr>
        <w:t>ref</w:t>
      </w:r>
      <w:r w:rsidRPr="001316EF">
        <w:rPr>
          <w:rFonts w:cs="Arial"/>
        </w:rPr>
        <w:t xml:space="preserve"> ±1.5 EPNdB, and L</w:t>
      </w:r>
      <w:r w:rsidRPr="001316EF">
        <w:rPr>
          <w:rFonts w:cs="Arial"/>
          <w:vertAlign w:val="subscript"/>
        </w:rPr>
        <w:t>Aeqref_av</w:t>
      </w:r>
      <w:r w:rsidRPr="001316EF">
        <w:rPr>
          <w:rFonts w:cs="Arial"/>
        </w:rPr>
        <w:t xml:space="preserve"> ±1.5 dB(A) respectively for the take-off, overflight, approach and hover reference procedures and to ensure that the test is valid as specified in </w:t>
      </w:r>
      <w:r w:rsidR="00C61E7F" w:rsidRPr="001316EF">
        <w:rPr>
          <w:rFonts w:cs="Arial"/>
        </w:rPr>
        <w:t xml:space="preserve">paragraph </w:t>
      </w:r>
      <w:r w:rsidR="00C91BCF" w:rsidRPr="001316EF">
        <w:rPr>
          <w:rFonts w:cs="Arial"/>
        </w:rPr>
        <w:t>“</w:t>
      </w:r>
      <w:r w:rsidR="00C61E7F" w:rsidRPr="001316EF">
        <w:rPr>
          <w:rFonts w:cs="Arial"/>
        </w:rPr>
        <w:fldChar w:fldCharType="begin"/>
      </w:r>
      <w:r w:rsidR="00C61E7F" w:rsidRPr="001316EF">
        <w:rPr>
          <w:rFonts w:cs="Arial"/>
        </w:rPr>
        <w:instrText xml:space="preserve"> REF _Ref98851849 \r \h </w:instrText>
      </w:r>
      <w:r w:rsidR="001316EF" w:rsidRPr="001316EF">
        <w:rPr>
          <w:rFonts w:cs="Arial"/>
        </w:rPr>
        <w:instrText xml:space="preserve"> \* MERGEFORMAT </w:instrText>
      </w:r>
      <w:r w:rsidR="00C61E7F" w:rsidRPr="001316EF">
        <w:rPr>
          <w:rFonts w:cs="Arial"/>
        </w:rPr>
      </w:r>
      <w:r w:rsidR="00C61E7F" w:rsidRPr="001316EF">
        <w:rPr>
          <w:rFonts w:cs="Arial"/>
        </w:rPr>
        <w:fldChar w:fldCharType="separate"/>
      </w:r>
      <w:r w:rsidR="00631A19">
        <w:rPr>
          <w:rFonts w:cs="Arial"/>
        </w:rPr>
        <w:t>(b)</w:t>
      </w:r>
      <w:r w:rsidR="00C61E7F" w:rsidRPr="001316EF">
        <w:rPr>
          <w:rFonts w:cs="Arial"/>
        </w:rPr>
        <w:fldChar w:fldCharType="end"/>
      </w:r>
      <w:r w:rsidR="00C91BCF" w:rsidRPr="001316EF">
        <w:rPr>
          <w:rFonts w:cs="Arial"/>
        </w:rPr>
        <w:t>”</w:t>
      </w:r>
      <w:r w:rsidR="00C61E7F" w:rsidRPr="001316EF">
        <w:rPr>
          <w:rFonts w:cs="Arial"/>
        </w:rPr>
        <w:t xml:space="preserve"> of </w:t>
      </w:r>
      <w:r w:rsidR="00C91BCF" w:rsidRPr="001316EF">
        <w:rPr>
          <w:rFonts w:cs="Arial"/>
        </w:rPr>
        <w:t>“</w:t>
      </w:r>
      <w:r w:rsidR="006B5874" w:rsidRPr="001316EF">
        <w:rPr>
          <w:rFonts w:cs="Arial"/>
        </w:rPr>
        <w:fldChar w:fldCharType="begin"/>
      </w:r>
      <w:r w:rsidR="006B5874" w:rsidRPr="001316EF">
        <w:rPr>
          <w:rFonts w:cs="Arial"/>
        </w:rPr>
        <w:instrText xml:space="preserve"> REF _Ref131064740 \h </w:instrText>
      </w:r>
      <w:r w:rsidR="001316EF" w:rsidRPr="001316EF">
        <w:rPr>
          <w:rFonts w:cs="Arial"/>
        </w:rPr>
        <w:instrText xml:space="preserve"> \* MERGEFORMAT </w:instrText>
      </w:r>
      <w:r w:rsidR="006B5874" w:rsidRPr="001316EF">
        <w:rPr>
          <w:rFonts w:cs="Arial"/>
        </w:rPr>
      </w:r>
      <w:r w:rsidR="006B5874" w:rsidRPr="001316EF">
        <w:rPr>
          <w:rFonts w:cs="Arial"/>
        </w:rPr>
        <w:fldChar w:fldCharType="separate"/>
      </w:r>
      <w:r w:rsidR="00631A19" w:rsidRPr="00631A19">
        <w:rPr>
          <w:rFonts w:cs="Arial"/>
        </w:rPr>
        <w:t>NVTOL-TILT.1605 - Satisfying maximum allowable noise levels</w:t>
      </w:r>
      <w:r w:rsidR="006B5874" w:rsidRPr="001316EF">
        <w:rPr>
          <w:rFonts w:cs="Arial"/>
        </w:rPr>
        <w:fldChar w:fldCharType="end"/>
      </w:r>
      <w:r w:rsidR="00C91BCF" w:rsidRPr="001316EF">
        <w:rPr>
          <w:rFonts w:cs="Arial"/>
        </w:rPr>
        <w:t>”</w:t>
      </w:r>
      <w:r w:rsidRPr="001316EF">
        <w:rPr>
          <w:rFonts w:cs="Arial"/>
        </w:rPr>
        <w:t>.</w:t>
      </w:r>
      <w:bookmarkEnd w:id="134"/>
    </w:p>
    <w:p w14:paraId="6FAA35AB" w14:textId="56C1D821" w:rsidR="00926FB0" w:rsidRPr="001246C9" w:rsidRDefault="00926FB0" w:rsidP="00926FB0">
      <w:pPr>
        <w:pStyle w:val="HeadingMoC"/>
      </w:pPr>
      <w:bookmarkStart w:id="135" w:name="_Toc146797255"/>
      <w:bookmarkStart w:id="136" w:name="_Hlk93672366"/>
      <w:r w:rsidRPr="001246C9">
        <w:t>MoC1 </w:t>
      </w:r>
      <w:r>
        <w:fldChar w:fldCharType="begin"/>
      </w:r>
      <w:r>
        <w:instrText xml:space="preserve"> REF _Ref98852344 \h </w:instrText>
      </w:r>
      <w:r>
        <w:fldChar w:fldCharType="separate"/>
      </w:r>
      <w:r w:rsidR="00631A19">
        <w:t xml:space="preserve">NVTOL-TILT.1405 - </w:t>
      </w:r>
      <w:r w:rsidR="00631A19" w:rsidRPr="001246C9">
        <w:t>Flight test procedures</w:t>
      </w:r>
      <w:bookmarkEnd w:id="135"/>
      <w:r>
        <w:fldChar w:fldCharType="end"/>
      </w:r>
      <w:bookmarkEnd w:id="136"/>
    </w:p>
    <w:p w14:paraId="6FD9DBC7" w14:textId="77777777" w:rsidR="00926FB0" w:rsidRPr="001246C9" w:rsidRDefault="00926FB0" w:rsidP="00926FB0">
      <w:pPr>
        <w:rPr>
          <w:b/>
          <w:bCs/>
        </w:rPr>
      </w:pPr>
      <w:r w:rsidRPr="001246C9">
        <w:rPr>
          <w:b/>
          <w:bCs/>
        </w:rPr>
        <w:t>TEST HEIGHT AND SPEED</w:t>
      </w:r>
    </w:p>
    <w:p w14:paraId="13D14879" w14:textId="6ED5D5EB" w:rsidR="00926FB0" w:rsidRPr="001246C9" w:rsidRDefault="00926FB0" w:rsidP="00926FB0">
      <w:pPr>
        <w:pStyle w:val="ListParagraph"/>
        <w:numPr>
          <w:ilvl w:val="0"/>
          <w:numId w:val="37"/>
        </w:numPr>
        <w:spacing w:before="240" w:line="276" w:lineRule="auto"/>
      </w:pPr>
      <w:r w:rsidRPr="001246C9">
        <w:t xml:space="preserve">Differences between </w:t>
      </w:r>
      <w:r>
        <w:t>aircraft</w:t>
      </w:r>
      <w:r w:rsidRPr="001246C9">
        <w:t xml:space="preserve"> test and reference profiles are adjusted as specified in Subpart G for the difference in sound propagation path lengths (spherical spreading and atmospheric absorption effects), for the difference in the noise event durations, and for differences in source generation mechanisms. To minimise these adjustments, for the three measurement procedures specified in </w:t>
      </w:r>
      <w:r w:rsidR="00DD3F13">
        <w:t xml:space="preserve">paragraphs </w:t>
      </w:r>
      <w:r w:rsidR="00963C2B">
        <w:t>“</w:t>
      </w:r>
      <w:r w:rsidR="00DD3F13" w:rsidRPr="001246C9">
        <w:fldChar w:fldCharType="begin"/>
      </w:r>
      <w:r w:rsidR="00DD3F13" w:rsidRPr="001246C9">
        <w:instrText xml:space="preserve"> REF _Ref98852931 \r \h </w:instrText>
      </w:r>
      <w:r w:rsidR="00DD3F13" w:rsidRPr="001246C9">
        <w:fldChar w:fldCharType="separate"/>
      </w:r>
      <w:r w:rsidR="00631A19">
        <w:t>(c)</w:t>
      </w:r>
      <w:r w:rsidR="00DD3F13" w:rsidRPr="001246C9">
        <w:fldChar w:fldCharType="end"/>
      </w:r>
      <w:r w:rsidR="00963C2B">
        <w:t>”</w:t>
      </w:r>
      <w:r w:rsidR="00DD3F13" w:rsidRPr="001246C9">
        <w:t xml:space="preserve">, </w:t>
      </w:r>
      <w:r w:rsidR="00963C2B">
        <w:t>“</w:t>
      </w:r>
      <w:r w:rsidR="00DD3F13" w:rsidRPr="001246C9">
        <w:fldChar w:fldCharType="begin"/>
      </w:r>
      <w:r w:rsidR="00DD3F13" w:rsidRPr="001246C9">
        <w:instrText xml:space="preserve"> REF _Ref98852938 \r \h </w:instrText>
      </w:r>
      <w:r w:rsidR="00DD3F13" w:rsidRPr="001246C9">
        <w:fldChar w:fldCharType="separate"/>
      </w:r>
      <w:r w:rsidR="00631A19">
        <w:t>(d)</w:t>
      </w:r>
      <w:r w:rsidR="00DD3F13" w:rsidRPr="001246C9">
        <w:fldChar w:fldCharType="end"/>
      </w:r>
      <w:r w:rsidR="00963C2B">
        <w:t>”</w:t>
      </w:r>
      <w:r w:rsidR="00DD3F13" w:rsidRPr="001246C9">
        <w:t xml:space="preserve"> and </w:t>
      </w:r>
      <w:r w:rsidR="00963C2B">
        <w:t>“</w:t>
      </w:r>
      <w:r w:rsidR="00DD3F13" w:rsidRPr="001246C9">
        <w:fldChar w:fldCharType="begin"/>
      </w:r>
      <w:r w:rsidR="00DD3F13" w:rsidRPr="001246C9">
        <w:instrText xml:space="preserve"> REF _Ref98852946 \r \h </w:instrText>
      </w:r>
      <w:r w:rsidR="00DD3F13" w:rsidRPr="001246C9">
        <w:fldChar w:fldCharType="separate"/>
      </w:r>
      <w:r w:rsidR="00631A19">
        <w:t>(e)</w:t>
      </w:r>
      <w:r w:rsidR="00DD3F13" w:rsidRPr="001246C9">
        <w:fldChar w:fldCharType="end"/>
      </w:r>
      <w:r w:rsidR="00963C2B">
        <w:t>”</w:t>
      </w:r>
      <w:r w:rsidR="00DD3F13">
        <w:t xml:space="preserve"> of </w:t>
      </w:r>
      <w:r w:rsidR="00963C2B">
        <w:t>“</w:t>
      </w:r>
      <w:r>
        <w:fldChar w:fldCharType="begin"/>
      </w:r>
      <w:r>
        <w:instrText xml:space="preserve"> REF _Ref98852344 \h </w:instrText>
      </w:r>
      <w:r>
        <w:fldChar w:fldCharType="separate"/>
      </w:r>
      <w:r w:rsidR="00631A19">
        <w:t xml:space="preserve">NVTOL-TILT.1405 - </w:t>
      </w:r>
      <w:r w:rsidR="00631A19" w:rsidRPr="001246C9">
        <w:t>Flight test procedures</w:t>
      </w:r>
      <w:r>
        <w:fldChar w:fldCharType="end"/>
      </w:r>
      <w:r w:rsidR="00963C2B">
        <w:t>”</w:t>
      </w:r>
      <w:r w:rsidRPr="001246C9">
        <w:t>, the target</w:t>
      </w:r>
      <w:r w:rsidR="004D7EFD">
        <w:t>ed</w:t>
      </w:r>
      <w:r w:rsidRPr="001246C9">
        <w:t xml:space="preserve"> test airspeed should be set as close as possible to the reference airspeed, and for all four measurement procedures of </w:t>
      </w:r>
      <w:r w:rsidR="00963C2B">
        <w:t>“</w:t>
      </w:r>
      <w:r>
        <w:fldChar w:fldCharType="begin"/>
      </w:r>
      <w:r>
        <w:instrText xml:space="preserve"> REF _Ref98852344 \h </w:instrText>
      </w:r>
      <w:r>
        <w:fldChar w:fldCharType="separate"/>
      </w:r>
      <w:r w:rsidR="00631A19">
        <w:t xml:space="preserve">NVTOL-TILT.1405 - </w:t>
      </w:r>
      <w:r w:rsidR="00631A19" w:rsidRPr="001246C9">
        <w:t>Flight test procedures</w:t>
      </w:r>
      <w:r>
        <w:fldChar w:fldCharType="end"/>
      </w:r>
      <w:r w:rsidR="00963C2B">
        <w:t>”</w:t>
      </w:r>
      <w:r w:rsidRPr="001246C9">
        <w:t>, the target</w:t>
      </w:r>
      <w:r w:rsidR="00786819">
        <w:t>ed</w:t>
      </w:r>
      <w:r w:rsidRPr="001246C9">
        <w:t xml:space="preserve"> test height</w:t>
      </w:r>
      <w:r w:rsidR="00211C75">
        <w:t>s specified in paragraphs “</w:t>
      </w:r>
      <w:r w:rsidR="00211C75">
        <w:fldChar w:fldCharType="begin"/>
      </w:r>
      <w:r w:rsidR="00211C75">
        <w:instrText xml:space="preserve"> REF _Ref98928212 \r \h </w:instrText>
      </w:r>
      <w:r w:rsidR="00211C75">
        <w:fldChar w:fldCharType="separate"/>
      </w:r>
      <w:r w:rsidR="00631A19">
        <w:t>(c)(3)</w:t>
      </w:r>
      <w:r w:rsidR="00211C75">
        <w:fldChar w:fldCharType="end"/>
      </w:r>
      <w:r w:rsidR="00211C75">
        <w:t>”, “</w:t>
      </w:r>
      <w:r w:rsidR="00211C75">
        <w:fldChar w:fldCharType="begin"/>
      </w:r>
      <w:r w:rsidR="00211C75">
        <w:instrText xml:space="preserve"> REF _Ref144113048 \r \h </w:instrText>
      </w:r>
      <w:r w:rsidR="00211C75">
        <w:fldChar w:fldCharType="separate"/>
      </w:r>
      <w:r w:rsidR="00631A19">
        <w:t>(d)(3)</w:t>
      </w:r>
      <w:r w:rsidR="00211C75">
        <w:fldChar w:fldCharType="end"/>
      </w:r>
      <w:r w:rsidR="00211C75">
        <w:t>”, “</w:t>
      </w:r>
      <w:r w:rsidR="00211C75">
        <w:fldChar w:fldCharType="begin"/>
      </w:r>
      <w:r w:rsidR="00211C75">
        <w:instrText xml:space="preserve"> REF _Ref98928242 \r \h </w:instrText>
      </w:r>
      <w:r w:rsidR="00211C75">
        <w:fldChar w:fldCharType="separate"/>
      </w:r>
      <w:r w:rsidR="00631A19">
        <w:t>(e)(3)</w:t>
      </w:r>
      <w:r w:rsidR="00211C75">
        <w:fldChar w:fldCharType="end"/>
      </w:r>
      <w:r w:rsidR="00211C75">
        <w:t>” and “</w:t>
      </w:r>
      <w:r w:rsidR="00211C75">
        <w:fldChar w:fldCharType="begin"/>
      </w:r>
      <w:r w:rsidR="00211C75">
        <w:instrText xml:space="preserve"> REF _Ref144113057 \r \h </w:instrText>
      </w:r>
      <w:r w:rsidR="00211C75">
        <w:fldChar w:fldCharType="separate"/>
      </w:r>
      <w:r w:rsidR="00631A19">
        <w:t>(f)(3)</w:t>
      </w:r>
      <w:r w:rsidR="00211C75">
        <w:fldChar w:fldCharType="end"/>
      </w:r>
      <w:r w:rsidR="00211C75">
        <w:t xml:space="preserve">” of </w:t>
      </w:r>
      <w:r w:rsidR="00211C75">
        <w:lastRenderedPageBreak/>
        <w:t>“</w:t>
      </w:r>
      <w:r w:rsidR="00211C75">
        <w:fldChar w:fldCharType="begin"/>
      </w:r>
      <w:r w:rsidR="00211C75">
        <w:instrText xml:space="preserve"> REF _Ref98852344 \h </w:instrText>
      </w:r>
      <w:r w:rsidR="00211C75">
        <w:fldChar w:fldCharType="separate"/>
      </w:r>
      <w:r w:rsidR="00631A19">
        <w:t xml:space="preserve">NVTOL-TILT.1405 - </w:t>
      </w:r>
      <w:r w:rsidR="00631A19" w:rsidRPr="001246C9">
        <w:t>Flight test procedures</w:t>
      </w:r>
      <w:r w:rsidR="00211C75">
        <w:fldChar w:fldCharType="end"/>
      </w:r>
      <w:r w:rsidR="00211C75">
        <w:t>”</w:t>
      </w:r>
      <w:r w:rsidRPr="001246C9">
        <w:t xml:space="preserve"> should be set </w:t>
      </w:r>
      <w:r w:rsidR="00211C75">
        <w:t xml:space="preserve">by default </w:t>
      </w:r>
      <w:r w:rsidRPr="001246C9">
        <w:t>as close as possible to the reference height</w:t>
      </w:r>
      <w:r w:rsidR="004D7EFD">
        <w:t>s of the corresponding reference procedures</w:t>
      </w:r>
      <w:r w:rsidRPr="001246C9">
        <w:t>.</w:t>
      </w:r>
    </w:p>
    <w:p w14:paraId="5ED60214" w14:textId="77777777" w:rsidR="00926FB0" w:rsidRPr="001246C9" w:rsidRDefault="00926FB0" w:rsidP="00926FB0">
      <w:pPr>
        <w:pStyle w:val="ListParagraph"/>
      </w:pPr>
    </w:p>
    <w:p w14:paraId="531A94FA" w14:textId="2BC53D94" w:rsidR="00926FB0" w:rsidRPr="001246C9" w:rsidRDefault="00211C75" w:rsidP="00926FB0">
      <w:pPr>
        <w:pStyle w:val="ListParagraph"/>
        <w:numPr>
          <w:ilvl w:val="0"/>
          <w:numId w:val="37"/>
        </w:numPr>
        <w:spacing w:before="240" w:line="276" w:lineRule="auto"/>
      </w:pPr>
      <w:r>
        <w:t xml:space="preserve">However, those </w:t>
      </w:r>
      <w:r w:rsidR="00926FB0" w:rsidRPr="001246C9">
        <w:t xml:space="preserve">targeted test heights may not be achievable due to excessive background noise and prevent the </w:t>
      </w:r>
      <w:bookmarkStart w:id="137" w:name="_Hlk130996368"/>
      <w:r w:rsidR="00A30D10">
        <w:t>specification</w:t>
      </w:r>
      <w:r w:rsidR="00A30D10" w:rsidRPr="001246C9">
        <w:t xml:space="preserve"> </w:t>
      </w:r>
      <w:bookmarkEnd w:id="137"/>
      <w:r w:rsidR="00926FB0" w:rsidRPr="001246C9">
        <w:t xml:space="preserve">of </w:t>
      </w:r>
      <w:r w:rsidR="00DD3F13">
        <w:t xml:space="preserve">paragraph </w:t>
      </w:r>
      <w:r w:rsidR="00963C2B">
        <w:t>“</w:t>
      </w:r>
      <w:r w:rsidR="005D4933">
        <w:fldChar w:fldCharType="begin"/>
      </w:r>
      <w:r w:rsidR="005D4933">
        <w:instrText xml:space="preserve"> REF _Ref144206391 \r \h </w:instrText>
      </w:r>
      <w:r w:rsidR="005D4933">
        <w:fldChar w:fldCharType="separate"/>
      </w:r>
      <w:r w:rsidR="00631A19">
        <w:t>(h)</w:t>
      </w:r>
      <w:r w:rsidR="005D4933">
        <w:fldChar w:fldCharType="end"/>
      </w:r>
      <w:r w:rsidR="00963C2B">
        <w:t>”</w:t>
      </w:r>
      <w:r w:rsidR="00DD3F13">
        <w:t xml:space="preserve"> of </w:t>
      </w:r>
      <w:r w:rsidR="00963C2B">
        <w:t>“</w:t>
      </w:r>
      <w:r w:rsidR="00926FB0">
        <w:fldChar w:fldCharType="begin"/>
      </w:r>
      <w:r w:rsidR="00926FB0">
        <w:instrText xml:space="preserve"> REF _Ref98852344 \h </w:instrText>
      </w:r>
      <w:r w:rsidR="00926FB0">
        <w:fldChar w:fldCharType="separate"/>
      </w:r>
      <w:r w:rsidR="00631A19">
        <w:t xml:space="preserve">NVTOL-TILT.1405 - </w:t>
      </w:r>
      <w:r w:rsidR="00631A19" w:rsidRPr="001246C9">
        <w:t>Flight test procedures</w:t>
      </w:r>
      <w:r w:rsidR="00926FB0">
        <w:fldChar w:fldCharType="end"/>
      </w:r>
      <w:r w:rsidR="00963C2B">
        <w:t>”</w:t>
      </w:r>
      <w:r w:rsidR="00926FB0" w:rsidRPr="001246C9">
        <w:t xml:space="preserve"> to be satisfied.</w:t>
      </w:r>
    </w:p>
    <w:p w14:paraId="3DD2213F" w14:textId="77777777" w:rsidR="00926FB0" w:rsidRPr="001246C9" w:rsidRDefault="00926FB0" w:rsidP="00926FB0">
      <w:pPr>
        <w:pStyle w:val="ListParagraph"/>
      </w:pPr>
    </w:p>
    <w:p w14:paraId="4C5D0969" w14:textId="7C4C3D69" w:rsidR="005E11B5" w:rsidRDefault="00926FB0" w:rsidP="00926FB0">
      <w:pPr>
        <w:pStyle w:val="ListParagraph"/>
        <w:ind w:left="567"/>
      </w:pPr>
      <w:r w:rsidRPr="001246C9">
        <w:t>One possible means to overcome this issue is</w:t>
      </w:r>
      <w:r w:rsidR="00213472">
        <w:t>, for a given test procedure,</w:t>
      </w:r>
      <w:r w:rsidRPr="001246C9">
        <w:t xml:space="preserve"> to </w:t>
      </w:r>
      <w:r w:rsidR="00213472">
        <w:t xml:space="preserve">lower the </w:t>
      </w:r>
      <w:r w:rsidRPr="001246C9">
        <w:t>target</w:t>
      </w:r>
      <w:r w:rsidR="00213472">
        <w:t>ed</w:t>
      </w:r>
      <w:r w:rsidRPr="001246C9">
        <w:t xml:space="preserve"> test height until the criterion of </w:t>
      </w:r>
      <w:r w:rsidR="00DD3F13">
        <w:t xml:space="preserve">paragraph </w:t>
      </w:r>
      <w:r w:rsidR="00963C2B">
        <w:t>“</w:t>
      </w:r>
      <w:r w:rsidR="005D4933">
        <w:fldChar w:fldCharType="begin"/>
      </w:r>
      <w:r w:rsidR="005D4933">
        <w:instrText xml:space="preserve"> REF _Ref144206391 \r \h </w:instrText>
      </w:r>
      <w:r w:rsidR="005D4933">
        <w:fldChar w:fldCharType="separate"/>
      </w:r>
      <w:r w:rsidR="00631A19">
        <w:t>(h)</w:t>
      </w:r>
      <w:r w:rsidR="005D4933">
        <w:fldChar w:fldCharType="end"/>
      </w:r>
      <w:r w:rsidR="00963C2B">
        <w:t>”</w:t>
      </w:r>
      <w:r w:rsidR="00DD3F13">
        <w:t xml:space="preserve"> of </w:t>
      </w:r>
      <w:r w:rsidR="00963C2B">
        <w:t>“</w:t>
      </w:r>
      <w:r>
        <w:fldChar w:fldCharType="begin"/>
      </w:r>
      <w:r>
        <w:instrText xml:space="preserve"> REF _Ref98852344 \h </w:instrText>
      </w:r>
      <w:r>
        <w:fldChar w:fldCharType="separate"/>
      </w:r>
      <w:r w:rsidR="00631A19">
        <w:t xml:space="preserve">NVTOL-TILT.1405 - </w:t>
      </w:r>
      <w:r w:rsidR="00631A19" w:rsidRPr="001246C9">
        <w:t>Flight test procedures</w:t>
      </w:r>
      <w:r>
        <w:fldChar w:fldCharType="end"/>
      </w:r>
      <w:r w:rsidR="00963C2B">
        <w:t>”</w:t>
      </w:r>
      <w:r w:rsidRPr="001246C9">
        <w:t xml:space="preserve"> can be met for each run (while remaining in the allowable height tolerances specified in </w:t>
      </w:r>
      <w:r w:rsidR="00963C2B">
        <w:t>paragraphs “</w:t>
      </w:r>
      <w:r w:rsidRPr="001246C9">
        <w:fldChar w:fldCharType="begin"/>
      </w:r>
      <w:r w:rsidRPr="001246C9">
        <w:instrText xml:space="preserve"> REF _Ref98928212 \r \h </w:instrText>
      </w:r>
      <w:r w:rsidRPr="001246C9">
        <w:fldChar w:fldCharType="separate"/>
      </w:r>
      <w:r w:rsidR="00631A19">
        <w:t>(c)(3)</w:t>
      </w:r>
      <w:r w:rsidRPr="001246C9">
        <w:fldChar w:fldCharType="end"/>
      </w:r>
      <w:r w:rsidR="00963C2B">
        <w:t>”</w:t>
      </w:r>
      <w:r w:rsidRPr="001246C9">
        <w:t xml:space="preserve">, </w:t>
      </w:r>
      <w:r w:rsidR="00963C2B">
        <w:t>“</w:t>
      </w:r>
      <w:r w:rsidRPr="001246C9">
        <w:fldChar w:fldCharType="begin"/>
      </w:r>
      <w:r w:rsidRPr="001246C9">
        <w:instrText xml:space="preserve"> REF _Ref98928231 \r \h </w:instrText>
      </w:r>
      <w:r w:rsidRPr="001246C9">
        <w:fldChar w:fldCharType="separate"/>
      </w:r>
      <w:r w:rsidR="00631A19">
        <w:t>(d)(3)</w:t>
      </w:r>
      <w:r w:rsidRPr="001246C9">
        <w:fldChar w:fldCharType="end"/>
      </w:r>
      <w:r w:rsidR="00963C2B">
        <w:t>”</w:t>
      </w:r>
      <w:r w:rsidRPr="001246C9">
        <w:t xml:space="preserve">, </w:t>
      </w:r>
      <w:r w:rsidR="00963C2B">
        <w:t>“</w:t>
      </w:r>
      <w:r w:rsidRPr="001246C9">
        <w:fldChar w:fldCharType="begin"/>
      </w:r>
      <w:r w:rsidRPr="001246C9">
        <w:instrText xml:space="preserve"> REF _Ref98928242 \r \h </w:instrText>
      </w:r>
      <w:r w:rsidRPr="001246C9">
        <w:fldChar w:fldCharType="separate"/>
      </w:r>
      <w:r w:rsidR="00631A19">
        <w:t>(e)(3)</w:t>
      </w:r>
      <w:r w:rsidRPr="001246C9">
        <w:fldChar w:fldCharType="end"/>
      </w:r>
      <w:r w:rsidR="00963C2B">
        <w:t>”</w:t>
      </w:r>
      <w:r w:rsidRPr="001246C9">
        <w:t xml:space="preserve"> and </w:t>
      </w:r>
      <w:r w:rsidR="00963C2B">
        <w:t>“</w:t>
      </w:r>
      <w:r w:rsidRPr="001246C9">
        <w:fldChar w:fldCharType="begin"/>
      </w:r>
      <w:r w:rsidRPr="001246C9">
        <w:instrText xml:space="preserve"> REF _Ref99098490 \r \h </w:instrText>
      </w:r>
      <w:r w:rsidRPr="001246C9">
        <w:fldChar w:fldCharType="separate"/>
      </w:r>
      <w:r w:rsidR="00631A19">
        <w:t>(f)(3)</w:t>
      </w:r>
      <w:r w:rsidRPr="001246C9">
        <w:fldChar w:fldCharType="end"/>
      </w:r>
      <w:r w:rsidR="00963C2B">
        <w:t>”</w:t>
      </w:r>
      <w:r w:rsidRPr="001246C9">
        <w:t xml:space="preserve"> respectively for the take-off, overflight, approach and hover procedures</w:t>
      </w:r>
      <w:r>
        <w:t xml:space="preserve">, and as long as </w:t>
      </w:r>
      <w:r w:rsidRPr="00D167BE">
        <w:t xml:space="preserve">the aircraft </w:t>
      </w:r>
      <w:r>
        <w:t>is</w:t>
      </w:r>
      <w:r w:rsidRPr="00D167BE">
        <w:t xml:space="preserve"> flown within its allowable operational range based on its design and the local restrictions at the test site</w:t>
      </w:r>
      <w:r w:rsidRPr="001246C9">
        <w:t>). To adapt and determine the appropriate target</w:t>
      </w:r>
      <w:r w:rsidR="00213472">
        <w:t>ed</w:t>
      </w:r>
      <w:r w:rsidRPr="001246C9">
        <w:t xml:space="preserve"> test height, practice runs (not valid for the establishment of noise levels) should be conducted in the configuration as specified in Subpart E. Since variations in measured sound levels of up to ±2.0 EPNdB or ±2.0 dB(A) may occur from run to run, the difference between the </w:t>
      </w:r>
      <w:r>
        <w:t>aircraft</w:t>
      </w:r>
      <w:r w:rsidRPr="001246C9">
        <w:t xml:space="preserve"> sound level and background noise sound level should therefore be large enough to accommodate the anticipated quietest </w:t>
      </w:r>
      <w:r>
        <w:t>aircraft</w:t>
      </w:r>
      <w:r w:rsidRPr="001246C9">
        <w:t xml:space="preserve"> sound level.</w:t>
      </w:r>
      <w:r w:rsidR="003061EA">
        <w:t xml:space="preserve"> </w:t>
      </w:r>
    </w:p>
    <w:p w14:paraId="41525357" w14:textId="73EEAC4E" w:rsidR="00926FB0" w:rsidRDefault="003061EA" w:rsidP="00926FB0">
      <w:pPr>
        <w:pStyle w:val="ListParagraph"/>
        <w:ind w:left="567"/>
      </w:pPr>
      <w:r w:rsidRPr="00E93F0B">
        <w:t xml:space="preserve">When </w:t>
      </w:r>
      <w:r w:rsidR="00E93F0B" w:rsidRPr="00E93F0B">
        <w:t>setting a target</w:t>
      </w:r>
      <w:r w:rsidR="00213472">
        <w:t>ed test</w:t>
      </w:r>
      <w:r w:rsidR="00E93F0B" w:rsidRPr="00E93F0B">
        <w:t xml:space="preserve"> height </w:t>
      </w:r>
      <w:r w:rsidR="009747FA" w:rsidRPr="00E93F0B">
        <w:t xml:space="preserve">different </w:t>
      </w:r>
      <w:r w:rsidR="00E93F0B" w:rsidRPr="00E93F0B">
        <w:t>than the reference height, the</w:t>
      </w:r>
      <w:r w:rsidR="00E93F0B">
        <w:t xml:space="preserve"> two lateral stations should be relocated to maintain similar noise elevation angle</w:t>
      </w:r>
      <w:r w:rsidR="00785C65">
        <w:t xml:space="preserve"> (“</w:t>
      </w:r>
      <w:r w:rsidR="00785C65">
        <w:rPr>
          <w:rFonts w:cs="Arial"/>
        </w:rPr>
        <w:t>Ψ</w:t>
      </w:r>
      <w:r w:rsidR="00785C65">
        <w:t>”)</w:t>
      </w:r>
      <w:r w:rsidR="00E93F0B">
        <w:t xml:space="preserve"> </w:t>
      </w:r>
      <w:r w:rsidR="005E11B5">
        <w:t xml:space="preserve">as with the reference height, as depicted in </w:t>
      </w:r>
      <w:r w:rsidR="009C63A2">
        <w:rPr>
          <w:highlight w:val="yellow"/>
        </w:rPr>
        <w:fldChar w:fldCharType="begin"/>
      </w:r>
      <w:r w:rsidR="009C63A2">
        <w:instrText xml:space="preserve"> REF _Ref141867735 \h </w:instrText>
      </w:r>
      <w:r w:rsidR="009C63A2">
        <w:rPr>
          <w:highlight w:val="yellow"/>
        </w:rPr>
      </w:r>
      <w:r w:rsidR="009C63A2">
        <w:rPr>
          <w:highlight w:val="yellow"/>
        </w:rPr>
        <w:fldChar w:fldCharType="separate"/>
      </w:r>
      <w:r w:rsidR="00631A19">
        <w:t xml:space="preserve">Figure </w:t>
      </w:r>
      <w:r w:rsidR="00631A19">
        <w:rPr>
          <w:noProof/>
        </w:rPr>
        <w:t>6</w:t>
      </w:r>
      <w:r w:rsidR="009C63A2">
        <w:rPr>
          <w:highlight w:val="yellow"/>
        </w:rPr>
        <w:fldChar w:fldCharType="end"/>
      </w:r>
      <w:r w:rsidR="006D699C">
        <w:t xml:space="preserve"> for the take-off, overflight and approach procedures</w:t>
      </w:r>
      <w:r w:rsidR="005E11B5">
        <w:t>.</w:t>
      </w:r>
      <w:r w:rsidR="006D699C">
        <w:t xml:space="preserve"> For the test hover procedure, if setting a target</w:t>
      </w:r>
      <w:r w:rsidR="00213472">
        <w:t>ed</w:t>
      </w:r>
      <w:r w:rsidR="006D699C">
        <w:t xml:space="preserve"> test height different from 25 m, the microphones depicted on </w:t>
      </w:r>
      <w:r w:rsidR="006D699C">
        <w:fldChar w:fldCharType="begin"/>
      </w:r>
      <w:r w:rsidR="006D699C">
        <w:instrText xml:space="preserve"> REF _Ref99099937 \h </w:instrText>
      </w:r>
      <w:r w:rsidR="006D699C">
        <w:fldChar w:fldCharType="separate"/>
      </w:r>
      <w:r w:rsidR="00631A19" w:rsidRPr="001246C9">
        <w:t xml:space="preserve">Figure </w:t>
      </w:r>
      <w:r w:rsidR="00631A19">
        <w:rPr>
          <w:noProof/>
        </w:rPr>
        <w:t>4</w:t>
      </w:r>
      <w:r w:rsidR="006D699C">
        <w:fldChar w:fldCharType="end"/>
      </w:r>
      <w:r w:rsidR="006D699C">
        <w:t xml:space="preserve"> should </w:t>
      </w:r>
      <w:r w:rsidR="0046630F">
        <w:t xml:space="preserve">also </w:t>
      </w:r>
      <w:r w:rsidR="006D699C">
        <w:t xml:space="preserve">be relocated </w:t>
      </w:r>
      <w:r w:rsidR="0046630F">
        <w:t>accordingly</w:t>
      </w:r>
      <w:r w:rsidR="006D699C">
        <w:t xml:space="preserve">. </w:t>
      </w:r>
    </w:p>
    <w:p w14:paraId="579F6A03" w14:textId="1A827BA7" w:rsidR="005E11B5" w:rsidRDefault="005E11B5" w:rsidP="00926FB0">
      <w:pPr>
        <w:pStyle w:val="ListParagraph"/>
        <w:ind w:left="567"/>
      </w:pPr>
    </w:p>
    <w:p w14:paraId="0B2156BD" w14:textId="36AEE97D" w:rsidR="00833355" w:rsidRDefault="00236BBE" w:rsidP="00926FB0">
      <w:pPr>
        <w:pStyle w:val="ListParagraph"/>
        <w:ind w:left="567"/>
      </w:pPr>
      <w:r w:rsidRPr="00236BBE">
        <w:rPr>
          <w:noProof/>
        </w:rPr>
        <w:drawing>
          <wp:inline distT="0" distB="0" distL="0" distR="0" wp14:anchorId="6F403274" wp14:editId="66C847AE">
            <wp:extent cx="5550011" cy="265350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56209" cy="2656466"/>
                    </a:xfrm>
                    <a:prstGeom prst="rect">
                      <a:avLst/>
                    </a:prstGeom>
                  </pic:spPr>
                </pic:pic>
              </a:graphicData>
            </a:graphic>
          </wp:inline>
        </w:drawing>
      </w:r>
    </w:p>
    <w:p w14:paraId="34C61F4D" w14:textId="464D3D51" w:rsidR="00833355" w:rsidRDefault="000C7744" w:rsidP="00D55F4D">
      <w:pPr>
        <w:pStyle w:val="Caption"/>
      </w:pPr>
      <w:bookmarkStart w:id="138" w:name="_Ref141867735"/>
      <w:r>
        <w:t xml:space="preserve">Figure </w:t>
      </w:r>
      <w:fldSimple w:instr=" SEQ Figure \* ARABIC ">
        <w:r w:rsidR="00631A19">
          <w:rPr>
            <w:noProof/>
          </w:rPr>
          <w:t>6</w:t>
        </w:r>
      </w:fldSimple>
      <w:bookmarkEnd w:id="138"/>
      <w:r>
        <w:t>: Relocation of the lateral microphone to maintain noise elevation angles</w:t>
      </w:r>
      <w:r w:rsidR="00153D82">
        <w:t xml:space="preserve"> when changing target</w:t>
      </w:r>
      <w:r w:rsidR="00786819">
        <w:t>ed</w:t>
      </w:r>
      <w:r w:rsidR="00153D82">
        <w:t xml:space="preserve"> test height</w:t>
      </w:r>
    </w:p>
    <w:p w14:paraId="1A332D05" w14:textId="77777777" w:rsidR="00236BBE" w:rsidRDefault="00236BBE" w:rsidP="00236BBE">
      <w:pPr>
        <w:pStyle w:val="ListParagraph"/>
        <w:ind w:left="567"/>
      </w:pPr>
    </w:p>
    <w:p w14:paraId="2346A30D" w14:textId="7B0BA9DE" w:rsidR="00833355" w:rsidRPr="001246C9" w:rsidRDefault="00E24CB6" w:rsidP="002A5B9B">
      <w:pPr>
        <w:pStyle w:val="ListParagraph"/>
        <w:ind w:left="567"/>
      </w:pPr>
      <w:r>
        <w:t>F</w:t>
      </w:r>
      <w:r w:rsidRPr="001246C9">
        <w:t xml:space="preserve">or the </w:t>
      </w:r>
      <w:r>
        <w:t>take-off, overflight and approach</w:t>
      </w:r>
      <w:r w:rsidRPr="001246C9">
        <w:t xml:space="preserve"> measurement procedures specified in </w:t>
      </w:r>
      <w:r>
        <w:t>paragraphs “</w:t>
      </w:r>
      <w:r w:rsidRPr="001246C9">
        <w:fldChar w:fldCharType="begin"/>
      </w:r>
      <w:r w:rsidRPr="001246C9">
        <w:instrText xml:space="preserve"> REF _Ref98852931 \r \h </w:instrText>
      </w:r>
      <w:r w:rsidRPr="001246C9">
        <w:fldChar w:fldCharType="separate"/>
      </w:r>
      <w:r w:rsidR="00631A19">
        <w:t>(c)</w:t>
      </w:r>
      <w:r w:rsidRPr="001246C9">
        <w:fldChar w:fldCharType="end"/>
      </w:r>
      <w:r>
        <w:t>”</w:t>
      </w:r>
      <w:r w:rsidRPr="001246C9">
        <w:t xml:space="preserve">, </w:t>
      </w:r>
      <w:r>
        <w:t>“</w:t>
      </w:r>
      <w:r w:rsidRPr="001246C9">
        <w:fldChar w:fldCharType="begin"/>
      </w:r>
      <w:r w:rsidRPr="001246C9">
        <w:instrText xml:space="preserve"> REF _Ref98852938 \r \h </w:instrText>
      </w:r>
      <w:r w:rsidRPr="001246C9">
        <w:fldChar w:fldCharType="separate"/>
      </w:r>
      <w:r w:rsidR="00631A19">
        <w:t>(d)</w:t>
      </w:r>
      <w:r w:rsidRPr="001246C9">
        <w:fldChar w:fldCharType="end"/>
      </w:r>
      <w:r>
        <w:t>”</w:t>
      </w:r>
      <w:r w:rsidRPr="001246C9">
        <w:t xml:space="preserve"> and </w:t>
      </w:r>
      <w:r>
        <w:t>“</w:t>
      </w:r>
      <w:r w:rsidRPr="001246C9">
        <w:fldChar w:fldCharType="begin"/>
      </w:r>
      <w:r w:rsidRPr="001246C9">
        <w:instrText xml:space="preserve"> REF _Ref98852946 \r \h </w:instrText>
      </w:r>
      <w:r w:rsidRPr="001246C9">
        <w:fldChar w:fldCharType="separate"/>
      </w:r>
      <w:r w:rsidR="00631A19">
        <w:t>(e)</w:t>
      </w:r>
      <w:r w:rsidRPr="001246C9">
        <w:fldChar w:fldCharType="end"/>
      </w:r>
      <w:r>
        <w:t>”, t</w:t>
      </w:r>
      <w:r w:rsidR="00236BBE">
        <w:t xml:space="preserve">he targeted test heights </w:t>
      </w:r>
      <w:r>
        <w:t xml:space="preserve">should also be established with consideration for </w:t>
      </w:r>
      <w:r w:rsidR="00AB2363">
        <w:t>limiting</w:t>
      </w:r>
      <w:r>
        <w:t xml:space="preserve"> the angular velocity (variation of emission angle per second, where the emission angle </w:t>
      </w:r>
      <w:r w:rsidR="00C90145">
        <w:rPr>
          <w:rFonts w:cs="Arial"/>
        </w:rPr>
        <w:t>θ</w:t>
      </w:r>
      <w:r w:rsidR="00C90145">
        <w:t xml:space="preserve"> </w:t>
      </w:r>
      <w:r>
        <w:t xml:space="preserve">is </w:t>
      </w:r>
      <w:r w:rsidR="00CD1D1E">
        <w:t>depicted</w:t>
      </w:r>
      <w:r>
        <w:t xml:space="preserve"> </w:t>
      </w:r>
      <w:r w:rsidR="00CD1D1E">
        <w:t>o</w:t>
      </w:r>
      <w:r>
        <w:t xml:space="preserve">n </w:t>
      </w:r>
      <w:r w:rsidR="003C25EB">
        <w:fldChar w:fldCharType="begin"/>
      </w:r>
      <w:r w:rsidR="003C25EB">
        <w:instrText xml:space="preserve"> REF _Ref98937790 \h </w:instrText>
      </w:r>
      <w:r w:rsidR="003C25EB">
        <w:fldChar w:fldCharType="separate"/>
      </w:r>
      <w:r w:rsidR="00631A19" w:rsidRPr="001246C9">
        <w:t xml:space="preserve">Figure </w:t>
      </w:r>
      <w:r w:rsidR="00631A19">
        <w:rPr>
          <w:noProof/>
        </w:rPr>
        <w:t>8</w:t>
      </w:r>
      <w:r w:rsidR="003C25EB">
        <w:fldChar w:fldCharType="end"/>
      </w:r>
      <w:r w:rsidR="003C25EB">
        <w:t xml:space="preserve">, </w:t>
      </w:r>
      <w:r w:rsidR="003C25EB">
        <w:fldChar w:fldCharType="begin"/>
      </w:r>
      <w:r w:rsidR="003C25EB">
        <w:instrText xml:space="preserve"> REF _Ref99095576 \h </w:instrText>
      </w:r>
      <w:r w:rsidR="003C25EB">
        <w:fldChar w:fldCharType="separate"/>
      </w:r>
      <w:r w:rsidR="00631A19" w:rsidRPr="001246C9">
        <w:t xml:space="preserve">Figure </w:t>
      </w:r>
      <w:r w:rsidR="00631A19">
        <w:rPr>
          <w:noProof/>
        </w:rPr>
        <w:t>9</w:t>
      </w:r>
      <w:r w:rsidR="003C25EB">
        <w:fldChar w:fldCharType="end"/>
      </w:r>
      <w:r w:rsidR="003C25EB">
        <w:t xml:space="preserve">, and </w:t>
      </w:r>
      <w:r w:rsidR="003C25EB">
        <w:fldChar w:fldCharType="begin"/>
      </w:r>
      <w:r w:rsidR="003C25EB">
        <w:instrText xml:space="preserve"> REF _Ref99115882 \h </w:instrText>
      </w:r>
      <w:r w:rsidR="003C25EB">
        <w:fldChar w:fldCharType="separate"/>
      </w:r>
      <w:r w:rsidR="00631A19" w:rsidRPr="001246C9">
        <w:t xml:space="preserve">Figure </w:t>
      </w:r>
      <w:r w:rsidR="00631A19">
        <w:rPr>
          <w:noProof/>
        </w:rPr>
        <w:t>10</w:t>
      </w:r>
      <w:r w:rsidR="003C25EB">
        <w:fldChar w:fldCharType="end"/>
      </w:r>
      <w:r w:rsidR="003144EE">
        <w:t>)</w:t>
      </w:r>
      <w:r>
        <w:t xml:space="preserve"> over the 10 dB downpoint of each run</w:t>
      </w:r>
      <w:r w:rsidR="003144EE">
        <w:t xml:space="preserve">. </w:t>
      </w:r>
      <w:r w:rsidR="00A56869">
        <w:t>A low target</w:t>
      </w:r>
      <w:r w:rsidR="00DA60F9">
        <w:t>ed</w:t>
      </w:r>
      <w:r w:rsidR="00A56869">
        <w:t xml:space="preserve"> test height combined with a rather fast flying speed can result in loss of noise signature information since paragraph “</w:t>
      </w:r>
      <w:r w:rsidR="00A56869">
        <w:fldChar w:fldCharType="begin"/>
      </w:r>
      <w:r w:rsidR="00A56869">
        <w:instrText xml:space="preserve"> REF _Ref143612551 \r \h </w:instrText>
      </w:r>
      <w:r w:rsidR="00A56869">
        <w:fldChar w:fldCharType="separate"/>
      </w:r>
      <w:r w:rsidR="00631A19">
        <w:t>(a)(2)</w:t>
      </w:r>
      <w:r w:rsidR="00A56869">
        <w:fldChar w:fldCharType="end"/>
      </w:r>
      <w:r w:rsidR="00A56869">
        <w:t>” of “</w:t>
      </w:r>
      <w:r w:rsidR="00A56869">
        <w:fldChar w:fldCharType="begin"/>
      </w:r>
      <w:r w:rsidR="00A56869">
        <w:instrText xml:space="preserve"> REF _Ref98501643 \h </w:instrText>
      </w:r>
      <w:r w:rsidR="00A56869">
        <w:fldChar w:fldCharType="separate"/>
      </w:r>
      <w:r w:rsidR="00631A19">
        <w:t xml:space="preserve">NVTOL-TILT.1105 - </w:t>
      </w:r>
      <w:r w:rsidR="00631A19" w:rsidRPr="001246C9">
        <w:t>Calculation of Effective Perceived Noise Level</w:t>
      </w:r>
      <w:r w:rsidR="00A56869">
        <w:fldChar w:fldCharType="end"/>
      </w:r>
      <w:r w:rsidR="00A56869">
        <w:t xml:space="preserve">” require sound levels to be sampled every half-second. </w:t>
      </w:r>
      <w:r w:rsidR="00630727">
        <w:t>An angular velocity below 4</w:t>
      </w:r>
      <w:r w:rsidR="00DA60F9">
        <w:t>0</w:t>
      </w:r>
      <w:r w:rsidR="00630727">
        <w:t xml:space="preserve">° per second at all time within each test run 10 dB downpoint has </w:t>
      </w:r>
      <w:r w:rsidR="00DA60F9">
        <w:t xml:space="preserve">already </w:t>
      </w:r>
      <w:r w:rsidR="00630727">
        <w:t>been accepted by the Agency for similar noise measurement procedures.</w:t>
      </w:r>
    </w:p>
    <w:p w14:paraId="0E540833" w14:textId="73F9A319" w:rsidR="00926FB0" w:rsidRPr="001246C9" w:rsidRDefault="00926FB0" w:rsidP="00926FB0">
      <w:pPr>
        <w:pStyle w:val="HeadingMoC"/>
      </w:pPr>
      <w:bookmarkStart w:id="139" w:name="_Toc146797256"/>
      <w:r w:rsidRPr="001246C9">
        <w:lastRenderedPageBreak/>
        <w:t>MoC</w:t>
      </w:r>
      <w:r>
        <w:t>2</w:t>
      </w:r>
      <w:r w:rsidRPr="001246C9">
        <w:t> </w:t>
      </w:r>
      <w:r>
        <w:fldChar w:fldCharType="begin"/>
      </w:r>
      <w:r>
        <w:instrText xml:space="preserve"> REF _Ref98852344 \h </w:instrText>
      </w:r>
      <w:r>
        <w:fldChar w:fldCharType="separate"/>
      </w:r>
      <w:r w:rsidR="00631A19">
        <w:t xml:space="preserve">NVTOL-TILT.1405 - </w:t>
      </w:r>
      <w:r w:rsidR="00631A19" w:rsidRPr="001246C9">
        <w:t>Flight test procedures</w:t>
      </w:r>
      <w:bookmarkEnd w:id="139"/>
      <w:r>
        <w:fldChar w:fldCharType="end"/>
      </w:r>
    </w:p>
    <w:p w14:paraId="48CB4CF7" w14:textId="77777777" w:rsidR="00926FB0" w:rsidRPr="001246C9" w:rsidRDefault="00926FB0" w:rsidP="00926FB0">
      <w:pPr>
        <w:rPr>
          <w:b/>
          <w:bCs/>
        </w:rPr>
      </w:pPr>
      <w:r w:rsidRPr="001246C9">
        <w:rPr>
          <w:b/>
          <w:bCs/>
        </w:rPr>
        <w:t>HOVER NOISE</w:t>
      </w:r>
    </w:p>
    <w:p w14:paraId="3A5481AA" w14:textId="0E99F61C" w:rsidR="00926FB0" w:rsidRPr="001246C9" w:rsidRDefault="00926FB0" w:rsidP="00D55F4D">
      <w:pPr>
        <w:pStyle w:val="ListParagraph"/>
      </w:pPr>
      <w:r w:rsidRPr="001246C9">
        <w:rPr>
          <w:highlight w:val="yellow"/>
        </w:rPr>
        <w:fldChar w:fldCharType="begin"/>
      </w:r>
      <w:r w:rsidRPr="001246C9">
        <w:instrText xml:space="preserve"> REF _Ref99108534 \h </w:instrText>
      </w:r>
      <w:r w:rsidR="005369C6">
        <w:rPr>
          <w:highlight w:val="yellow"/>
        </w:rPr>
        <w:instrText xml:space="preserve"> \* MERGEFORMAT </w:instrText>
      </w:r>
      <w:r w:rsidRPr="001246C9">
        <w:rPr>
          <w:highlight w:val="yellow"/>
        </w:rPr>
      </w:r>
      <w:r w:rsidRPr="001246C9">
        <w:rPr>
          <w:highlight w:val="yellow"/>
        </w:rPr>
        <w:fldChar w:fldCharType="separate"/>
      </w:r>
      <w:r w:rsidR="00631A19" w:rsidRPr="001246C9">
        <w:t xml:space="preserve">Figure </w:t>
      </w:r>
      <w:r w:rsidR="00631A19">
        <w:rPr>
          <w:noProof/>
        </w:rPr>
        <w:t>7</w:t>
      </w:r>
      <w:r w:rsidRPr="001246C9">
        <w:rPr>
          <w:highlight w:val="yellow"/>
        </w:rPr>
        <w:fldChar w:fldCharType="end"/>
      </w:r>
      <w:r w:rsidRPr="001246C9">
        <w:t xml:space="preserve"> depicts the specified boundaries of the </w:t>
      </w:r>
      <w:r>
        <w:t>aircraft</w:t>
      </w:r>
      <w:r w:rsidRPr="001246C9">
        <w:t xml:space="preserve"> flight path for the hover reference procedure.</w:t>
      </w:r>
      <w:r w:rsidR="00930B79">
        <w:t xml:space="preserve"> </w:t>
      </w:r>
      <w:r w:rsidR="00292932">
        <w:t xml:space="preserve">Paragraph </w:t>
      </w:r>
      <w:r w:rsidR="00270B16">
        <w:t>“</w:t>
      </w:r>
      <w:r w:rsidR="00292932" w:rsidRPr="001246C9">
        <w:fldChar w:fldCharType="begin"/>
      </w:r>
      <w:r w:rsidR="00292932" w:rsidRPr="001246C9">
        <w:instrText xml:space="preserve"> REF _Ref106713422 \r \h </w:instrText>
      </w:r>
      <w:r w:rsidR="005369C6">
        <w:instrText xml:space="preserve"> \* MERGEFORMAT </w:instrText>
      </w:r>
      <w:r w:rsidR="00292932" w:rsidRPr="001246C9">
        <w:fldChar w:fldCharType="separate"/>
      </w:r>
      <w:r w:rsidR="00631A19">
        <w:t>(f)(6)</w:t>
      </w:r>
      <w:r w:rsidR="00292932" w:rsidRPr="001246C9">
        <w:fldChar w:fldCharType="end"/>
      </w:r>
      <w:r w:rsidR="00270B16">
        <w:t>”</w:t>
      </w:r>
      <w:r w:rsidR="00292932">
        <w:t xml:space="preserve"> of </w:t>
      </w:r>
      <w:r w:rsidR="00270B16">
        <w:t>“</w:t>
      </w:r>
      <w:r>
        <w:fldChar w:fldCharType="begin"/>
      </w:r>
      <w:r>
        <w:instrText xml:space="preserve"> REF _Ref98852344 \h </w:instrText>
      </w:r>
      <w:r w:rsidR="005369C6">
        <w:instrText xml:space="preserve"> \* MERGEFORMAT </w:instrText>
      </w:r>
      <w:r>
        <w:fldChar w:fldCharType="separate"/>
      </w:r>
      <w:r w:rsidR="00631A19">
        <w:t xml:space="preserve">NVTOL-TILT.1405 - </w:t>
      </w:r>
      <w:r w:rsidR="00631A19" w:rsidRPr="001246C9">
        <w:t>Flight test procedures</w:t>
      </w:r>
      <w:r>
        <w:fldChar w:fldCharType="end"/>
      </w:r>
      <w:r w:rsidR="00270B16">
        <w:t>”</w:t>
      </w:r>
      <w:r>
        <w:t xml:space="preserve"> </w:t>
      </w:r>
      <w:r w:rsidR="001E3BEC">
        <w:t xml:space="preserve">specifies </w:t>
      </w:r>
      <w:r>
        <w:t>that</w:t>
      </w:r>
      <w:r w:rsidRPr="001246C9">
        <w:t xml:space="preserve">, after the 30-second noise recording of every run of the hover test procedure (valid or not), the </w:t>
      </w:r>
      <w:r>
        <w:t>aircraft</w:t>
      </w:r>
      <w:r w:rsidRPr="001246C9">
        <w:t xml:space="preserve"> be flown outside of the allowable window depicted in grey on </w:t>
      </w:r>
      <w:r w:rsidRPr="001246C9">
        <w:rPr>
          <w:highlight w:val="yellow"/>
        </w:rPr>
        <w:fldChar w:fldCharType="begin"/>
      </w:r>
      <w:r w:rsidRPr="001246C9">
        <w:instrText xml:space="preserve"> REF _Ref99108534 \h </w:instrText>
      </w:r>
      <w:r w:rsidR="005369C6">
        <w:rPr>
          <w:highlight w:val="yellow"/>
        </w:rPr>
        <w:instrText xml:space="preserve"> \* MERGEFORMAT </w:instrText>
      </w:r>
      <w:r w:rsidRPr="001246C9">
        <w:rPr>
          <w:highlight w:val="yellow"/>
        </w:rPr>
      </w:r>
      <w:r w:rsidRPr="001246C9">
        <w:rPr>
          <w:highlight w:val="yellow"/>
        </w:rPr>
        <w:fldChar w:fldCharType="separate"/>
      </w:r>
      <w:r w:rsidR="00631A19" w:rsidRPr="001246C9">
        <w:t xml:space="preserve">Figure </w:t>
      </w:r>
      <w:r w:rsidR="00631A19">
        <w:rPr>
          <w:noProof/>
        </w:rPr>
        <w:t>7</w:t>
      </w:r>
      <w:r w:rsidRPr="001246C9">
        <w:rPr>
          <w:highlight w:val="yellow"/>
        </w:rPr>
        <w:fldChar w:fldCharType="end"/>
      </w:r>
      <w:r w:rsidRPr="001246C9">
        <w:t>, which combines the ±1</w:t>
      </w:r>
      <w:r>
        <w:t xml:space="preserve"> </w:t>
      </w:r>
      <w:r w:rsidRPr="001246C9">
        <w:t xml:space="preserve">m height window specified in </w:t>
      </w:r>
      <w:r w:rsidR="00292932">
        <w:t xml:space="preserve">paragraph </w:t>
      </w:r>
      <w:r w:rsidR="00270B16">
        <w:t>“</w:t>
      </w:r>
      <w:r w:rsidR="00292932" w:rsidRPr="001246C9">
        <w:fldChar w:fldCharType="begin"/>
      </w:r>
      <w:r w:rsidR="00292932" w:rsidRPr="001246C9">
        <w:instrText xml:space="preserve"> REF _Ref106713608 \r \h </w:instrText>
      </w:r>
      <w:r w:rsidR="005369C6">
        <w:instrText xml:space="preserve"> \* MERGEFORMAT </w:instrText>
      </w:r>
      <w:r w:rsidR="00292932" w:rsidRPr="001246C9">
        <w:fldChar w:fldCharType="separate"/>
      </w:r>
      <w:r w:rsidR="00631A19">
        <w:t>(f)(5)</w:t>
      </w:r>
      <w:r w:rsidR="00292932" w:rsidRPr="001246C9">
        <w:fldChar w:fldCharType="end"/>
      </w:r>
      <w:r w:rsidR="00270B16">
        <w:t>”</w:t>
      </w:r>
      <w:r w:rsidR="00292932">
        <w:t xml:space="preserve"> of </w:t>
      </w:r>
      <w:r w:rsidR="00270B16">
        <w:t>“</w:t>
      </w:r>
      <w:r>
        <w:fldChar w:fldCharType="begin"/>
      </w:r>
      <w:r>
        <w:instrText xml:space="preserve"> REF _Ref98852344 \h </w:instrText>
      </w:r>
      <w:r w:rsidR="005369C6">
        <w:instrText xml:space="preserve"> \* MERGEFORMAT </w:instrText>
      </w:r>
      <w:r>
        <w:fldChar w:fldCharType="separate"/>
      </w:r>
      <w:r w:rsidR="00631A19">
        <w:t xml:space="preserve">NVTOL-TILT.1405 - </w:t>
      </w:r>
      <w:r w:rsidR="00631A19" w:rsidRPr="001246C9">
        <w:t>Flight test procedures</w:t>
      </w:r>
      <w:r>
        <w:fldChar w:fldCharType="end"/>
      </w:r>
      <w:r w:rsidR="00270B16">
        <w:t>”</w:t>
      </w:r>
      <w:r w:rsidRPr="001246C9">
        <w:t xml:space="preserve"> and the 3°-cone specified in </w:t>
      </w:r>
      <w:r w:rsidR="00292932">
        <w:t xml:space="preserve">paragraph </w:t>
      </w:r>
      <w:r w:rsidR="00270B16">
        <w:t>“</w:t>
      </w:r>
      <w:r w:rsidR="00292932" w:rsidRPr="001246C9">
        <w:fldChar w:fldCharType="begin"/>
      </w:r>
      <w:r w:rsidR="00292932" w:rsidRPr="001246C9">
        <w:instrText xml:space="preserve"> REF _Ref99098497 \r \h </w:instrText>
      </w:r>
      <w:r w:rsidR="005369C6">
        <w:instrText xml:space="preserve"> \* MERGEFORMAT </w:instrText>
      </w:r>
      <w:r w:rsidR="00292932" w:rsidRPr="001246C9">
        <w:fldChar w:fldCharType="separate"/>
      </w:r>
      <w:r w:rsidR="00631A19">
        <w:t>(f)(4)</w:t>
      </w:r>
      <w:r w:rsidR="00292932" w:rsidRPr="001246C9">
        <w:fldChar w:fldCharType="end"/>
      </w:r>
      <w:r w:rsidR="00270B16">
        <w:t>”</w:t>
      </w:r>
      <w:r w:rsidR="00292932">
        <w:t xml:space="preserve"> of </w:t>
      </w:r>
      <w:r w:rsidR="00270B16">
        <w:t>“</w:t>
      </w:r>
      <w:r>
        <w:fldChar w:fldCharType="begin"/>
      </w:r>
      <w:r>
        <w:instrText xml:space="preserve"> REF _Ref98852344 \h </w:instrText>
      </w:r>
      <w:r w:rsidR="005369C6">
        <w:instrText xml:space="preserve"> \* MERGEFORMAT </w:instrText>
      </w:r>
      <w:r>
        <w:fldChar w:fldCharType="separate"/>
      </w:r>
      <w:r w:rsidR="00631A19">
        <w:t xml:space="preserve">NVTOL-TILT.1405 - </w:t>
      </w:r>
      <w:r w:rsidR="00631A19" w:rsidRPr="001246C9">
        <w:t>Flight test procedures</w:t>
      </w:r>
      <w:r>
        <w:fldChar w:fldCharType="end"/>
      </w:r>
      <w:r w:rsidR="00270B16">
        <w:t>”</w:t>
      </w:r>
      <w:r w:rsidRPr="001246C9">
        <w:t>, before being flown back into condition and initiating the next 30-second noise recording. Under no circumstance can a continuous on-condition recording be performed and later be subdivided into 30-second recordings.</w:t>
      </w:r>
    </w:p>
    <w:p w14:paraId="56FF19BE" w14:textId="2E8987D1" w:rsidR="00926FB0" w:rsidRPr="001246C9" w:rsidRDefault="0020446A" w:rsidP="00926FB0">
      <w:r w:rsidRPr="0020446A">
        <w:rPr>
          <w:noProof/>
        </w:rPr>
        <w:t xml:space="preserve"> </w:t>
      </w:r>
      <w:r w:rsidR="00976A11" w:rsidRPr="00976A11">
        <w:rPr>
          <w:noProof/>
        </w:rPr>
        <w:drawing>
          <wp:inline distT="0" distB="0" distL="0" distR="0" wp14:anchorId="1876F09F" wp14:editId="25C0F0AE">
            <wp:extent cx="4341587" cy="2932981"/>
            <wp:effectExtent l="0" t="0" r="1905"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73977" cy="2954862"/>
                    </a:xfrm>
                    <a:prstGeom prst="rect">
                      <a:avLst/>
                    </a:prstGeom>
                  </pic:spPr>
                </pic:pic>
              </a:graphicData>
            </a:graphic>
          </wp:inline>
        </w:drawing>
      </w:r>
      <w:r w:rsidR="001A441D" w:rsidRPr="001A441D" w:rsidDel="00E9397D">
        <w:t xml:space="preserve"> </w:t>
      </w:r>
    </w:p>
    <w:p w14:paraId="138B76B4" w14:textId="3D6FCD9C" w:rsidR="00926FB0" w:rsidRPr="001246C9" w:rsidRDefault="00926FB0" w:rsidP="00926FB0">
      <w:pPr>
        <w:pStyle w:val="Caption"/>
      </w:pPr>
      <w:bookmarkStart w:id="140" w:name="_Ref99108534"/>
      <w:bookmarkStart w:id="141" w:name="_Toc131058165"/>
      <w:r w:rsidRPr="001246C9">
        <w:t xml:space="preserve">Figure </w:t>
      </w:r>
      <w:fldSimple w:instr=" SEQ Figure \* ARABIC ">
        <w:r w:rsidR="00631A19">
          <w:rPr>
            <w:noProof/>
          </w:rPr>
          <w:t>7</w:t>
        </w:r>
      </w:fldSimple>
      <w:bookmarkEnd w:id="140"/>
      <w:r w:rsidRPr="001246C9">
        <w:t xml:space="preserve">: </w:t>
      </w:r>
      <w:r w:rsidR="009A0D20">
        <w:t>D</w:t>
      </w:r>
      <w:r w:rsidRPr="001246C9">
        <w:t>epiction of allowable flight boundaries for the hover procedure</w:t>
      </w:r>
      <w:bookmarkEnd w:id="141"/>
    </w:p>
    <w:p w14:paraId="68558159" w14:textId="77777777" w:rsidR="00926FB0" w:rsidRPr="001246C9" w:rsidRDefault="00926FB0" w:rsidP="00926FB0"/>
    <w:p w14:paraId="335028BF" w14:textId="55F46E81" w:rsidR="00926FB0" w:rsidRPr="001246C9" w:rsidRDefault="00926FB0" w:rsidP="00926FB0">
      <w:pPr>
        <w:pStyle w:val="HeadingIM"/>
      </w:pPr>
      <w:bookmarkStart w:id="142" w:name="_Toc146797257"/>
      <w:r w:rsidRPr="001246C9">
        <w:t>IM1 </w:t>
      </w:r>
      <w:r>
        <w:fldChar w:fldCharType="begin"/>
      </w:r>
      <w:r>
        <w:instrText xml:space="preserve"> REF _Ref98852344 \h </w:instrText>
      </w:r>
      <w:r>
        <w:fldChar w:fldCharType="separate"/>
      </w:r>
      <w:r w:rsidR="00631A19">
        <w:t xml:space="preserve">NVTOL-TILT.1405 - </w:t>
      </w:r>
      <w:r w:rsidR="00631A19" w:rsidRPr="001246C9">
        <w:t>Flight test procedures</w:t>
      </w:r>
      <w:bookmarkEnd w:id="142"/>
      <w:r>
        <w:fldChar w:fldCharType="end"/>
      </w:r>
    </w:p>
    <w:p w14:paraId="2537F311" w14:textId="77777777" w:rsidR="00926FB0" w:rsidRPr="001246C9" w:rsidRDefault="00926FB0" w:rsidP="00926FB0">
      <w:pPr>
        <w:rPr>
          <w:b/>
          <w:bCs/>
        </w:rPr>
      </w:pPr>
      <w:r w:rsidRPr="001246C9">
        <w:rPr>
          <w:b/>
          <w:bCs/>
        </w:rPr>
        <w:t>NUMBER OF RUNS</w:t>
      </w:r>
    </w:p>
    <w:p w14:paraId="09FF2815" w14:textId="3871FBB8" w:rsidR="00926FB0" w:rsidRPr="001246C9" w:rsidRDefault="00926FB0" w:rsidP="00926FB0">
      <w:r w:rsidRPr="001246C9">
        <w:t xml:space="preserve">It may happen that some runs deemed </w:t>
      </w:r>
      <w:r>
        <w:t>valid</w:t>
      </w:r>
      <w:r w:rsidRPr="001246C9">
        <w:t xml:space="preserve"> during the test have to be rejected upon further analysis of the data. If, at the end of this phase, the number of valid runs is found to be lower than the specified minimum </w:t>
      </w:r>
      <w:r w:rsidRPr="00461701">
        <w:t>number of six, or</w:t>
      </w:r>
      <w:r w:rsidRPr="001246C9">
        <w:t xml:space="preserve"> the 90 per cent confidence interval is outside of EPNL</w:t>
      </w:r>
      <w:r w:rsidRPr="001246C9">
        <w:rPr>
          <w:vertAlign w:val="subscript"/>
        </w:rPr>
        <w:t>TOref</w:t>
      </w:r>
      <w:r w:rsidRPr="001246C9">
        <w:t> ±1.5 EPNdB, EPNL</w:t>
      </w:r>
      <w:r w:rsidRPr="001246C9">
        <w:rPr>
          <w:vertAlign w:val="subscript"/>
        </w:rPr>
        <w:t>OV</w:t>
      </w:r>
      <w:r w:rsidR="008424A1">
        <w:rPr>
          <w:vertAlign w:val="subscript"/>
        </w:rPr>
        <w:t>conv,</w:t>
      </w:r>
      <w:r w:rsidRPr="001246C9">
        <w:rPr>
          <w:vertAlign w:val="subscript"/>
        </w:rPr>
        <w:t>ref</w:t>
      </w:r>
      <w:r w:rsidRPr="001246C9">
        <w:t xml:space="preserve"> ±1.5 EPNdB, </w:t>
      </w:r>
      <w:r w:rsidR="008424A1" w:rsidRPr="001246C9">
        <w:t>EPNL</w:t>
      </w:r>
      <w:r w:rsidR="008424A1" w:rsidRPr="001246C9">
        <w:rPr>
          <w:vertAlign w:val="subscript"/>
        </w:rPr>
        <w:t>OV</w:t>
      </w:r>
      <w:r w:rsidR="008424A1">
        <w:rPr>
          <w:vertAlign w:val="subscript"/>
        </w:rPr>
        <w:t>aero,</w:t>
      </w:r>
      <w:r w:rsidR="008424A1" w:rsidRPr="001246C9">
        <w:rPr>
          <w:vertAlign w:val="subscript"/>
        </w:rPr>
        <w:t>ref</w:t>
      </w:r>
      <w:r w:rsidR="008424A1" w:rsidRPr="001246C9">
        <w:t> ±1.5 EPNdB</w:t>
      </w:r>
      <w:r w:rsidR="008424A1">
        <w:t>,</w:t>
      </w:r>
      <w:r w:rsidR="008424A1" w:rsidRPr="001246C9">
        <w:t xml:space="preserve"> </w:t>
      </w:r>
      <w:r w:rsidRPr="001246C9">
        <w:t>EPNL</w:t>
      </w:r>
      <w:r w:rsidRPr="001246C9">
        <w:rPr>
          <w:vertAlign w:val="subscript"/>
        </w:rPr>
        <w:t>APref</w:t>
      </w:r>
      <w:r w:rsidRPr="001246C9">
        <w:t>±1.5 EPNdB, and L</w:t>
      </w:r>
      <w:r w:rsidRPr="001246C9">
        <w:rPr>
          <w:vertAlign w:val="subscript"/>
        </w:rPr>
        <w:t>Aeqref_av</w:t>
      </w:r>
      <w:r w:rsidRPr="001246C9">
        <w:t> ±1.5 dB(A) respectively for the take-off, overflight</w:t>
      </w:r>
      <w:r w:rsidR="00C7269A">
        <w:t xml:space="preserve"> in VTOL/conversion mode, overflight in aeroplane mode,</w:t>
      </w:r>
      <w:r w:rsidRPr="001246C9">
        <w:t>, approach and hover reference procedures, more test runs will have to be performed to fulfil those conditions. It is therefore recommended during the test to conduct additional runs to mitigate the risk of having to deploy the complete test equipment again.</w:t>
      </w:r>
    </w:p>
    <w:p w14:paraId="1CB15B6A" w14:textId="2D471192" w:rsidR="00926FB0" w:rsidRPr="001246C9" w:rsidRDefault="00926FB0" w:rsidP="00926FB0">
      <w:pPr>
        <w:pStyle w:val="HeadingIM"/>
      </w:pPr>
      <w:bookmarkStart w:id="143" w:name="_Toc146797258"/>
      <w:r w:rsidRPr="001246C9">
        <w:t>IM2 </w:t>
      </w:r>
      <w:r>
        <w:fldChar w:fldCharType="begin"/>
      </w:r>
      <w:r>
        <w:instrText xml:space="preserve"> REF _Ref98852344 \h </w:instrText>
      </w:r>
      <w:r>
        <w:fldChar w:fldCharType="separate"/>
      </w:r>
      <w:r w:rsidR="00631A19">
        <w:t xml:space="preserve">NVTOL-TILT.1405 - </w:t>
      </w:r>
      <w:r w:rsidR="00631A19" w:rsidRPr="001246C9">
        <w:t>Flight test procedures</w:t>
      </w:r>
      <w:bookmarkEnd w:id="143"/>
      <w:r>
        <w:fldChar w:fldCharType="end"/>
      </w:r>
    </w:p>
    <w:p w14:paraId="5B0CA44F" w14:textId="77777777" w:rsidR="00926FB0" w:rsidRPr="001246C9" w:rsidRDefault="00926FB0" w:rsidP="00926FB0">
      <w:pPr>
        <w:rPr>
          <w:b/>
          <w:bCs/>
        </w:rPr>
      </w:pPr>
      <w:r w:rsidRPr="001246C9">
        <w:rPr>
          <w:b/>
          <w:bCs/>
        </w:rPr>
        <w:t>TAKE-OFF FLIGHT TEST PROCEDURE</w:t>
      </w:r>
    </w:p>
    <w:p w14:paraId="0F084A63" w14:textId="77777777" w:rsidR="00926FB0" w:rsidRPr="001316EF" w:rsidRDefault="00926FB0" w:rsidP="00926FB0">
      <w:pPr>
        <w:pStyle w:val="ListParagraph"/>
        <w:numPr>
          <w:ilvl w:val="0"/>
          <w:numId w:val="55"/>
        </w:numPr>
        <w:spacing w:before="240" w:line="276" w:lineRule="auto"/>
        <w:rPr>
          <w:rFonts w:cs="Arial"/>
        </w:rPr>
      </w:pPr>
      <w:r w:rsidRPr="001316EF">
        <w:rPr>
          <w:rFonts w:cs="Arial"/>
        </w:rPr>
        <w:lastRenderedPageBreak/>
        <w:t>Take-off profile</w:t>
      </w:r>
    </w:p>
    <w:p w14:paraId="4C1A69B8" w14:textId="5076B9A0" w:rsidR="00926FB0" w:rsidRPr="001316EF" w:rsidRDefault="00926FB0" w:rsidP="00344845">
      <w:pPr>
        <w:pStyle w:val="ListParagraph"/>
        <w:rPr>
          <w:rFonts w:cs="Arial"/>
        </w:rPr>
      </w:pPr>
      <w:r w:rsidRPr="001316EF">
        <w:rPr>
          <w:rFonts w:cs="Arial"/>
          <w:highlight w:val="yellow"/>
        </w:rPr>
        <w:fldChar w:fldCharType="begin"/>
      </w:r>
      <w:r w:rsidRPr="001316EF">
        <w:rPr>
          <w:rFonts w:cs="Arial"/>
        </w:rPr>
        <w:instrText xml:space="preserve"> REF _Ref98937790 \h </w:instrText>
      </w:r>
      <w:r w:rsidR="005369C6" w:rsidRPr="001316EF">
        <w:rPr>
          <w:rFonts w:cs="Arial"/>
          <w:highlight w:val="yellow"/>
        </w:rPr>
        <w:instrText xml:space="preserve"> \* MERGEFORMAT </w:instrText>
      </w:r>
      <w:r w:rsidRPr="001316EF">
        <w:rPr>
          <w:rFonts w:cs="Arial"/>
          <w:highlight w:val="yellow"/>
        </w:rPr>
      </w:r>
      <w:r w:rsidRPr="001316EF">
        <w:rPr>
          <w:rFonts w:cs="Arial"/>
          <w:highlight w:val="yellow"/>
        </w:rPr>
        <w:fldChar w:fldCharType="separate"/>
      </w:r>
      <w:r w:rsidR="00631A19" w:rsidRPr="00631A19">
        <w:rPr>
          <w:rFonts w:cs="Arial"/>
        </w:rPr>
        <w:t xml:space="preserve">Figure </w:t>
      </w:r>
      <w:r w:rsidR="00631A19" w:rsidRPr="00631A19">
        <w:rPr>
          <w:rFonts w:cs="Arial"/>
          <w:noProof/>
        </w:rPr>
        <w:t>8</w:t>
      </w:r>
      <w:r w:rsidRPr="001316EF">
        <w:rPr>
          <w:rFonts w:cs="Arial"/>
          <w:highlight w:val="yellow"/>
        </w:rPr>
        <w:fldChar w:fldCharType="end"/>
      </w:r>
      <w:r w:rsidRPr="001316EF">
        <w:rPr>
          <w:rFonts w:cs="Arial"/>
        </w:rPr>
        <w:t xml:space="preserve"> depicts the reference take-off profile and a possible measured take-off profile under zero-wind condition. The reference take-off profile is a straight-line segment. It starts from a defined point C</w:t>
      </w:r>
      <w:r w:rsidRPr="001316EF">
        <w:rPr>
          <w:rFonts w:cs="Arial"/>
          <w:vertAlign w:val="subscript"/>
        </w:rPr>
        <w:t>r</w:t>
      </w:r>
      <w:r w:rsidRPr="001316EF">
        <w:rPr>
          <w:rFonts w:cs="Arial"/>
        </w:rPr>
        <w:t xml:space="preserve"> that is 500 m from the centre noise measurement point (A) and at a height of 20 m above the ground. The reference climb angle γ</w:t>
      </w:r>
      <w:r w:rsidRPr="001316EF">
        <w:rPr>
          <w:rFonts w:cs="Arial"/>
          <w:vertAlign w:val="subscript"/>
        </w:rPr>
        <w:t>R</w:t>
      </w:r>
      <w:r w:rsidRPr="001316EF">
        <w:rPr>
          <w:rFonts w:cs="Arial"/>
        </w:rPr>
        <w:t xml:space="preserve"> of the straight-line path will depend on the certificated best rate of climb and V</w:t>
      </w:r>
      <w:r w:rsidR="005C1CA9" w:rsidRPr="001316EF">
        <w:rPr>
          <w:rFonts w:cs="Arial"/>
          <w:vertAlign w:val="subscript"/>
        </w:rPr>
        <w:t>y</w:t>
      </w:r>
      <w:r w:rsidRPr="001316EF">
        <w:rPr>
          <w:rFonts w:cs="Arial"/>
        </w:rPr>
        <w:t xml:space="preserve"> at the reference conditions. The reference profile ends at a point I</w:t>
      </w:r>
      <w:r w:rsidRPr="001316EF">
        <w:rPr>
          <w:rFonts w:cs="Arial"/>
          <w:vertAlign w:val="subscript"/>
        </w:rPr>
        <w:t>r</w:t>
      </w:r>
      <w:r w:rsidRPr="001316EF">
        <w:rPr>
          <w:rFonts w:cs="Arial"/>
        </w:rPr>
        <w:t xml:space="preserve"> which will encompass the 10 dB-down period of the noise measurements. The position of point L along the measured take-off path corresponds to the same value of emission angle θ as point L</w:t>
      </w:r>
      <w:r w:rsidRPr="001316EF">
        <w:rPr>
          <w:rFonts w:cs="Arial"/>
          <w:vertAlign w:val="subscript"/>
        </w:rPr>
        <w:t>r</w:t>
      </w:r>
      <w:r w:rsidRPr="001316EF">
        <w:rPr>
          <w:rFonts w:cs="Arial"/>
        </w:rPr>
        <w:t xml:space="preserve"> on the reference take-off path (θ = θ</w:t>
      </w:r>
      <w:r w:rsidRPr="001316EF">
        <w:rPr>
          <w:rFonts w:cs="Arial"/>
          <w:vertAlign w:val="subscript"/>
        </w:rPr>
        <w:t>r</w:t>
      </w:r>
      <w:r w:rsidRPr="001316EF">
        <w:rPr>
          <w:rFonts w:cs="Arial"/>
        </w:rPr>
        <w:t xml:space="preserve">) for the adjustment procedure specified in </w:t>
      </w:r>
      <w:r w:rsidR="004050CE" w:rsidRPr="001316EF">
        <w:rPr>
          <w:rFonts w:cs="Arial"/>
        </w:rPr>
        <w:t xml:space="preserve">paragraph </w:t>
      </w:r>
      <w:r w:rsidR="00270B16" w:rsidRPr="001316EF">
        <w:rPr>
          <w:rFonts w:cs="Arial"/>
        </w:rPr>
        <w:t>“</w:t>
      </w:r>
      <w:r w:rsidR="004050CE" w:rsidRPr="001316EF">
        <w:rPr>
          <w:rFonts w:cs="Arial"/>
        </w:rPr>
        <w:fldChar w:fldCharType="begin"/>
      </w:r>
      <w:r w:rsidR="004050CE" w:rsidRPr="001316EF">
        <w:rPr>
          <w:rFonts w:cs="Arial"/>
        </w:rPr>
        <w:instrText xml:space="preserve"> REF _Ref106701342 \r \h  \* MERGEFORMAT </w:instrText>
      </w:r>
      <w:r w:rsidR="004050CE" w:rsidRPr="001316EF">
        <w:rPr>
          <w:rFonts w:cs="Arial"/>
        </w:rPr>
      </w:r>
      <w:r w:rsidR="004050CE" w:rsidRPr="001316EF">
        <w:rPr>
          <w:rFonts w:cs="Arial"/>
        </w:rPr>
        <w:fldChar w:fldCharType="separate"/>
      </w:r>
      <w:r w:rsidR="00631A19">
        <w:rPr>
          <w:rFonts w:cs="Arial"/>
        </w:rPr>
        <w:t>(b)(3)</w:t>
      </w:r>
      <w:r w:rsidR="004050CE" w:rsidRPr="001316EF">
        <w:rPr>
          <w:rFonts w:cs="Arial"/>
        </w:rPr>
        <w:fldChar w:fldCharType="end"/>
      </w:r>
      <w:r w:rsidR="00270B16" w:rsidRPr="001316EF">
        <w:rPr>
          <w:rFonts w:cs="Arial"/>
        </w:rPr>
        <w:t>”</w:t>
      </w:r>
      <w:r w:rsidR="004050CE" w:rsidRPr="001316EF">
        <w:rPr>
          <w:rFonts w:cs="Arial"/>
        </w:rPr>
        <w:t xml:space="preserve"> of </w:t>
      </w:r>
      <w:r w:rsidR="00270B16" w:rsidRPr="001316EF">
        <w:rPr>
          <w:rFonts w:cs="Arial"/>
        </w:rPr>
        <w:t>“</w:t>
      </w:r>
      <w:r w:rsidRPr="001316EF">
        <w:rPr>
          <w:rFonts w:cs="Arial"/>
        </w:rPr>
        <w:fldChar w:fldCharType="begin"/>
      </w:r>
      <w:r w:rsidRPr="001316EF">
        <w:rPr>
          <w:rFonts w:cs="Arial"/>
        </w:rPr>
        <w:instrText xml:space="preserve"> REF _Ref98833609 \h </w:instrText>
      </w:r>
      <w:r w:rsidR="005369C6" w:rsidRPr="001316EF">
        <w:rPr>
          <w:rFonts w:cs="Arial"/>
        </w:rPr>
        <w:instrText xml:space="preserve"> \* MERGEFORMAT </w:instrText>
      </w:r>
      <w:r w:rsidRPr="001316EF">
        <w:rPr>
          <w:rFonts w:cs="Arial"/>
        </w:rPr>
      </w:r>
      <w:r w:rsidRPr="001316EF">
        <w:rPr>
          <w:rFonts w:cs="Arial"/>
        </w:rPr>
        <w:fldChar w:fldCharType="separate"/>
      </w:r>
      <w:r w:rsidR="00631A19" w:rsidRPr="00631A19">
        <w:rPr>
          <w:rFonts w:cs="Arial"/>
        </w:rPr>
        <w:t>NVTOL-TILT.1600 - Adjustments of the measured sound levels</w:t>
      </w:r>
      <w:r w:rsidRPr="001316EF">
        <w:rPr>
          <w:rFonts w:cs="Arial"/>
        </w:rPr>
        <w:fldChar w:fldCharType="end"/>
      </w:r>
      <w:r w:rsidR="00270B16" w:rsidRPr="001316EF">
        <w:rPr>
          <w:rFonts w:cs="Arial"/>
        </w:rPr>
        <w:t>”</w:t>
      </w:r>
      <w:r w:rsidRPr="001316EF">
        <w:rPr>
          <w:rFonts w:cs="Arial"/>
        </w:rPr>
        <w:t xml:space="preserve">. </w:t>
      </w:r>
      <w:r w:rsidRPr="001316EF">
        <w:rPr>
          <w:rFonts w:cs="Arial"/>
        </w:rPr>
        <w:fldChar w:fldCharType="begin"/>
      </w:r>
      <w:r w:rsidRPr="001316EF">
        <w:rPr>
          <w:rFonts w:cs="Arial"/>
        </w:rPr>
        <w:instrText xml:space="preserve"> REF _Ref98937790 \h  \* MERGEFORMAT </w:instrText>
      </w:r>
      <w:r w:rsidRPr="001316EF">
        <w:rPr>
          <w:rFonts w:cs="Arial"/>
        </w:rPr>
      </w:r>
      <w:r w:rsidRPr="001316EF">
        <w:rPr>
          <w:rFonts w:cs="Arial"/>
        </w:rPr>
        <w:fldChar w:fldCharType="separate"/>
      </w:r>
      <w:r w:rsidR="00631A19" w:rsidRPr="00631A19">
        <w:rPr>
          <w:rFonts w:cs="Arial"/>
        </w:rPr>
        <w:t xml:space="preserve">Figure </w:t>
      </w:r>
      <w:r w:rsidR="00631A19" w:rsidRPr="00631A19">
        <w:rPr>
          <w:rFonts w:cs="Arial"/>
          <w:noProof/>
        </w:rPr>
        <w:t>8</w:t>
      </w:r>
      <w:r w:rsidRPr="001316EF">
        <w:rPr>
          <w:rFonts w:cs="Arial"/>
        </w:rPr>
        <w:fldChar w:fldCharType="end"/>
      </w:r>
      <w:r w:rsidRPr="001316EF">
        <w:rPr>
          <w:rFonts w:cs="Arial"/>
        </w:rPr>
        <w:t xml:space="preserve"> depicts the situation where θ = θ</w:t>
      </w:r>
      <w:r w:rsidRPr="001316EF">
        <w:rPr>
          <w:rFonts w:cs="Arial"/>
          <w:vertAlign w:val="subscript"/>
        </w:rPr>
        <w:t>r</w:t>
      </w:r>
      <w:r w:rsidRPr="001316EF">
        <w:rPr>
          <w:rFonts w:cs="Arial"/>
        </w:rPr>
        <w:t xml:space="preserve"> with respect to the centre noise measurement point (A), but a similar depiction, albeit with a different position of point L, would apply to the emission angles calculated with respect to the sideline noise measurement points (S</w:t>
      </w:r>
      <w:r w:rsidRPr="001316EF">
        <w:rPr>
          <w:rFonts w:cs="Arial"/>
          <w:vertAlign w:val="subscript"/>
        </w:rPr>
        <w:t>starboard</w:t>
      </w:r>
      <w:r w:rsidRPr="001316EF">
        <w:rPr>
          <w:rFonts w:cs="Arial"/>
        </w:rPr>
        <w:t xml:space="preserve"> and S</w:t>
      </w:r>
      <w:r w:rsidRPr="001316EF">
        <w:rPr>
          <w:rFonts w:cs="Arial"/>
          <w:vertAlign w:val="subscript"/>
        </w:rPr>
        <w:t>port</w:t>
      </w:r>
      <w:r w:rsidRPr="001316EF">
        <w:rPr>
          <w:rFonts w:cs="Arial"/>
        </w:rPr>
        <w:t>).</w:t>
      </w:r>
      <w:r w:rsidR="00874083" w:rsidRPr="001316EF">
        <w:rPr>
          <w:rFonts w:cs="Arial"/>
        </w:rPr>
        <w:t xml:space="preserve"> </w:t>
      </w:r>
      <w:bookmarkStart w:id="144" w:name="_Hlk146637858"/>
      <w:r w:rsidR="00874083" w:rsidRPr="001316EF">
        <w:rPr>
          <w:rFonts w:cs="Arial"/>
        </w:rPr>
        <w:t>The targeted test height overhead the centre noise measurement point (</w:t>
      </w:r>
      <w:r w:rsidR="002515D7">
        <w:rPr>
          <w:rFonts w:cs="Arial"/>
        </w:rPr>
        <w:t>Height</w:t>
      </w:r>
      <w:r w:rsidR="002515D7" w:rsidRPr="00D55F4D">
        <w:rPr>
          <w:rFonts w:cs="Arial"/>
          <w:vertAlign w:val="subscript"/>
        </w:rPr>
        <w:t>target</w:t>
      </w:r>
      <w:r w:rsidR="00874083" w:rsidRPr="001316EF">
        <w:rPr>
          <w:rFonts w:cs="Arial"/>
        </w:rPr>
        <w:t>) has to be set within +</w:t>
      </w:r>
      <w:r w:rsidR="00D577AD">
        <w:rPr>
          <w:rFonts w:cs="Arial"/>
        </w:rPr>
        <w:t>15</w:t>
      </w:r>
      <w:r w:rsidR="00874083" w:rsidRPr="001316EF">
        <w:rPr>
          <w:rFonts w:cs="Arial"/>
        </w:rPr>
        <w:t>m, -110m of the overhead height on the reference profile (</w:t>
      </w:r>
      <w:r w:rsidR="002515D7">
        <w:rPr>
          <w:rFonts w:cs="Arial"/>
        </w:rPr>
        <w:t>Height</w:t>
      </w:r>
      <w:r w:rsidR="002515D7" w:rsidRPr="00D55F4D">
        <w:rPr>
          <w:rFonts w:cs="Arial"/>
          <w:vertAlign w:val="subscript"/>
        </w:rPr>
        <w:t>ref</w:t>
      </w:r>
      <w:r w:rsidR="00874083" w:rsidRPr="001316EF">
        <w:rPr>
          <w:rFonts w:cs="Arial"/>
        </w:rPr>
        <w:t>). The test height of the measured take-off flight path when crossing the [S</w:t>
      </w:r>
      <w:r w:rsidR="00874083" w:rsidRPr="001316EF">
        <w:rPr>
          <w:rFonts w:cs="Arial"/>
          <w:vertAlign w:val="subscript"/>
        </w:rPr>
        <w:t>starboard</w:t>
      </w:r>
      <w:r w:rsidR="00874083" w:rsidRPr="001316EF">
        <w:rPr>
          <w:rFonts w:cs="Arial"/>
        </w:rPr>
        <w:t>;S</w:t>
      </w:r>
      <w:r w:rsidR="00874083" w:rsidRPr="001316EF">
        <w:rPr>
          <w:rFonts w:cs="Arial"/>
          <w:vertAlign w:val="subscript"/>
        </w:rPr>
        <w:t>port</w:t>
      </w:r>
      <w:r w:rsidR="00874083" w:rsidRPr="001316EF">
        <w:rPr>
          <w:rFonts w:cs="Arial"/>
        </w:rPr>
        <w:t>] segment (</w:t>
      </w:r>
      <w:r w:rsidR="002515D7">
        <w:rPr>
          <w:rFonts w:cs="Arial"/>
        </w:rPr>
        <w:t>Height</w:t>
      </w:r>
      <w:r w:rsidR="002515D7" w:rsidRPr="00D55F4D">
        <w:rPr>
          <w:rFonts w:cs="Arial"/>
          <w:vertAlign w:val="subscript"/>
        </w:rPr>
        <w:t>meas</w:t>
      </w:r>
      <w:r w:rsidR="00874083" w:rsidRPr="001316EF">
        <w:rPr>
          <w:rFonts w:cs="Arial"/>
        </w:rPr>
        <w:t xml:space="preserve">) has to be within ±10% of </w:t>
      </w:r>
      <w:r w:rsidR="002515D7">
        <w:rPr>
          <w:rFonts w:cs="Arial"/>
        </w:rPr>
        <w:t>height</w:t>
      </w:r>
      <w:r w:rsidR="002515D7" w:rsidRPr="00D55F4D">
        <w:rPr>
          <w:rFonts w:cs="Arial"/>
          <w:vertAlign w:val="subscript"/>
        </w:rPr>
        <w:t>target</w:t>
      </w:r>
      <w:bookmarkEnd w:id="144"/>
      <w:r w:rsidR="00874083" w:rsidRPr="001316EF">
        <w:rPr>
          <w:rFonts w:cs="Arial"/>
        </w:rPr>
        <w:t>.</w:t>
      </w:r>
    </w:p>
    <w:p w14:paraId="2C5682B3" w14:textId="3AB1D1E8" w:rsidR="00926FB0" w:rsidRPr="001246C9" w:rsidRDefault="00874083" w:rsidP="00926FB0">
      <w:r w:rsidRPr="00874083">
        <w:rPr>
          <w:noProof/>
        </w:rPr>
        <w:t xml:space="preserve"> </w:t>
      </w:r>
      <w:r w:rsidR="00E3461D" w:rsidRPr="00E3461D">
        <w:rPr>
          <w:noProof/>
        </w:rPr>
        <w:drawing>
          <wp:inline distT="0" distB="0" distL="0" distR="0" wp14:anchorId="52CE789D" wp14:editId="18EEC500">
            <wp:extent cx="6120130" cy="3390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130" cy="3390900"/>
                    </a:xfrm>
                    <a:prstGeom prst="rect">
                      <a:avLst/>
                    </a:prstGeom>
                  </pic:spPr>
                </pic:pic>
              </a:graphicData>
            </a:graphic>
          </wp:inline>
        </w:drawing>
      </w:r>
    </w:p>
    <w:p w14:paraId="0DE0D21D" w14:textId="4687C07B" w:rsidR="00926FB0" w:rsidRPr="001246C9" w:rsidRDefault="00926FB0" w:rsidP="00926FB0">
      <w:pPr>
        <w:pStyle w:val="Caption"/>
      </w:pPr>
      <w:bookmarkStart w:id="145" w:name="_Ref98937790"/>
      <w:bookmarkStart w:id="146" w:name="_Toc131058166"/>
      <w:bookmarkStart w:id="147" w:name="_Hlk145585645"/>
      <w:r w:rsidRPr="001246C9">
        <w:t xml:space="preserve">Figure </w:t>
      </w:r>
      <w:fldSimple w:instr=" SEQ Figure \* ARABIC ">
        <w:r w:rsidR="00631A19">
          <w:rPr>
            <w:noProof/>
          </w:rPr>
          <w:t>8</w:t>
        </w:r>
      </w:fldSimple>
      <w:bookmarkEnd w:id="145"/>
      <w:r w:rsidRPr="001246C9">
        <w:t xml:space="preserve">: </w:t>
      </w:r>
      <w:r w:rsidR="007524F9">
        <w:t>Depiction</w:t>
      </w:r>
      <w:r w:rsidR="007524F9" w:rsidRPr="001246C9">
        <w:t xml:space="preserve"> </w:t>
      </w:r>
      <w:r w:rsidRPr="001246C9">
        <w:t>of measured and reference take-off profiles</w:t>
      </w:r>
      <w:bookmarkEnd w:id="146"/>
      <w:r w:rsidR="00B50F8B">
        <w:t xml:space="preserve"> (not up-to-scale)</w:t>
      </w:r>
      <w:r w:rsidR="007524F9">
        <w:t xml:space="preserve">. Orange vertical arrow depicts allowable </w:t>
      </w:r>
      <w:r w:rsidR="009329D5">
        <w:t xml:space="preserve">targeted </w:t>
      </w:r>
      <w:r w:rsidR="007524F9">
        <w:t xml:space="preserve">test height tolerance. </w:t>
      </w:r>
      <w:r w:rsidR="009329D5">
        <w:t>Grey vertical arrow depicts allowable deviation between actual test height and targeted test height.</w:t>
      </w:r>
    </w:p>
    <w:bookmarkEnd w:id="147"/>
    <w:p w14:paraId="04E96826" w14:textId="110D1EC9" w:rsidR="00926FB0" w:rsidRPr="001246C9" w:rsidRDefault="00926FB0" w:rsidP="00926FB0">
      <w:r w:rsidRPr="001246C9">
        <w:t>The reference climb angle, γ</w:t>
      </w:r>
      <w:r w:rsidR="00335463" w:rsidRPr="00D55F4D">
        <w:rPr>
          <w:vertAlign w:val="subscript"/>
        </w:rPr>
        <w:t>R</w:t>
      </w:r>
      <w:r w:rsidRPr="001246C9">
        <w:t>, is based on the best rate of climb and V</w:t>
      </w:r>
      <w:r w:rsidR="00CF0080">
        <w:rPr>
          <w:vertAlign w:val="subscript"/>
        </w:rPr>
        <w:t>y</w:t>
      </w:r>
      <w:r w:rsidRPr="001246C9">
        <w:t xml:space="preserve"> airspeed determined from approved manufacturer’s data for the take-off performance of the </w:t>
      </w:r>
      <w:r>
        <w:t>aircraft</w:t>
      </w:r>
      <w:r w:rsidRPr="001246C9">
        <w:t xml:space="preserve"> at the reference conditions. Since airspeed is defined as being in the direction of the flight path, the climb angle γ is the arcsine of the ratio of best rate of climb to V</w:t>
      </w:r>
      <w:r w:rsidR="00CF0080">
        <w:rPr>
          <w:vertAlign w:val="subscript"/>
        </w:rPr>
        <w:t>y</w:t>
      </w:r>
      <w:r w:rsidRPr="001246C9">
        <w:t>.</w:t>
      </w:r>
    </w:p>
    <w:p w14:paraId="094D2378" w14:textId="77777777" w:rsidR="00926FB0" w:rsidRPr="001246C9" w:rsidRDefault="00926FB0" w:rsidP="00926FB0">
      <w:pPr>
        <w:pStyle w:val="ListParagraph"/>
        <w:numPr>
          <w:ilvl w:val="0"/>
          <w:numId w:val="55"/>
        </w:numPr>
        <w:spacing w:before="240" w:line="276" w:lineRule="auto"/>
      </w:pPr>
      <w:r w:rsidRPr="001246C9">
        <w:t>Flight test procedure</w:t>
      </w:r>
    </w:p>
    <w:p w14:paraId="6F5665C4" w14:textId="77777777" w:rsidR="00926FB0" w:rsidRPr="00461701" w:rsidRDefault="00926FB0" w:rsidP="00926FB0">
      <w:pPr>
        <w:pStyle w:val="ListParagraph"/>
        <w:numPr>
          <w:ilvl w:val="1"/>
          <w:numId w:val="55"/>
        </w:numPr>
        <w:spacing w:before="240" w:line="276" w:lineRule="auto"/>
      </w:pPr>
      <w:r w:rsidRPr="00461701">
        <w:t>Number of test runs</w:t>
      </w:r>
    </w:p>
    <w:p w14:paraId="608B12BA" w14:textId="2616CF9F" w:rsidR="00926FB0" w:rsidRPr="001246C9" w:rsidRDefault="00926FB0" w:rsidP="00926FB0">
      <w:pPr>
        <w:pStyle w:val="ListParagraph"/>
        <w:ind w:left="1134"/>
      </w:pPr>
      <w:r w:rsidRPr="00461701">
        <w:t xml:space="preserve">At least six </w:t>
      </w:r>
      <w:r w:rsidR="000A324B">
        <w:t xml:space="preserve">valid </w:t>
      </w:r>
      <w:r w:rsidRPr="00461701">
        <w:t xml:space="preserve">test runs are </w:t>
      </w:r>
      <w:r w:rsidR="001E3BEC">
        <w:t>needed</w:t>
      </w:r>
      <w:r w:rsidR="001E3BEC" w:rsidRPr="00461701">
        <w:t xml:space="preserve"> </w:t>
      </w:r>
      <w:r w:rsidRPr="00461701">
        <w:t xml:space="preserve">with simultaneous noise measurements at each of the noise measurement points. Since it cannot be determined until the analysis is partly completed if each test run meets all the </w:t>
      </w:r>
      <w:r w:rsidR="00943B61" w:rsidRPr="00943B61">
        <w:t xml:space="preserve">specifications </w:t>
      </w:r>
      <w:r w:rsidRPr="00461701">
        <w:t xml:space="preserve">of this document, </w:t>
      </w:r>
      <w:r>
        <w:t>the applicant</w:t>
      </w:r>
      <w:r w:rsidRPr="00461701">
        <w:t xml:space="preserve"> will find merit in conducting </w:t>
      </w:r>
      <w:r w:rsidRPr="00461701">
        <w:lastRenderedPageBreak/>
        <w:t xml:space="preserve">additional take-off test runs. If additional test runs are conducted and more than six valid noise measurements are simultaneously obtained at all three measurement points, then the results of such test runs </w:t>
      </w:r>
      <w:r w:rsidR="001E3BEC">
        <w:t xml:space="preserve">also </w:t>
      </w:r>
      <w:r w:rsidR="00EB0BF4">
        <w:t>should</w:t>
      </w:r>
      <w:r w:rsidRPr="00461701">
        <w:t xml:space="preserve"> be included in the averaging process for</w:t>
      </w:r>
      <w:r w:rsidRPr="001246C9">
        <w:t xml:space="preserve"> calculating EPNL.</w:t>
      </w:r>
    </w:p>
    <w:p w14:paraId="525A5398" w14:textId="77777777" w:rsidR="00926FB0" w:rsidRPr="001246C9" w:rsidRDefault="00926FB0" w:rsidP="00926FB0">
      <w:pPr>
        <w:pStyle w:val="ListParagraph"/>
        <w:ind w:left="1134"/>
      </w:pPr>
    </w:p>
    <w:p w14:paraId="6E45C8E1" w14:textId="77777777" w:rsidR="00926FB0" w:rsidRPr="001316EF" w:rsidRDefault="00926FB0" w:rsidP="00926FB0">
      <w:pPr>
        <w:pStyle w:val="ListParagraph"/>
        <w:numPr>
          <w:ilvl w:val="1"/>
          <w:numId w:val="55"/>
        </w:numPr>
        <w:spacing w:before="240" w:line="276" w:lineRule="auto"/>
        <w:rPr>
          <w:rFonts w:cs="Arial"/>
        </w:rPr>
      </w:pPr>
      <w:r w:rsidRPr="001316EF">
        <w:rPr>
          <w:rFonts w:cs="Arial"/>
        </w:rPr>
        <w:t>Horizontal and Vertical adjustment of climb initiation</w:t>
      </w:r>
    </w:p>
    <w:p w14:paraId="063857B4" w14:textId="1E686859" w:rsidR="00926FB0" w:rsidRPr="001316EF" w:rsidRDefault="00D24EF9" w:rsidP="00926FB0">
      <w:pPr>
        <w:pStyle w:val="ListParagraph"/>
        <w:ind w:left="1134"/>
        <w:rPr>
          <w:rFonts w:cs="Arial"/>
        </w:rPr>
      </w:pPr>
      <w:r w:rsidRPr="001316EF">
        <w:rPr>
          <w:rFonts w:cs="Arial"/>
        </w:rPr>
        <w:t>In coordination</w:t>
      </w:r>
      <w:r w:rsidR="00E010D2" w:rsidRPr="001316EF">
        <w:rPr>
          <w:rFonts w:cs="Arial"/>
        </w:rPr>
        <w:t xml:space="preserve"> with the Agency, </w:t>
      </w:r>
      <w:r w:rsidR="00926FB0" w:rsidRPr="001316EF">
        <w:rPr>
          <w:rFonts w:cs="Arial"/>
        </w:rPr>
        <w:t xml:space="preserve">Position C on </w:t>
      </w:r>
      <w:r w:rsidR="00926FB0" w:rsidRPr="001316EF">
        <w:rPr>
          <w:rFonts w:cs="Arial"/>
        </w:rPr>
        <w:fldChar w:fldCharType="begin"/>
      </w:r>
      <w:r w:rsidR="00926FB0" w:rsidRPr="001316EF">
        <w:rPr>
          <w:rFonts w:cs="Arial"/>
        </w:rPr>
        <w:instrText xml:space="preserve"> REF _Ref98937790 \h </w:instrText>
      </w:r>
      <w:r w:rsidR="001316EF" w:rsidRPr="001316EF">
        <w:rPr>
          <w:rFonts w:cs="Arial"/>
        </w:rPr>
        <w:instrText xml:space="preserve"> \* MERGEFORMAT </w:instrText>
      </w:r>
      <w:r w:rsidR="00926FB0" w:rsidRPr="001316EF">
        <w:rPr>
          <w:rFonts w:cs="Arial"/>
        </w:rPr>
      </w:r>
      <w:r w:rsidR="00926FB0" w:rsidRPr="001316EF">
        <w:rPr>
          <w:rFonts w:cs="Arial"/>
        </w:rPr>
        <w:fldChar w:fldCharType="separate"/>
      </w:r>
      <w:r w:rsidR="00631A19" w:rsidRPr="00631A19">
        <w:rPr>
          <w:rFonts w:cs="Arial"/>
        </w:rPr>
        <w:t xml:space="preserve">Figure </w:t>
      </w:r>
      <w:r w:rsidR="00631A19" w:rsidRPr="00631A19">
        <w:rPr>
          <w:rFonts w:cs="Arial"/>
          <w:noProof/>
        </w:rPr>
        <w:t>8</w:t>
      </w:r>
      <w:r w:rsidR="00926FB0" w:rsidRPr="001316EF">
        <w:rPr>
          <w:rFonts w:cs="Arial"/>
        </w:rPr>
        <w:fldChar w:fldCharType="end"/>
      </w:r>
      <w:r w:rsidR="00926FB0" w:rsidRPr="001316EF">
        <w:rPr>
          <w:rFonts w:cs="Arial"/>
        </w:rPr>
        <w:t xml:space="preserve">, or the height of the initial level flight may also be varied to fulfil the </w:t>
      </w:r>
      <w:r w:rsidR="00A30D10" w:rsidRPr="001316EF">
        <w:rPr>
          <w:rFonts w:cs="Arial"/>
        </w:rPr>
        <w:t xml:space="preserve">specification </w:t>
      </w:r>
      <w:r w:rsidR="00926FB0" w:rsidRPr="001316EF">
        <w:rPr>
          <w:rFonts w:cs="Arial"/>
        </w:rPr>
        <w:t xml:space="preserve">of </w:t>
      </w:r>
      <w:r w:rsidR="006327B2" w:rsidRPr="001316EF">
        <w:rPr>
          <w:rFonts w:cs="Arial"/>
        </w:rPr>
        <w:t xml:space="preserve">paragraph </w:t>
      </w:r>
      <w:r w:rsidR="00110FE7" w:rsidRPr="001316EF">
        <w:rPr>
          <w:rFonts w:cs="Arial"/>
        </w:rPr>
        <w:t>“</w:t>
      </w:r>
      <w:r w:rsidR="000A324B" w:rsidRPr="001316EF">
        <w:rPr>
          <w:rFonts w:cs="Arial"/>
        </w:rPr>
        <w:fldChar w:fldCharType="begin"/>
      </w:r>
      <w:r w:rsidR="000A324B" w:rsidRPr="001316EF">
        <w:rPr>
          <w:rFonts w:cs="Arial"/>
        </w:rPr>
        <w:instrText xml:space="preserve"> REF _Ref144206391 \r \h </w:instrText>
      </w:r>
      <w:r w:rsidR="001316EF" w:rsidRPr="001316EF">
        <w:rPr>
          <w:rFonts w:cs="Arial"/>
        </w:rPr>
        <w:instrText xml:space="preserve"> \* MERGEFORMAT </w:instrText>
      </w:r>
      <w:r w:rsidR="000A324B" w:rsidRPr="001316EF">
        <w:rPr>
          <w:rFonts w:cs="Arial"/>
        </w:rPr>
      </w:r>
      <w:r w:rsidR="000A324B" w:rsidRPr="001316EF">
        <w:rPr>
          <w:rFonts w:cs="Arial"/>
        </w:rPr>
        <w:fldChar w:fldCharType="separate"/>
      </w:r>
      <w:r w:rsidR="00631A19">
        <w:rPr>
          <w:rFonts w:cs="Arial"/>
        </w:rPr>
        <w:t>(h)</w:t>
      </w:r>
      <w:r w:rsidR="000A324B" w:rsidRPr="001316EF">
        <w:rPr>
          <w:rFonts w:cs="Arial"/>
        </w:rPr>
        <w:fldChar w:fldCharType="end"/>
      </w:r>
      <w:r w:rsidR="00110FE7" w:rsidRPr="001316EF">
        <w:rPr>
          <w:rFonts w:cs="Arial"/>
        </w:rPr>
        <w:t>”</w:t>
      </w:r>
      <w:r w:rsidR="006327B2" w:rsidRPr="001316EF">
        <w:rPr>
          <w:rFonts w:cs="Arial"/>
        </w:rPr>
        <w:t xml:space="preserve"> of </w:t>
      </w:r>
      <w:r w:rsidR="00110FE7" w:rsidRPr="001316EF">
        <w:rPr>
          <w:rFonts w:cs="Arial"/>
        </w:rPr>
        <w:t>“</w:t>
      </w:r>
      <w:r w:rsidR="00926FB0" w:rsidRPr="001316EF">
        <w:rPr>
          <w:rFonts w:cs="Arial"/>
        </w:rPr>
        <w:fldChar w:fldCharType="begin"/>
      </w:r>
      <w:r w:rsidR="00926FB0" w:rsidRPr="001316EF">
        <w:rPr>
          <w:rFonts w:cs="Arial"/>
        </w:rPr>
        <w:instrText xml:space="preserve"> REF _Ref98852344 \h </w:instrText>
      </w:r>
      <w:r w:rsidR="001316EF" w:rsidRPr="001316EF">
        <w:rPr>
          <w:rFonts w:cs="Arial"/>
        </w:rPr>
        <w:instrText xml:space="preserve"> \* MERGEFORMAT </w:instrText>
      </w:r>
      <w:r w:rsidR="00926FB0" w:rsidRPr="001316EF">
        <w:rPr>
          <w:rFonts w:cs="Arial"/>
        </w:rPr>
      </w:r>
      <w:r w:rsidR="00926FB0" w:rsidRPr="001316EF">
        <w:rPr>
          <w:rFonts w:cs="Arial"/>
        </w:rPr>
        <w:fldChar w:fldCharType="separate"/>
      </w:r>
      <w:r w:rsidR="00631A19" w:rsidRPr="00631A19">
        <w:rPr>
          <w:rFonts w:cs="Arial"/>
        </w:rPr>
        <w:t>NVTOL-TILT.1405 - Flight test procedures</w:t>
      </w:r>
      <w:r w:rsidR="00926FB0" w:rsidRPr="001316EF">
        <w:rPr>
          <w:rFonts w:cs="Arial"/>
        </w:rPr>
        <w:fldChar w:fldCharType="end"/>
      </w:r>
      <w:r w:rsidR="00110FE7" w:rsidRPr="001316EF">
        <w:rPr>
          <w:rFonts w:cs="Arial"/>
        </w:rPr>
        <w:t>”</w:t>
      </w:r>
      <w:r w:rsidR="00926FB0" w:rsidRPr="001316EF">
        <w:rPr>
          <w:rFonts w:cs="Arial"/>
        </w:rPr>
        <w:t>.</w:t>
      </w:r>
    </w:p>
    <w:p w14:paraId="3A894086" w14:textId="77777777" w:rsidR="00926FB0" w:rsidRPr="001316EF" w:rsidRDefault="00926FB0" w:rsidP="00926FB0">
      <w:pPr>
        <w:pStyle w:val="ListParagraph"/>
        <w:ind w:left="1134"/>
        <w:rPr>
          <w:rFonts w:cs="Arial"/>
        </w:rPr>
      </w:pPr>
    </w:p>
    <w:p w14:paraId="3E7D2DFF" w14:textId="77777777" w:rsidR="00926FB0" w:rsidRPr="001316EF" w:rsidRDefault="00926FB0" w:rsidP="00926FB0">
      <w:pPr>
        <w:pStyle w:val="ListParagraph"/>
        <w:numPr>
          <w:ilvl w:val="1"/>
          <w:numId w:val="55"/>
        </w:numPr>
        <w:spacing w:before="240" w:line="276" w:lineRule="auto"/>
        <w:rPr>
          <w:rFonts w:cs="Arial"/>
        </w:rPr>
      </w:pPr>
      <w:r w:rsidRPr="001316EF">
        <w:rPr>
          <w:rFonts w:cs="Arial"/>
        </w:rPr>
        <w:t>Practice flights</w:t>
      </w:r>
    </w:p>
    <w:p w14:paraId="635A56E4" w14:textId="777B81D8" w:rsidR="00926FB0" w:rsidRPr="001316EF" w:rsidRDefault="00926FB0" w:rsidP="00926FB0">
      <w:pPr>
        <w:pStyle w:val="ListParagraph"/>
        <w:ind w:left="1134"/>
        <w:rPr>
          <w:rFonts w:cs="Arial"/>
        </w:rPr>
      </w:pPr>
      <w:r w:rsidRPr="001316EF">
        <w:rPr>
          <w:rFonts w:cs="Arial"/>
        </w:rPr>
        <w:t xml:space="preserve">The applicant may find it helpful, if not essential, to conduct a number of practice or pre-noise </w:t>
      </w:r>
      <w:r w:rsidR="0046492C">
        <w:rPr>
          <w:rFonts w:cs="Arial"/>
        </w:rPr>
        <w:t>evaluation</w:t>
      </w:r>
      <w:r w:rsidR="0046492C" w:rsidRPr="001316EF">
        <w:rPr>
          <w:rFonts w:cs="Arial"/>
        </w:rPr>
        <w:t xml:space="preserve"> </w:t>
      </w:r>
      <w:r w:rsidRPr="001316EF">
        <w:rPr>
          <w:rFonts w:cs="Arial"/>
        </w:rPr>
        <w:t xml:space="preserve">test runs to adjust the height/location of Position C. With prior approval of the Agency, these practice runs can be excluded from the noise evaluation. These runs should also be documented in the noise </w:t>
      </w:r>
      <w:r w:rsidR="0046492C">
        <w:rPr>
          <w:rFonts w:cs="Arial"/>
        </w:rPr>
        <w:t>evaluation</w:t>
      </w:r>
      <w:r w:rsidR="0046492C" w:rsidRPr="001316EF">
        <w:rPr>
          <w:rFonts w:cs="Arial"/>
        </w:rPr>
        <w:t xml:space="preserve"> </w:t>
      </w:r>
      <w:r w:rsidRPr="001316EF">
        <w:rPr>
          <w:rFonts w:cs="Arial"/>
        </w:rPr>
        <w:t>report as practice flights.</w:t>
      </w:r>
    </w:p>
    <w:p w14:paraId="1BC45F11" w14:textId="77777777" w:rsidR="00926FB0" w:rsidRPr="001316EF" w:rsidRDefault="00926FB0" w:rsidP="00926FB0">
      <w:pPr>
        <w:pStyle w:val="ListParagraph"/>
        <w:ind w:left="1134"/>
        <w:rPr>
          <w:rFonts w:cs="Arial"/>
        </w:rPr>
      </w:pPr>
    </w:p>
    <w:p w14:paraId="577FDAC7" w14:textId="77777777" w:rsidR="00926FB0" w:rsidRPr="001316EF" w:rsidRDefault="00926FB0" w:rsidP="00926FB0">
      <w:pPr>
        <w:pStyle w:val="ListParagraph"/>
        <w:numPr>
          <w:ilvl w:val="1"/>
          <w:numId w:val="55"/>
        </w:numPr>
        <w:spacing w:before="240" w:line="276" w:lineRule="auto"/>
        <w:rPr>
          <w:rFonts w:cs="Arial"/>
        </w:rPr>
      </w:pPr>
      <w:r w:rsidRPr="001316EF">
        <w:rPr>
          <w:rFonts w:cs="Arial"/>
        </w:rPr>
        <w:t>Rotor speed</w:t>
      </w:r>
    </w:p>
    <w:p w14:paraId="5EF8E8B2" w14:textId="120D4AB6" w:rsidR="00926FB0" w:rsidRPr="001316EF" w:rsidRDefault="00926FB0" w:rsidP="00926FB0">
      <w:pPr>
        <w:pStyle w:val="ListParagraph"/>
        <w:ind w:left="1134"/>
        <w:rPr>
          <w:rFonts w:cs="Arial"/>
        </w:rPr>
      </w:pPr>
      <w:r w:rsidRPr="001316EF">
        <w:rPr>
          <w:rFonts w:cs="Arial"/>
        </w:rPr>
        <w:t xml:space="preserve">The </w:t>
      </w:r>
      <w:r w:rsidR="00A30D10" w:rsidRPr="001316EF">
        <w:rPr>
          <w:rFonts w:cs="Arial"/>
        </w:rPr>
        <w:t xml:space="preserve">specification </w:t>
      </w:r>
      <w:r w:rsidRPr="001316EF">
        <w:rPr>
          <w:rFonts w:cs="Arial"/>
        </w:rPr>
        <w:t>for individual rotor speeds to remain within ±3% of their averaged value during the 10 dB-down period is intended to provide repeatability to the noise measurements. An alternative envelope for individual rpm variations can be proposed by the applicant</w:t>
      </w:r>
      <w:r w:rsidR="00335463" w:rsidRPr="001316EF">
        <w:rPr>
          <w:rFonts w:cs="Arial"/>
        </w:rPr>
        <w:t xml:space="preserve"> </w:t>
      </w:r>
      <w:r w:rsidR="00D24EF9" w:rsidRPr="001316EF">
        <w:rPr>
          <w:rFonts w:cs="Arial"/>
        </w:rPr>
        <w:t xml:space="preserve">in coordination </w:t>
      </w:r>
      <w:r w:rsidR="00E010D2" w:rsidRPr="001316EF">
        <w:rPr>
          <w:rFonts w:cs="Arial"/>
        </w:rPr>
        <w:t>with the Agency.</w:t>
      </w:r>
    </w:p>
    <w:p w14:paraId="45606227" w14:textId="77777777" w:rsidR="00926FB0" w:rsidRPr="001246C9" w:rsidRDefault="00926FB0" w:rsidP="00926FB0"/>
    <w:p w14:paraId="1DA24EDB" w14:textId="5DEFFD40" w:rsidR="00926FB0" w:rsidRPr="001246C9" w:rsidRDefault="00926FB0" w:rsidP="00926FB0">
      <w:pPr>
        <w:pStyle w:val="HeadingIM"/>
      </w:pPr>
      <w:bookmarkStart w:id="148" w:name="_Toc146797259"/>
      <w:r w:rsidRPr="001246C9">
        <w:t>IM3 </w:t>
      </w:r>
      <w:r>
        <w:fldChar w:fldCharType="begin"/>
      </w:r>
      <w:r>
        <w:instrText xml:space="preserve"> REF _Ref98852344 \h </w:instrText>
      </w:r>
      <w:r>
        <w:fldChar w:fldCharType="separate"/>
      </w:r>
      <w:r w:rsidR="00631A19">
        <w:t xml:space="preserve">NVTOL-TILT.1405 - </w:t>
      </w:r>
      <w:r w:rsidR="00631A19" w:rsidRPr="001246C9">
        <w:t>Flight test procedures</w:t>
      </w:r>
      <w:bookmarkEnd w:id="148"/>
      <w:r>
        <w:fldChar w:fldCharType="end"/>
      </w:r>
    </w:p>
    <w:p w14:paraId="76B7F57B" w14:textId="12E5AFB2" w:rsidR="00926FB0" w:rsidRPr="001246C9" w:rsidRDefault="00926FB0" w:rsidP="00926FB0">
      <w:pPr>
        <w:rPr>
          <w:b/>
          <w:bCs/>
        </w:rPr>
      </w:pPr>
      <w:r w:rsidRPr="001246C9">
        <w:rPr>
          <w:b/>
          <w:bCs/>
        </w:rPr>
        <w:t>OVERFLIGHT FLIGHT TEST PROCEDURE</w:t>
      </w:r>
      <w:r w:rsidR="00321EDC">
        <w:rPr>
          <w:b/>
          <w:bCs/>
        </w:rPr>
        <w:t>S</w:t>
      </w:r>
    </w:p>
    <w:p w14:paraId="0A516C4B" w14:textId="77777777" w:rsidR="00926FB0" w:rsidRPr="001246C9" w:rsidRDefault="00926FB0" w:rsidP="00926FB0">
      <w:pPr>
        <w:pStyle w:val="ListParagraph"/>
        <w:numPr>
          <w:ilvl w:val="0"/>
          <w:numId w:val="56"/>
        </w:numPr>
        <w:spacing w:before="240" w:line="276" w:lineRule="auto"/>
      </w:pPr>
      <w:r w:rsidRPr="001246C9">
        <w:t>Overflight profile</w:t>
      </w:r>
    </w:p>
    <w:p w14:paraId="70B42F6B" w14:textId="7CEB1453" w:rsidR="00926FB0" w:rsidRPr="001246C9" w:rsidRDefault="00926FB0" w:rsidP="00D55F4D">
      <w:pPr>
        <w:pStyle w:val="ListParagraph"/>
      </w:pPr>
      <w:r w:rsidRPr="001246C9">
        <w:rPr>
          <w:highlight w:val="yellow"/>
        </w:rPr>
        <w:fldChar w:fldCharType="begin"/>
      </w:r>
      <w:r w:rsidRPr="001246C9">
        <w:instrText xml:space="preserve"> REF _Ref99095576 \h </w:instrText>
      </w:r>
      <w:r w:rsidR="005369C6">
        <w:rPr>
          <w:highlight w:val="yellow"/>
        </w:rPr>
        <w:instrText xml:space="preserve"> \* MERGEFORMAT </w:instrText>
      </w:r>
      <w:r w:rsidRPr="001246C9">
        <w:rPr>
          <w:highlight w:val="yellow"/>
        </w:rPr>
      </w:r>
      <w:r w:rsidRPr="001246C9">
        <w:rPr>
          <w:highlight w:val="yellow"/>
        </w:rPr>
        <w:fldChar w:fldCharType="separate"/>
      </w:r>
      <w:r w:rsidR="00631A19" w:rsidRPr="001246C9">
        <w:t xml:space="preserve">Figure </w:t>
      </w:r>
      <w:r w:rsidR="00631A19">
        <w:rPr>
          <w:noProof/>
        </w:rPr>
        <w:t>9</w:t>
      </w:r>
      <w:r w:rsidRPr="001246C9">
        <w:rPr>
          <w:highlight w:val="yellow"/>
        </w:rPr>
        <w:fldChar w:fldCharType="end"/>
      </w:r>
      <w:r w:rsidRPr="001246C9">
        <w:t xml:space="preserve"> depicts the reference overflight profile and a possible measured overflight profile under zero-wind condition</w:t>
      </w:r>
      <w:r w:rsidR="00321EDC">
        <w:t>, either for the VTOL/conversion mode or for the aeroplane mode</w:t>
      </w:r>
      <w:r w:rsidRPr="001246C9">
        <w:t>.</w:t>
      </w:r>
    </w:p>
    <w:p w14:paraId="553E2357" w14:textId="50B53DA9" w:rsidR="00926FB0" w:rsidRPr="00D55F4D" w:rsidRDefault="00904EF5" w:rsidP="00D55F4D">
      <w:pPr>
        <w:ind w:left="-142"/>
        <w:jc w:val="left"/>
        <w:rPr>
          <w:lang w:val="en-US"/>
        </w:rPr>
      </w:pPr>
      <w:r w:rsidRPr="00904EF5">
        <w:rPr>
          <w:noProof/>
        </w:rPr>
        <w:t xml:space="preserve"> </w:t>
      </w:r>
      <w:r w:rsidR="00321EDC" w:rsidRPr="00321EDC">
        <w:rPr>
          <w:noProof/>
        </w:rPr>
        <w:drawing>
          <wp:inline distT="0" distB="0" distL="0" distR="0" wp14:anchorId="540B55B5" wp14:editId="05F4A4B4">
            <wp:extent cx="6654519" cy="2863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659031" cy="2865912"/>
                    </a:xfrm>
                    <a:prstGeom prst="rect">
                      <a:avLst/>
                    </a:prstGeom>
                  </pic:spPr>
                </pic:pic>
              </a:graphicData>
            </a:graphic>
          </wp:inline>
        </w:drawing>
      </w:r>
    </w:p>
    <w:p w14:paraId="4BDEAA41" w14:textId="7D3C74E3" w:rsidR="00926FB0" w:rsidRDefault="00926FB0" w:rsidP="00926FB0">
      <w:pPr>
        <w:pStyle w:val="Caption"/>
      </w:pPr>
      <w:bookmarkStart w:id="149" w:name="_Ref99095576"/>
      <w:bookmarkStart w:id="150" w:name="_Hlk146637893"/>
      <w:bookmarkStart w:id="151" w:name="_Toc131058167"/>
      <w:bookmarkStart w:id="152" w:name="_Hlk145585634"/>
      <w:r w:rsidRPr="001246C9">
        <w:lastRenderedPageBreak/>
        <w:t xml:space="preserve">Figure </w:t>
      </w:r>
      <w:fldSimple w:instr=" SEQ Figure \* ARABIC ">
        <w:r w:rsidR="00631A19">
          <w:rPr>
            <w:noProof/>
          </w:rPr>
          <w:t>9</w:t>
        </w:r>
      </w:fldSimple>
      <w:bookmarkEnd w:id="149"/>
      <w:r w:rsidRPr="001246C9">
        <w:t xml:space="preserve">: </w:t>
      </w:r>
      <w:bookmarkStart w:id="153" w:name="_Hlk142915604"/>
      <w:r w:rsidR="00AF21F5" w:rsidRPr="00AF21F5">
        <w:t xml:space="preserve">Depiction of measured and reference </w:t>
      </w:r>
      <w:r w:rsidR="00AF21F5">
        <w:t>overflight</w:t>
      </w:r>
      <w:r w:rsidR="00AF21F5" w:rsidRPr="00AF21F5">
        <w:t xml:space="preserve"> profiles (not up-to-scale). Orange vertical arrow depicts allowable </w:t>
      </w:r>
      <w:r w:rsidR="009329D5">
        <w:t xml:space="preserve">targeted </w:t>
      </w:r>
      <w:r w:rsidR="00AF21F5" w:rsidRPr="00AF21F5">
        <w:t>test height tolerance.</w:t>
      </w:r>
      <w:r w:rsidR="009329D5" w:rsidRPr="009329D5">
        <w:t xml:space="preserve"> </w:t>
      </w:r>
      <w:r w:rsidR="009329D5">
        <w:t>Grey vertical arrow depicts allowable deviation between actual test height and targeted test height.</w:t>
      </w:r>
      <w:bookmarkEnd w:id="150"/>
      <w:bookmarkEnd w:id="151"/>
      <w:bookmarkEnd w:id="153"/>
    </w:p>
    <w:p w14:paraId="71FFD963" w14:textId="77777777" w:rsidR="0065603B" w:rsidRPr="00055D0F" w:rsidRDefault="0065603B" w:rsidP="00D55F4D"/>
    <w:bookmarkEnd w:id="152"/>
    <w:p w14:paraId="18B94150" w14:textId="77777777" w:rsidR="00926FB0" w:rsidRPr="001316EF" w:rsidRDefault="00926FB0" w:rsidP="00926FB0">
      <w:pPr>
        <w:pStyle w:val="ListParagraph"/>
        <w:numPr>
          <w:ilvl w:val="0"/>
          <w:numId w:val="56"/>
        </w:numPr>
        <w:spacing w:before="240" w:line="276" w:lineRule="auto"/>
        <w:rPr>
          <w:rFonts w:cs="Arial"/>
        </w:rPr>
      </w:pPr>
      <w:r w:rsidRPr="001316EF">
        <w:rPr>
          <w:rFonts w:cs="Arial"/>
        </w:rPr>
        <w:t>Flight test procedure</w:t>
      </w:r>
    </w:p>
    <w:p w14:paraId="160B6A9D" w14:textId="77777777" w:rsidR="00926FB0" w:rsidRPr="001316EF" w:rsidRDefault="00926FB0" w:rsidP="00926FB0">
      <w:pPr>
        <w:pStyle w:val="ListParagraph"/>
        <w:numPr>
          <w:ilvl w:val="1"/>
          <w:numId w:val="56"/>
        </w:numPr>
        <w:spacing w:before="240" w:line="276" w:lineRule="auto"/>
        <w:rPr>
          <w:rFonts w:cs="Arial"/>
        </w:rPr>
      </w:pPr>
      <w:r w:rsidRPr="001316EF">
        <w:rPr>
          <w:rFonts w:cs="Arial"/>
        </w:rPr>
        <w:t>Flight path/height determination</w:t>
      </w:r>
    </w:p>
    <w:p w14:paraId="4F05C6A0" w14:textId="4DE40DA7" w:rsidR="00926FB0" w:rsidRPr="001316EF" w:rsidRDefault="00926FB0" w:rsidP="00926FB0">
      <w:pPr>
        <w:pStyle w:val="ListParagraph"/>
        <w:ind w:left="1134"/>
        <w:rPr>
          <w:rFonts w:cs="Arial"/>
        </w:rPr>
      </w:pPr>
      <w:r w:rsidRPr="001316EF">
        <w:rPr>
          <w:rFonts w:cs="Arial"/>
        </w:rPr>
        <w:t xml:space="preserve">The flight path </w:t>
      </w:r>
      <w:r w:rsidR="00672E87" w:rsidRPr="001316EF">
        <w:rPr>
          <w:rFonts w:cs="Arial"/>
        </w:rPr>
        <w:t>should</w:t>
      </w:r>
      <w:r w:rsidRPr="001316EF">
        <w:rPr>
          <w:rFonts w:cs="Arial"/>
        </w:rPr>
        <w:t xml:space="preserve"> be “straight and level”. Since there is no </w:t>
      </w:r>
      <w:r w:rsidR="00A30D10" w:rsidRPr="001316EF">
        <w:rPr>
          <w:rFonts w:cs="Arial"/>
        </w:rPr>
        <w:t xml:space="preserve">specification </w:t>
      </w:r>
      <w:r w:rsidRPr="001316EF">
        <w:rPr>
          <w:rFonts w:cs="Arial"/>
        </w:rPr>
        <w:t xml:space="preserve">for the terrain over which the aircraft is flying to be perfectly level, the height of the aircraft above the ground may vary slightly over the distance corresponding to the 10 dB-down period. </w:t>
      </w:r>
      <w:r w:rsidR="00ED26CA" w:rsidRPr="001316EF">
        <w:rPr>
          <w:rFonts w:cs="Arial"/>
        </w:rPr>
        <w:t>Since paragraph “</w:t>
      </w:r>
      <w:r w:rsidR="00ED26CA" w:rsidRPr="001316EF">
        <w:rPr>
          <w:rFonts w:cs="Arial"/>
        </w:rPr>
        <w:fldChar w:fldCharType="begin"/>
      </w:r>
      <w:r w:rsidR="00ED26CA" w:rsidRPr="001316EF">
        <w:rPr>
          <w:rFonts w:cs="Arial"/>
        </w:rPr>
        <w:instrText xml:space="preserve"> REF _Ref106716951 \r \h </w:instrText>
      </w:r>
      <w:r w:rsidR="001316EF" w:rsidRPr="001316EF">
        <w:rPr>
          <w:rFonts w:cs="Arial"/>
        </w:rPr>
        <w:instrText xml:space="preserve"> \* MERGEFORMAT </w:instrText>
      </w:r>
      <w:r w:rsidR="00ED26CA" w:rsidRPr="001316EF">
        <w:rPr>
          <w:rFonts w:cs="Arial"/>
        </w:rPr>
      </w:r>
      <w:r w:rsidR="00ED26CA" w:rsidRPr="001316EF">
        <w:rPr>
          <w:rFonts w:cs="Arial"/>
        </w:rPr>
        <w:fldChar w:fldCharType="separate"/>
      </w:r>
      <w:r w:rsidR="00631A19">
        <w:rPr>
          <w:rFonts w:cs="Arial"/>
        </w:rPr>
        <w:t>(d)</w:t>
      </w:r>
      <w:r w:rsidR="00ED26CA" w:rsidRPr="001316EF">
        <w:rPr>
          <w:rFonts w:cs="Arial"/>
        </w:rPr>
        <w:fldChar w:fldCharType="end"/>
      </w:r>
      <w:r w:rsidR="00ED26CA" w:rsidRPr="001316EF">
        <w:rPr>
          <w:rFonts w:cs="Arial"/>
        </w:rPr>
        <w:t>” of “</w:t>
      </w:r>
      <w:r w:rsidR="00ED26CA" w:rsidRPr="001316EF">
        <w:rPr>
          <w:rFonts w:cs="Arial"/>
        </w:rPr>
        <w:fldChar w:fldCharType="begin"/>
      </w:r>
      <w:r w:rsidR="00ED26CA" w:rsidRPr="001316EF">
        <w:rPr>
          <w:rFonts w:cs="Arial"/>
        </w:rPr>
        <w:instrText xml:space="preserve"> REF _Ref99459407 \h </w:instrText>
      </w:r>
      <w:r w:rsidR="001316EF" w:rsidRPr="001316EF">
        <w:rPr>
          <w:rFonts w:cs="Arial"/>
        </w:rPr>
        <w:instrText xml:space="preserve"> \* MERGEFORMAT </w:instrText>
      </w:r>
      <w:r w:rsidR="00ED26CA" w:rsidRPr="001316EF">
        <w:rPr>
          <w:rFonts w:cs="Arial"/>
        </w:rPr>
      </w:r>
      <w:r w:rsidR="00ED26CA" w:rsidRPr="001316EF">
        <w:rPr>
          <w:rFonts w:cs="Arial"/>
        </w:rPr>
        <w:fldChar w:fldCharType="separate"/>
      </w:r>
      <w:r w:rsidR="00631A19" w:rsidRPr="00631A19">
        <w:rPr>
          <w:rFonts w:cs="Arial"/>
        </w:rPr>
        <w:t>NVTOL-TILT.1415 - Spatial positioning and speed measurement</w:t>
      </w:r>
      <w:r w:rsidR="00ED26CA" w:rsidRPr="001316EF">
        <w:rPr>
          <w:rFonts w:cs="Arial"/>
        </w:rPr>
        <w:fldChar w:fldCharType="end"/>
      </w:r>
      <w:r w:rsidR="00ED26CA" w:rsidRPr="001316EF">
        <w:rPr>
          <w:rFonts w:cs="Arial"/>
        </w:rPr>
        <w:t>” specifies the use of augmented DGNSS to track aircraft position</w:t>
      </w:r>
      <w:r w:rsidRPr="001316EF">
        <w:rPr>
          <w:rFonts w:cs="Arial"/>
        </w:rPr>
        <w:t xml:space="preserve">, the flight path/height determination </w:t>
      </w:r>
      <w:r w:rsidR="00EB0BF4" w:rsidRPr="001316EF">
        <w:rPr>
          <w:rFonts w:cs="Arial"/>
        </w:rPr>
        <w:t>should</w:t>
      </w:r>
      <w:r w:rsidRPr="001316EF">
        <w:rPr>
          <w:rFonts w:cs="Arial"/>
        </w:rPr>
        <w:t xml:space="preserve"> account for the actual ground elevations at which the system components are placed.</w:t>
      </w:r>
    </w:p>
    <w:p w14:paraId="2BA1CDCE" w14:textId="77777777" w:rsidR="00926FB0" w:rsidRPr="001316EF" w:rsidRDefault="00926FB0" w:rsidP="00926FB0">
      <w:pPr>
        <w:pStyle w:val="ListParagraph"/>
        <w:numPr>
          <w:ilvl w:val="1"/>
          <w:numId w:val="56"/>
        </w:numPr>
        <w:spacing w:before="240" w:line="276" w:lineRule="auto"/>
        <w:rPr>
          <w:rFonts w:cs="Arial"/>
        </w:rPr>
      </w:pPr>
      <w:r w:rsidRPr="001316EF">
        <w:rPr>
          <w:rFonts w:cs="Arial"/>
        </w:rPr>
        <w:t>Number of test runs</w:t>
      </w:r>
    </w:p>
    <w:p w14:paraId="79611DF7" w14:textId="2E9DC6BA" w:rsidR="00926FB0" w:rsidRPr="001316EF" w:rsidRDefault="000C4E23" w:rsidP="00926FB0">
      <w:pPr>
        <w:pStyle w:val="ListParagraph"/>
        <w:ind w:left="1134"/>
        <w:rPr>
          <w:rFonts w:cs="Arial"/>
        </w:rPr>
      </w:pPr>
      <w:r>
        <w:rPr>
          <w:rFonts w:cs="Arial"/>
        </w:rPr>
        <w:t>For each overflight procedure (VTOL/conversion mode and aeroplane mode), a</w:t>
      </w:r>
      <w:r w:rsidR="00926FB0" w:rsidRPr="001316EF">
        <w:rPr>
          <w:rFonts w:cs="Arial"/>
        </w:rPr>
        <w:t xml:space="preserve">t least six </w:t>
      </w:r>
      <w:r w:rsidR="002B55B0" w:rsidRPr="001316EF">
        <w:rPr>
          <w:rFonts w:cs="Arial"/>
        </w:rPr>
        <w:t xml:space="preserve">valid </w:t>
      </w:r>
      <w:r w:rsidR="00926FB0" w:rsidRPr="001316EF">
        <w:rPr>
          <w:rFonts w:cs="Arial"/>
        </w:rPr>
        <w:t xml:space="preserve">overflight test runs are </w:t>
      </w:r>
      <w:r w:rsidR="001E3BEC" w:rsidRPr="001316EF">
        <w:rPr>
          <w:rFonts w:cs="Arial"/>
        </w:rPr>
        <w:t>needed</w:t>
      </w:r>
      <w:r w:rsidR="00926FB0" w:rsidRPr="001316EF">
        <w:rPr>
          <w:rFonts w:cs="Arial"/>
        </w:rPr>
        <w:t xml:space="preserve">, with equal numbers with headwind and tailwind. Since the data will be adjusted, there are no </w:t>
      </w:r>
      <w:r w:rsidR="00943B61" w:rsidRPr="001316EF">
        <w:rPr>
          <w:rFonts w:cs="Arial"/>
        </w:rPr>
        <w:t xml:space="preserve">specifications </w:t>
      </w:r>
      <w:r w:rsidR="00926FB0" w:rsidRPr="001316EF">
        <w:rPr>
          <w:rFonts w:cs="Arial"/>
        </w:rPr>
        <w:t xml:space="preserve">for these to be flown in pairs immediately one after the other. Conducting the test runs in pairs, however, would alleviate the </w:t>
      </w:r>
      <w:r w:rsidR="00A71ED4" w:rsidRPr="001316EF">
        <w:rPr>
          <w:rFonts w:cs="Arial"/>
        </w:rPr>
        <w:t xml:space="preserve">need to </w:t>
      </w:r>
      <w:r w:rsidR="00926FB0" w:rsidRPr="001316EF">
        <w:rPr>
          <w:rFonts w:cs="Arial"/>
        </w:rPr>
        <w:t>take the wind direction into account. The applicant will therefore typically find it expedient to conduct tests in such a manner and include additional pairs of test runs in case any of the test runs are proved invalid on subsequent analysis.</w:t>
      </w:r>
    </w:p>
    <w:p w14:paraId="1DC78D89" w14:textId="77777777" w:rsidR="00926FB0" w:rsidRPr="001316EF" w:rsidRDefault="00926FB0" w:rsidP="00926FB0">
      <w:pPr>
        <w:pStyle w:val="ListParagraph"/>
        <w:numPr>
          <w:ilvl w:val="1"/>
          <w:numId w:val="56"/>
        </w:numPr>
        <w:spacing w:before="240" w:line="276" w:lineRule="auto"/>
        <w:rPr>
          <w:rFonts w:cs="Arial"/>
        </w:rPr>
      </w:pPr>
      <w:r w:rsidRPr="001316EF">
        <w:rPr>
          <w:rFonts w:cs="Arial"/>
        </w:rPr>
        <w:t>Rotor speed</w:t>
      </w:r>
    </w:p>
    <w:p w14:paraId="0B8D7D8A" w14:textId="1E45E771" w:rsidR="00926FB0" w:rsidRPr="001316EF" w:rsidRDefault="00926FB0" w:rsidP="00926FB0">
      <w:pPr>
        <w:pStyle w:val="ListParagraph"/>
        <w:ind w:left="1134"/>
        <w:rPr>
          <w:rFonts w:cs="Arial"/>
        </w:rPr>
      </w:pPr>
      <w:r w:rsidRPr="001316EF">
        <w:rPr>
          <w:rFonts w:cs="Arial"/>
        </w:rPr>
        <w:t xml:space="preserve">The </w:t>
      </w:r>
      <w:r w:rsidR="00A30D10" w:rsidRPr="001316EF">
        <w:rPr>
          <w:rFonts w:cs="Arial"/>
        </w:rPr>
        <w:t>specification</w:t>
      </w:r>
      <w:r w:rsidR="00A8454D" w:rsidRPr="001316EF">
        <w:rPr>
          <w:rFonts w:cs="Arial"/>
        </w:rPr>
        <w:t>s in paragraph “</w:t>
      </w:r>
      <w:r w:rsidR="00A8454D" w:rsidRPr="001316EF">
        <w:rPr>
          <w:rFonts w:cs="Arial"/>
        </w:rPr>
        <w:fldChar w:fldCharType="begin"/>
      </w:r>
      <w:r w:rsidR="00A8454D" w:rsidRPr="001316EF">
        <w:rPr>
          <w:rFonts w:cs="Arial"/>
        </w:rPr>
        <w:instrText xml:space="preserve"> REF _Ref144213891 \r \h </w:instrText>
      </w:r>
      <w:r w:rsidR="001316EF" w:rsidRPr="001316EF">
        <w:rPr>
          <w:rFonts w:cs="Arial"/>
        </w:rPr>
        <w:instrText xml:space="preserve"> \* MERGEFORMAT </w:instrText>
      </w:r>
      <w:r w:rsidR="00A8454D" w:rsidRPr="001316EF">
        <w:rPr>
          <w:rFonts w:cs="Arial"/>
        </w:rPr>
      </w:r>
      <w:r w:rsidR="00A8454D" w:rsidRPr="001316EF">
        <w:rPr>
          <w:rFonts w:cs="Arial"/>
        </w:rPr>
        <w:fldChar w:fldCharType="separate"/>
      </w:r>
      <w:r w:rsidR="00631A19">
        <w:rPr>
          <w:rFonts w:cs="Arial"/>
        </w:rPr>
        <w:t>(d)(5)</w:t>
      </w:r>
      <w:r w:rsidR="00A8454D" w:rsidRPr="001316EF">
        <w:rPr>
          <w:rFonts w:cs="Arial"/>
        </w:rPr>
        <w:fldChar w:fldCharType="end"/>
      </w:r>
      <w:r w:rsidR="00A8454D" w:rsidRPr="001316EF">
        <w:rPr>
          <w:rFonts w:cs="Arial"/>
        </w:rPr>
        <w:t>” of “</w:t>
      </w:r>
      <w:r w:rsidR="00A8454D" w:rsidRPr="001316EF">
        <w:rPr>
          <w:rFonts w:cs="Arial"/>
        </w:rPr>
        <w:fldChar w:fldCharType="begin"/>
      </w:r>
      <w:r w:rsidR="00A8454D" w:rsidRPr="001316EF">
        <w:rPr>
          <w:rFonts w:cs="Arial"/>
        </w:rPr>
        <w:instrText xml:space="preserve"> REF _Ref98852344 \h </w:instrText>
      </w:r>
      <w:r w:rsidR="001316EF" w:rsidRPr="001316EF">
        <w:rPr>
          <w:rFonts w:cs="Arial"/>
        </w:rPr>
        <w:instrText xml:space="preserve"> \* MERGEFORMAT </w:instrText>
      </w:r>
      <w:r w:rsidR="00A8454D" w:rsidRPr="001316EF">
        <w:rPr>
          <w:rFonts w:cs="Arial"/>
        </w:rPr>
      </w:r>
      <w:r w:rsidR="00A8454D" w:rsidRPr="001316EF">
        <w:rPr>
          <w:rFonts w:cs="Arial"/>
        </w:rPr>
        <w:fldChar w:fldCharType="separate"/>
      </w:r>
      <w:r w:rsidR="00631A19" w:rsidRPr="00631A19">
        <w:rPr>
          <w:rFonts w:cs="Arial"/>
        </w:rPr>
        <w:t>NVTOL-TILT.1405 - Flight test procedures</w:t>
      </w:r>
      <w:r w:rsidR="00A8454D" w:rsidRPr="001316EF">
        <w:rPr>
          <w:rFonts w:cs="Arial"/>
        </w:rPr>
        <w:fldChar w:fldCharType="end"/>
      </w:r>
      <w:r w:rsidR="00A8454D" w:rsidRPr="001316EF">
        <w:rPr>
          <w:rFonts w:cs="Arial"/>
        </w:rPr>
        <w:t xml:space="preserve">” </w:t>
      </w:r>
      <w:r w:rsidR="00A30D10" w:rsidRPr="001316EF">
        <w:rPr>
          <w:rFonts w:cs="Arial"/>
        </w:rPr>
        <w:t xml:space="preserve"> </w:t>
      </w:r>
      <w:r w:rsidRPr="001316EF">
        <w:rPr>
          <w:rFonts w:cs="Arial"/>
        </w:rPr>
        <w:t>for individual rotor speeds to remain within ±3% of their averaged value during the 10 dB-down period is intended to provide repeatability to the noise measurements. An alternative envelope for individual rpm variations can be proposed by the applicant</w:t>
      </w:r>
      <w:r w:rsidR="001C5B9D" w:rsidRPr="001316EF">
        <w:rPr>
          <w:rFonts w:cs="Arial"/>
        </w:rPr>
        <w:t xml:space="preserve"> and will need to be agreed with the Agency.</w:t>
      </w:r>
    </w:p>
    <w:p w14:paraId="4E15D686" w14:textId="77777777" w:rsidR="00926FB0" w:rsidRPr="001246C9" w:rsidRDefault="00926FB0" w:rsidP="00926FB0"/>
    <w:p w14:paraId="36D39FC8" w14:textId="0AFDBF9C" w:rsidR="00926FB0" w:rsidRPr="001246C9" w:rsidRDefault="00926FB0" w:rsidP="00926FB0">
      <w:pPr>
        <w:pStyle w:val="HeadingIM"/>
      </w:pPr>
      <w:bookmarkStart w:id="154" w:name="_Toc146797260"/>
      <w:r w:rsidRPr="001246C9">
        <w:t>IM4 </w:t>
      </w:r>
      <w:r>
        <w:fldChar w:fldCharType="begin"/>
      </w:r>
      <w:r>
        <w:instrText xml:space="preserve"> REF _Ref98852344 \h </w:instrText>
      </w:r>
      <w:r>
        <w:fldChar w:fldCharType="separate"/>
      </w:r>
      <w:r w:rsidR="00631A19">
        <w:t xml:space="preserve">NVTOL-TILT.1405 - </w:t>
      </w:r>
      <w:r w:rsidR="00631A19" w:rsidRPr="001246C9">
        <w:t>Flight test procedures</w:t>
      </w:r>
      <w:bookmarkEnd w:id="154"/>
      <w:r>
        <w:fldChar w:fldCharType="end"/>
      </w:r>
    </w:p>
    <w:p w14:paraId="6FA591F9" w14:textId="77777777" w:rsidR="00926FB0" w:rsidRPr="001246C9" w:rsidRDefault="00926FB0" w:rsidP="00926FB0">
      <w:pPr>
        <w:rPr>
          <w:b/>
          <w:bCs/>
        </w:rPr>
      </w:pPr>
      <w:r w:rsidRPr="001246C9">
        <w:rPr>
          <w:b/>
          <w:bCs/>
        </w:rPr>
        <w:t>APPROACH FLIGHT TEST PROCEDURE</w:t>
      </w:r>
    </w:p>
    <w:p w14:paraId="3DDDE0E3" w14:textId="77777777" w:rsidR="00926FB0" w:rsidRPr="001246C9" w:rsidRDefault="00926FB0" w:rsidP="00926FB0">
      <w:pPr>
        <w:pStyle w:val="ListParagraph"/>
        <w:numPr>
          <w:ilvl w:val="0"/>
          <w:numId w:val="57"/>
        </w:numPr>
        <w:spacing w:before="240" w:line="276" w:lineRule="auto"/>
      </w:pPr>
      <w:r w:rsidRPr="001246C9">
        <w:t>Approach profile</w:t>
      </w:r>
    </w:p>
    <w:p w14:paraId="04093FCE" w14:textId="7D5FB6EC" w:rsidR="00926FB0" w:rsidRPr="001246C9" w:rsidRDefault="00926FB0" w:rsidP="00926FB0">
      <w:pPr>
        <w:pStyle w:val="ListParagraph"/>
        <w:ind w:left="567"/>
      </w:pPr>
      <w:r w:rsidRPr="001246C9">
        <w:rPr>
          <w:highlight w:val="yellow"/>
        </w:rPr>
        <w:fldChar w:fldCharType="begin"/>
      </w:r>
      <w:r w:rsidRPr="001246C9">
        <w:instrText xml:space="preserve"> REF _Ref99115882 \h </w:instrText>
      </w:r>
      <w:r w:rsidRPr="001246C9">
        <w:rPr>
          <w:highlight w:val="yellow"/>
        </w:rPr>
      </w:r>
      <w:r w:rsidRPr="001246C9">
        <w:rPr>
          <w:highlight w:val="yellow"/>
        </w:rPr>
        <w:fldChar w:fldCharType="separate"/>
      </w:r>
      <w:r w:rsidR="00631A19" w:rsidRPr="001246C9">
        <w:t xml:space="preserve">Figure </w:t>
      </w:r>
      <w:r w:rsidR="00631A19">
        <w:rPr>
          <w:noProof/>
        </w:rPr>
        <w:t>10</w:t>
      </w:r>
      <w:r w:rsidRPr="001246C9">
        <w:rPr>
          <w:highlight w:val="yellow"/>
        </w:rPr>
        <w:fldChar w:fldCharType="end"/>
      </w:r>
      <w:r w:rsidRPr="001246C9">
        <w:t xml:space="preserve"> depicts the reference approach profile and a possible measured approach profile under zero-wind condition.</w:t>
      </w:r>
    </w:p>
    <w:p w14:paraId="71E1856B" w14:textId="088F7120" w:rsidR="00926FB0" w:rsidRPr="001246C9" w:rsidRDefault="00904EF5" w:rsidP="00926FB0">
      <w:r w:rsidRPr="00904EF5">
        <w:rPr>
          <w:noProof/>
        </w:rPr>
        <w:lastRenderedPageBreak/>
        <w:t xml:space="preserve"> </w:t>
      </w:r>
      <w:r w:rsidR="00A36378" w:rsidRPr="00A36378">
        <w:rPr>
          <w:noProof/>
        </w:rPr>
        <w:drawing>
          <wp:inline distT="0" distB="0" distL="0" distR="0" wp14:anchorId="01F39924" wp14:editId="2CAEFB46">
            <wp:extent cx="6120130" cy="33178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130" cy="3317875"/>
                    </a:xfrm>
                    <a:prstGeom prst="rect">
                      <a:avLst/>
                    </a:prstGeom>
                  </pic:spPr>
                </pic:pic>
              </a:graphicData>
            </a:graphic>
          </wp:inline>
        </w:drawing>
      </w:r>
    </w:p>
    <w:p w14:paraId="73C853ED" w14:textId="47725D5F" w:rsidR="00926FB0" w:rsidRPr="001246C9" w:rsidRDefault="00926FB0" w:rsidP="00926FB0">
      <w:pPr>
        <w:pStyle w:val="Caption"/>
      </w:pPr>
      <w:bookmarkStart w:id="155" w:name="_Ref99115882"/>
      <w:bookmarkStart w:id="156" w:name="_Toc131058168"/>
      <w:bookmarkStart w:id="157" w:name="_Hlk145585617"/>
      <w:r w:rsidRPr="001246C9">
        <w:t xml:space="preserve">Figure </w:t>
      </w:r>
      <w:fldSimple w:instr=" SEQ Figure \* ARABIC ">
        <w:r w:rsidR="00631A19">
          <w:rPr>
            <w:noProof/>
          </w:rPr>
          <w:t>10</w:t>
        </w:r>
      </w:fldSimple>
      <w:bookmarkEnd w:id="155"/>
      <w:r w:rsidRPr="001246C9">
        <w:t xml:space="preserve">: </w:t>
      </w:r>
      <w:r w:rsidR="00AD6BFB" w:rsidRPr="00AD6BFB">
        <w:t xml:space="preserve">Depiction of measured and reference </w:t>
      </w:r>
      <w:r w:rsidR="00AD6BFB">
        <w:t>approach</w:t>
      </w:r>
      <w:r w:rsidR="00AD6BFB" w:rsidRPr="00AD6BFB">
        <w:t xml:space="preserve"> profiles (not up-to-scale). Orange vertical arrow depicts allowable</w:t>
      </w:r>
      <w:r w:rsidR="009329D5">
        <w:t xml:space="preserve"> targeted</w:t>
      </w:r>
      <w:r w:rsidR="00AD6BFB" w:rsidRPr="00AD6BFB">
        <w:t xml:space="preserve"> test height tolerance. </w:t>
      </w:r>
      <w:r w:rsidR="009329D5">
        <w:t>Grey vertical arrow depicts allowable deviation between actual test height and targeted test height.</w:t>
      </w:r>
      <w:bookmarkEnd w:id="156"/>
    </w:p>
    <w:bookmarkEnd w:id="157"/>
    <w:p w14:paraId="6748A740" w14:textId="77777777" w:rsidR="00926FB0" w:rsidRPr="001316EF" w:rsidRDefault="00926FB0" w:rsidP="00926FB0">
      <w:pPr>
        <w:pStyle w:val="ListParagraph"/>
        <w:numPr>
          <w:ilvl w:val="0"/>
          <w:numId w:val="57"/>
        </w:numPr>
        <w:spacing w:before="240" w:line="276" w:lineRule="auto"/>
        <w:rPr>
          <w:rFonts w:cs="Arial"/>
        </w:rPr>
      </w:pPr>
      <w:r w:rsidRPr="001316EF">
        <w:rPr>
          <w:rFonts w:cs="Arial"/>
        </w:rPr>
        <w:t>Flight test procedure</w:t>
      </w:r>
    </w:p>
    <w:p w14:paraId="694541B3" w14:textId="77777777" w:rsidR="00926FB0" w:rsidRPr="001316EF" w:rsidRDefault="00926FB0" w:rsidP="00926FB0">
      <w:pPr>
        <w:pStyle w:val="ListParagraph"/>
        <w:numPr>
          <w:ilvl w:val="1"/>
          <w:numId w:val="57"/>
        </w:numPr>
        <w:spacing w:before="240" w:line="276" w:lineRule="auto"/>
        <w:rPr>
          <w:rFonts w:cs="Arial"/>
        </w:rPr>
      </w:pPr>
      <w:r w:rsidRPr="001316EF">
        <w:rPr>
          <w:rFonts w:cs="Arial"/>
        </w:rPr>
        <w:t>Number of test runs</w:t>
      </w:r>
    </w:p>
    <w:p w14:paraId="20F66F1C" w14:textId="669BEB69" w:rsidR="00926FB0" w:rsidRPr="001316EF" w:rsidRDefault="00926FB0" w:rsidP="00926FB0">
      <w:pPr>
        <w:pStyle w:val="ListParagraph"/>
        <w:ind w:left="1134"/>
        <w:rPr>
          <w:rFonts w:cs="Arial"/>
        </w:rPr>
      </w:pPr>
      <w:r w:rsidRPr="001316EF">
        <w:rPr>
          <w:rFonts w:cs="Arial"/>
        </w:rPr>
        <w:t xml:space="preserve">At least six </w:t>
      </w:r>
      <w:r w:rsidR="008B17CE" w:rsidRPr="001316EF">
        <w:rPr>
          <w:rFonts w:cs="Arial"/>
        </w:rPr>
        <w:t xml:space="preserve">valid </w:t>
      </w:r>
      <w:r w:rsidRPr="001316EF">
        <w:rPr>
          <w:rFonts w:cs="Arial"/>
        </w:rPr>
        <w:t xml:space="preserve">test runs are </w:t>
      </w:r>
      <w:r w:rsidR="001E3BEC" w:rsidRPr="001316EF">
        <w:rPr>
          <w:rFonts w:cs="Arial"/>
        </w:rPr>
        <w:t xml:space="preserve">needed </w:t>
      </w:r>
      <w:r w:rsidRPr="001316EF">
        <w:rPr>
          <w:rFonts w:cs="Arial"/>
        </w:rPr>
        <w:t>with simultaneous noise measurements at each of the noise measurement points. The applicant should, as in the case of take-off and overflight, consider additional test runs to ensure that enough valid data points are available.</w:t>
      </w:r>
    </w:p>
    <w:p w14:paraId="29113B0C" w14:textId="77777777" w:rsidR="00926FB0" w:rsidRPr="001316EF" w:rsidRDefault="00926FB0" w:rsidP="00926FB0">
      <w:pPr>
        <w:pStyle w:val="ListParagraph"/>
        <w:numPr>
          <w:ilvl w:val="1"/>
          <w:numId w:val="57"/>
        </w:numPr>
        <w:spacing w:before="240" w:line="276" w:lineRule="auto"/>
        <w:rPr>
          <w:rFonts w:cs="Arial"/>
        </w:rPr>
      </w:pPr>
      <w:r w:rsidRPr="001316EF">
        <w:rPr>
          <w:rFonts w:cs="Arial"/>
        </w:rPr>
        <w:t>Rotor speed</w:t>
      </w:r>
    </w:p>
    <w:p w14:paraId="151305D7" w14:textId="4D3BA085" w:rsidR="00926FB0" w:rsidRPr="001316EF" w:rsidRDefault="00926FB0" w:rsidP="00926FB0">
      <w:pPr>
        <w:pStyle w:val="ListParagraph"/>
        <w:ind w:left="1134"/>
        <w:rPr>
          <w:rFonts w:cs="Arial"/>
        </w:rPr>
      </w:pPr>
      <w:r w:rsidRPr="001316EF">
        <w:rPr>
          <w:rFonts w:cs="Arial"/>
        </w:rPr>
        <w:t xml:space="preserve">The </w:t>
      </w:r>
      <w:r w:rsidR="00A30D10" w:rsidRPr="001316EF">
        <w:rPr>
          <w:rFonts w:cs="Arial"/>
        </w:rPr>
        <w:t xml:space="preserve">specification </w:t>
      </w:r>
      <w:r w:rsidR="0043704E" w:rsidRPr="001316EF">
        <w:rPr>
          <w:rFonts w:cs="Arial"/>
        </w:rPr>
        <w:t>in paragraph “</w:t>
      </w:r>
      <w:r w:rsidR="0043704E" w:rsidRPr="001316EF">
        <w:rPr>
          <w:rFonts w:cs="Arial"/>
        </w:rPr>
        <w:fldChar w:fldCharType="begin"/>
      </w:r>
      <w:r w:rsidR="0043704E" w:rsidRPr="001316EF">
        <w:rPr>
          <w:rFonts w:cs="Arial"/>
        </w:rPr>
        <w:instrText xml:space="preserve"> REF _Ref144214394 \r \h </w:instrText>
      </w:r>
      <w:r w:rsidR="001316EF" w:rsidRPr="001316EF">
        <w:rPr>
          <w:rFonts w:cs="Arial"/>
        </w:rPr>
        <w:instrText xml:space="preserve"> \* MERGEFORMAT </w:instrText>
      </w:r>
      <w:r w:rsidR="0043704E" w:rsidRPr="001316EF">
        <w:rPr>
          <w:rFonts w:cs="Arial"/>
        </w:rPr>
      </w:r>
      <w:r w:rsidR="0043704E" w:rsidRPr="001316EF">
        <w:rPr>
          <w:rFonts w:cs="Arial"/>
        </w:rPr>
        <w:fldChar w:fldCharType="separate"/>
      </w:r>
      <w:r w:rsidR="00631A19">
        <w:rPr>
          <w:rFonts w:cs="Arial"/>
        </w:rPr>
        <w:t>(e)(6)</w:t>
      </w:r>
      <w:r w:rsidR="0043704E" w:rsidRPr="001316EF">
        <w:rPr>
          <w:rFonts w:cs="Arial"/>
        </w:rPr>
        <w:fldChar w:fldCharType="end"/>
      </w:r>
      <w:r w:rsidR="0043704E" w:rsidRPr="001316EF">
        <w:rPr>
          <w:rFonts w:cs="Arial"/>
        </w:rPr>
        <w:t>” of “</w:t>
      </w:r>
      <w:r w:rsidR="0043704E" w:rsidRPr="001316EF">
        <w:rPr>
          <w:rFonts w:cs="Arial"/>
        </w:rPr>
        <w:fldChar w:fldCharType="begin"/>
      </w:r>
      <w:r w:rsidR="0043704E" w:rsidRPr="001316EF">
        <w:rPr>
          <w:rFonts w:cs="Arial"/>
        </w:rPr>
        <w:instrText xml:space="preserve"> REF _Ref98852344 \h </w:instrText>
      </w:r>
      <w:r w:rsidR="001316EF" w:rsidRPr="001316EF">
        <w:rPr>
          <w:rFonts w:cs="Arial"/>
        </w:rPr>
        <w:instrText xml:space="preserve"> \* MERGEFORMAT </w:instrText>
      </w:r>
      <w:r w:rsidR="0043704E" w:rsidRPr="001316EF">
        <w:rPr>
          <w:rFonts w:cs="Arial"/>
        </w:rPr>
      </w:r>
      <w:r w:rsidR="0043704E" w:rsidRPr="001316EF">
        <w:rPr>
          <w:rFonts w:cs="Arial"/>
        </w:rPr>
        <w:fldChar w:fldCharType="separate"/>
      </w:r>
      <w:r w:rsidR="00631A19" w:rsidRPr="00631A19">
        <w:rPr>
          <w:rFonts w:cs="Arial"/>
        </w:rPr>
        <w:t>NVTOL-TILT.1405 - Flight test procedures</w:t>
      </w:r>
      <w:r w:rsidR="0043704E" w:rsidRPr="001316EF">
        <w:rPr>
          <w:rFonts w:cs="Arial"/>
        </w:rPr>
        <w:fldChar w:fldCharType="end"/>
      </w:r>
      <w:r w:rsidR="0043704E" w:rsidRPr="001316EF">
        <w:rPr>
          <w:rFonts w:cs="Arial"/>
        </w:rPr>
        <w:t xml:space="preserve">”  </w:t>
      </w:r>
      <w:r w:rsidRPr="001316EF">
        <w:rPr>
          <w:rFonts w:cs="Arial"/>
        </w:rPr>
        <w:t>for individual rotor speeds to remain within ±3% of their averaged value during the 10 dB-down period is intended to provide repeatability to the noise measurements. An alternative envelope for individual rpm variations can be proposed by the applicant</w:t>
      </w:r>
      <w:r w:rsidR="00E010D2" w:rsidRPr="001316EF">
        <w:rPr>
          <w:rFonts w:cs="Arial"/>
        </w:rPr>
        <w:t xml:space="preserve"> and will need to be agreed with </w:t>
      </w:r>
      <w:r w:rsidR="001C5B9D" w:rsidRPr="001316EF">
        <w:rPr>
          <w:rFonts w:cs="Arial"/>
        </w:rPr>
        <w:t xml:space="preserve">the </w:t>
      </w:r>
      <w:r w:rsidR="00E010D2" w:rsidRPr="001316EF">
        <w:rPr>
          <w:rFonts w:cs="Arial"/>
        </w:rPr>
        <w:t>Ag</w:t>
      </w:r>
      <w:r w:rsidR="001C5B9D" w:rsidRPr="001316EF">
        <w:rPr>
          <w:rFonts w:cs="Arial"/>
        </w:rPr>
        <w:t>en</w:t>
      </w:r>
      <w:r w:rsidR="00E010D2" w:rsidRPr="001316EF">
        <w:rPr>
          <w:rFonts w:cs="Arial"/>
        </w:rPr>
        <w:t>cy</w:t>
      </w:r>
      <w:r w:rsidRPr="001316EF">
        <w:rPr>
          <w:rFonts w:cs="Arial"/>
        </w:rPr>
        <w:t>.</w:t>
      </w:r>
    </w:p>
    <w:p w14:paraId="5E96D8B6" w14:textId="00BA57AB" w:rsidR="00120E97" w:rsidRPr="001316EF" w:rsidRDefault="00120E97" w:rsidP="00D55F4D">
      <w:pPr>
        <w:pStyle w:val="ListParagraph"/>
        <w:numPr>
          <w:ilvl w:val="1"/>
          <w:numId w:val="57"/>
        </w:numPr>
        <w:spacing w:before="240" w:line="276" w:lineRule="auto"/>
        <w:rPr>
          <w:rFonts w:cs="Arial"/>
        </w:rPr>
      </w:pPr>
      <w:r w:rsidRPr="001316EF">
        <w:rPr>
          <w:rFonts w:cs="Arial"/>
        </w:rPr>
        <w:t>Flight path angle</w:t>
      </w:r>
    </w:p>
    <w:p w14:paraId="07C1FC03" w14:textId="3430541D" w:rsidR="00120E97" w:rsidRPr="001316EF" w:rsidRDefault="00120E97" w:rsidP="00926FB0">
      <w:pPr>
        <w:pStyle w:val="ListParagraph"/>
        <w:ind w:left="1134"/>
        <w:rPr>
          <w:rFonts w:cs="Arial"/>
        </w:rPr>
      </w:pPr>
      <w:r w:rsidRPr="001316EF">
        <w:rPr>
          <w:rFonts w:cs="Arial"/>
        </w:rPr>
        <w:t xml:space="preserve">The measured flight path </w:t>
      </w:r>
      <w:r w:rsidR="004F6334" w:rsidRPr="001316EF">
        <w:rPr>
          <w:rFonts w:cs="Arial"/>
        </w:rPr>
        <w:t xml:space="preserve">descent </w:t>
      </w:r>
      <w:r w:rsidRPr="001316EF">
        <w:rPr>
          <w:rFonts w:cs="Arial"/>
        </w:rPr>
        <w:t xml:space="preserve">angle γ </w:t>
      </w:r>
      <w:r w:rsidR="004F6334" w:rsidRPr="001316EF">
        <w:rPr>
          <w:rFonts w:cs="Arial"/>
        </w:rPr>
        <w:t>needs to remain between 5.5° and 6.5°</w:t>
      </w:r>
      <w:r w:rsidRPr="001316EF">
        <w:rPr>
          <w:rFonts w:cs="Arial"/>
        </w:rPr>
        <w:t>.</w:t>
      </w:r>
    </w:p>
    <w:p w14:paraId="15D3D1B7" w14:textId="77777777" w:rsidR="00926FB0" w:rsidRPr="001246C9" w:rsidRDefault="00926FB0" w:rsidP="00926FB0">
      <w:pPr>
        <w:pStyle w:val="ListParagraph"/>
        <w:ind w:left="1134"/>
      </w:pPr>
    </w:p>
    <w:p w14:paraId="45615545" w14:textId="77777777" w:rsidR="00926FB0" w:rsidRPr="001246C9" w:rsidRDefault="00926FB0" w:rsidP="00926FB0"/>
    <w:p w14:paraId="42111474" w14:textId="676FE671" w:rsidR="00926FB0" w:rsidRPr="001246C9" w:rsidRDefault="0020009F" w:rsidP="00926FB0">
      <w:pPr>
        <w:pStyle w:val="Heading2"/>
      </w:pPr>
      <w:bookmarkStart w:id="158" w:name="_Ref99451580"/>
      <w:bookmarkStart w:id="159" w:name="_Ref99452584"/>
      <w:bookmarkStart w:id="160" w:name="_Ref99454091"/>
      <w:bookmarkStart w:id="161" w:name="_Ref99544209"/>
      <w:bookmarkStart w:id="162" w:name="_Toc111206417"/>
      <w:bookmarkStart w:id="163" w:name="_Toc146797261"/>
      <w:r>
        <w:t>NVTOL-TILT</w:t>
      </w:r>
      <w:r w:rsidR="00926FB0">
        <w:t xml:space="preserve">.1410 - </w:t>
      </w:r>
      <w:r w:rsidR="00926FB0" w:rsidRPr="001246C9">
        <w:t>Noise measurement</w:t>
      </w:r>
      <w:bookmarkEnd w:id="158"/>
      <w:bookmarkEnd w:id="159"/>
      <w:bookmarkEnd w:id="160"/>
      <w:bookmarkEnd w:id="161"/>
      <w:bookmarkEnd w:id="162"/>
      <w:bookmarkEnd w:id="163"/>
      <w:r w:rsidR="00926FB0" w:rsidRPr="001246C9">
        <w:t xml:space="preserve"> </w:t>
      </w:r>
    </w:p>
    <w:p w14:paraId="244A7E8F" w14:textId="77777777" w:rsidR="00926FB0" w:rsidRPr="001246C9" w:rsidRDefault="00926FB0" w:rsidP="00926FB0">
      <w:pPr>
        <w:pStyle w:val="ListParagraph"/>
        <w:numPr>
          <w:ilvl w:val="0"/>
          <w:numId w:val="40"/>
        </w:numPr>
        <w:spacing w:before="240" w:line="276" w:lineRule="auto"/>
      </w:pPr>
      <w:r w:rsidRPr="001246C9">
        <w:t>Noise measurement setup:</w:t>
      </w:r>
    </w:p>
    <w:p w14:paraId="58E5F450" w14:textId="13BDCA33" w:rsidR="00926FB0" w:rsidRPr="001246C9" w:rsidRDefault="00926FB0" w:rsidP="00926FB0">
      <w:pPr>
        <w:pStyle w:val="ListParagraph"/>
        <w:numPr>
          <w:ilvl w:val="1"/>
          <w:numId w:val="40"/>
        </w:numPr>
        <w:spacing w:before="240" w:line="276" w:lineRule="auto"/>
      </w:pPr>
      <w:r w:rsidRPr="001246C9">
        <w:t xml:space="preserve">The sound levels </w:t>
      </w:r>
      <w:r w:rsidR="00EB0BF4">
        <w:t>should</w:t>
      </w:r>
      <w:r w:rsidR="00BA30A9" w:rsidRPr="001246C9">
        <w:t xml:space="preserve"> </w:t>
      </w:r>
      <w:r w:rsidRPr="001246C9">
        <w:t xml:space="preserve">be measured with a noise measurement system satisfying the </w:t>
      </w:r>
      <w:r w:rsidR="00943B61" w:rsidRPr="00943B61">
        <w:t xml:space="preserve">specifications </w:t>
      </w:r>
      <w:r w:rsidRPr="001246C9">
        <w:t>of Subpart F.</w:t>
      </w:r>
    </w:p>
    <w:p w14:paraId="08DA7C07" w14:textId="7302B2CF" w:rsidR="00926FB0" w:rsidRPr="001246C9" w:rsidRDefault="00926FB0" w:rsidP="00926FB0">
      <w:pPr>
        <w:pStyle w:val="ListParagraph"/>
        <w:numPr>
          <w:ilvl w:val="1"/>
          <w:numId w:val="40"/>
        </w:numPr>
        <w:spacing w:before="240" w:line="276" w:lineRule="auto"/>
      </w:pPr>
      <w:r w:rsidRPr="001246C9">
        <w:t xml:space="preserve">The acoustical signals </w:t>
      </w:r>
      <w:r w:rsidR="00EB0BF4">
        <w:t>should</w:t>
      </w:r>
      <w:r w:rsidR="00BA30A9" w:rsidRPr="001246C9">
        <w:t xml:space="preserve"> </w:t>
      </w:r>
      <w:r w:rsidRPr="001246C9">
        <w:t>be recorded and stored for subsequent analysis using a recording and reproducing system or computer-based system.</w:t>
      </w:r>
    </w:p>
    <w:p w14:paraId="40D4DFA6" w14:textId="49929673" w:rsidR="00926FB0" w:rsidRPr="001316EF" w:rsidRDefault="00926FB0" w:rsidP="00926FB0">
      <w:pPr>
        <w:pStyle w:val="ListParagraph"/>
        <w:numPr>
          <w:ilvl w:val="1"/>
          <w:numId w:val="40"/>
        </w:numPr>
        <w:spacing w:before="240" w:line="276" w:lineRule="auto"/>
        <w:rPr>
          <w:rFonts w:cs="Arial"/>
        </w:rPr>
      </w:pPr>
      <w:r w:rsidRPr="001316EF">
        <w:rPr>
          <w:rFonts w:cs="Arial"/>
        </w:rPr>
        <w:lastRenderedPageBreak/>
        <w:t xml:space="preserve">Provision </w:t>
      </w:r>
      <w:r w:rsidR="00BA30A9" w:rsidRPr="001316EF">
        <w:rPr>
          <w:rFonts w:cs="Arial"/>
        </w:rPr>
        <w:t xml:space="preserve">should </w:t>
      </w:r>
      <w:r w:rsidRPr="001316EF">
        <w:rPr>
          <w:rFonts w:cs="Arial"/>
        </w:rPr>
        <w:t xml:space="preserve">be made for an overload indication to occur during an overload condition on any relevant level range. </w:t>
      </w:r>
      <w:r w:rsidR="00961386" w:rsidRPr="001316EF">
        <w:rPr>
          <w:rFonts w:cs="Arial"/>
        </w:rPr>
        <w:t>A</w:t>
      </w:r>
      <w:r w:rsidRPr="001316EF">
        <w:rPr>
          <w:rFonts w:cs="Arial"/>
        </w:rPr>
        <w:t xml:space="preserve">ircraft noise data collected during an overload condition of any measurement system components in the signal path prior to and including the recorder are invalid and </w:t>
      </w:r>
      <w:r w:rsidR="00EB0BF4" w:rsidRPr="001316EF">
        <w:rPr>
          <w:rFonts w:cs="Arial"/>
        </w:rPr>
        <w:t>should not</w:t>
      </w:r>
      <w:r w:rsidRPr="001316EF">
        <w:rPr>
          <w:rFonts w:cs="Arial"/>
        </w:rPr>
        <w:t xml:space="preserve"> be used.</w:t>
      </w:r>
    </w:p>
    <w:p w14:paraId="4194CB9B" w14:textId="2C5EEAEC" w:rsidR="00926FB0" w:rsidRPr="001316EF" w:rsidRDefault="00926FB0" w:rsidP="00926FB0">
      <w:pPr>
        <w:pStyle w:val="ListParagraph"/>
        <w:numPr>
          <w:ilvl w:val="1"/>
          <w:numId w:val="40"/>
        </w:numPr>
        <w:spacing w:before="240" w:line="276" w:lineRule="auto"/>
        <w:rPr>
          <w:rFonts w:cs="Arial"/>
        </w:rPr>
      </w:pPr>
      <w:r w:rsidRPr="001316EF">
        <w:rPr>
          <w:rFonts w:cs="Arial"/>
        </w:rPr>
        <w:t xml:space="preserve">The background noise </w:t>
      </w:r>
      <w:r w:rsidR="00672E87" w:rsidRPr="001316EF">
        <w:rPr>
          <w:rFonts w:cs="Arial"/>
        </w:rPr>
        <w:t>should</w:t>
      </w:r>
      <w:r w:rsidR="00BA30A9" w:rsidRPr="001316EF">
        <w:rPr>
          <w:rFonts w:cs="Arial"/>
        </w:rPr>
        <w:t xml:space="preserve"> </w:t>
      </w:r>
      <w:r w:rsidRPr="001316EF">
        <w:rPr>
          <w:rFonts w:cs="Arial"/>
        </w:rPr>
        <w:t xml:space="preserve">be recorded (for at least 30 seconds) at the measurement points with the system gain set at the levels used for the aircraft noise measurements. The recorded background noise </w:t>
      </w:r>
      <w:r w:rsidR="00672E87" w:rsidRPr="001316EF">
        <w:rPr>
          <w:rFonts w:cs="Arial"/>
        </w:rPr>
        <w:t>should</w:t>
      </w:r>
      <w:r w:rsidR="00BA30A9" w:rsidRPr="001316EF">
        <w:rPr>
          <w:rFonts w:cs="Arial"/>
        </w:rPr>
        <w:t xml:space="preserve"> </w:t>
      </w:r>
      <w:r w:rsidRPr="001316EF">
        <w:rPr>
          <w:rFonts w:cs="Arial"/>
        </w:rPr>
        <w:t xml:space="preserve">be representative of that which exists during the test run. Background noise recordings </w:t>
      </w:r>
      <w:r w:rsidR="00EB0BF4" w:rsidRPr="001316EF">
        <w:rPr>
          <w:rFonts w:cs="Arial"/>
        </w:rPr>
        <w:t>should</w:t>
      </w:r>
      <w:r w:rsidR="00BA30A9" w:rsidRPr="001316EF">
        <w:rPr>
          <w:rFonts w:cs="Arial"/>
        </w:rPr>
        <w:t xml:space="preserve"> </w:t>
      </w:r>
      <w:r w:rsidRPr="001316EF">
        <w:rPr>
          <w:rFonts w:cs="Arial"/>
        </w:rPr>
        <w:t>be performed at the beginning and end of every test series, and at least every hour within a given test series.</w:t>
      </w:r>
    </w:p>
    <w:p w14:paraId="0453CD28" w14:textId="4FB1B81A" w:rsidR="00926FB0" w:rsidRPr="001316EF" w:rsidRDefault="00926FB0" w:rsidP="00926FB0">
      <w:pPr>
        <w:pStyle w:val="ListParagraph"/>
        <w:numPr>
          <w:ilvl w:val="1"/>
          <w:numId w:val="40"/>
        </w:numPr>
        <w:spacing w:before="240" w:line="276" w:lineRule="auto"/>
        <w:rPr>
          <w:rFonts w:cs="Arial"/>
        </w:rPr>
      </w:pPr>
      <w:r w:rsidRPr="001316EF">
        <w:rPr>
          <w:rFonts w:cs="Arial"/>
        </w:rPr>
        <w:t xml:space="preserve">The entire noise measurement setup </w:t>
      </w:r>
      <w:r w:rsidR="00672E87" w:rsidRPr="001316EF">
        <w:rPr>
          <w:rFonts w:cs="Arial"/>
        </w:rPr>
        <w:t>should</w:t>
      </w:r>
      <w:r w:rsidR="00BA30A9" w:rsidRPr="001316EF">
        <w:rPr>
          <w:rFonts w:cs="Arial"/>
        </w:rPr>
        <w:t xml:space="preserve"> </w:t>
      </w:r>
      <w:r w:rsidRPr="001316EF">
        <w:rPr>
          <w:rFonts w:cs="Arial"/>
        </w:rPr>
        <w:t xml:space="preserve">be described, and all its individual components identified in </w:t>
      </w:r>
      <w:r w:rsidR="00035E45" w:rsidRPr="001316EF">
        <w:rPr>
          <w:rFonts w:cs="Arial"/>
        </w:rPr>
        <w:t xml:space="preserve">a </w:t>
      </w:r>
      <w:r w:rsidRPr="001316EF">
        <w:rPr>
          <w:rFonts w:cs="Arial"/>
        </w:rPr>
        <w:t>Test Plan</w:t>
      </w:r>
      <w:r w:rsidR="00035E45" w:rsidRPr="001316EF">
        <w:rPr>
          <w:rFonts w:cs="Arial"/>
        </w:rPr>
        <w:t xml:space="preserve"> to be reviewed and agreed by the Agency</w:t>
      </w:r>
      <w:r w:rsidRPr="001316EF">
        <w:rPr>
          <w:rFonts w:cs="Arial"/>
        </w:rPr>
        <w:t>.</w:t>
      </w:r>
    </w:p>
    <w:p w14:paraId="1DF234D3" w14:textId="77777777" w:rsidR="00926FB0" w:rsidRPr="001316EF" w:rsidRDefault="00926FB0" w:rsidP="00926FB0">
      <w:pPr>
        <w:pStyle w:val="ListParagraph"/>
        <w:numPr>
          <w:ilvl w:val="0"/>
          <w:numId w:val="40"/>
        </w:numPr>
        <w:spacing w:before="240" w:line="276" w:lineRule="auto"/>
        <w:rPr>
          <w:rFonts w:cs="Arial"/>
        </w:rPr>
      </w:pPr>
      <w:bookmarkStart w:id="164" w:name="_Ref101440317"/>
      <w:bookmarkStart w:id="165" w:name="_Ref99452588"/>
      <w:r w:rsidRPr="001316EF">
        <w:rPr>
          <w:rFonts w:cs="Arial"/>
        </w:rPr>
        <w:t>Calibration and checking of the system:</w:t>
      </w:r>
      <w:bookmarkEnd w:id="164"/>
    </w:p>
    <w:p w14:paraId="6FE14C74" w14:textId="20CCC3C6" w:rsidR="00926FB0" w:rsidRPr="001316EF" w:rsidRDefault="00926FB0" w:rsidP="00926FB0">
      <w:pPr>
        <w:pStyle w:val="ListParagraph"/>
        <w:numPr>
          <w:ilvl w:val="1"/>
          <w:numId w:val="40"/>
        </w:numPr>
        <w:spacing w:before="240" w:line="276" w:lineRule="auto"/>
        <w:rPr>
          <w:rFonts w:cs="Arial"/>
        </w:rPr>
      </w:pPr>
      <w:bookmarkStart w:id="166" w:name="_Ref101445341"/>
      <w:r w:rsidRPr="001316EF">
        <w:rPr>
          <w:rFonts w:cs="Arial"/>
        </w:rPr>
        <w:t xml:space="preserve">The acoustical sensitivity of the noise measurement system </w:t>
      </w:r>
      <w:r w:rsidR="00672E87" w:rsidRPr="001316EF">
        <w:rPr>
          <w:rFonts w:cs="Arial"/>
        </w:rPr>
        <w:t>should</w:t>
      </w:r>
      <w:r w:rsidR="002C64CA" w:rsidRPr="001316EF">
        <w:rPr>
          <w:rFonts w:cs="Arial"/>
        </w:rPr>
        <w:t xml:space="preserve"> </w:t>
      </w:r>
      <w:r w:rsidRPr="001316EF">
        <w:rPr>
          <w:rFonts w:cs="Arial"/>
        </w:rPr>
        <w:t xml:space="preserve">be checked </w:t>
      </w:r>
      <w:r w:rsidR="005F4EBC" w:rsidRPr="001316EF">
        <w:rPr>
          <w:rFonts w:cs="Arial"/>
        </w:rPr>
        <w:t xml:space="preserve">for each group of aircraft noise measurements </w:t>
      </w:r>
      <w:r w:rsidRPr="001316EF">
        <w:rPr>
          <w:rFonts w:cs="Arial"/>
        </w:rPr>
        <w:t xml:space="preserve">with the system gain set at levels which will be used for </w:t>
      </w:r>
      <w:r w:rsidR="00EE15A7" w:rsidRPr="001316EF">
        <w:rPr>
          <w:rFonts w:cs="Arial"/>
        </w:rPr>
        <w:t>the noise</w:t>
      </w:r>
      <w:r w:rsidRPr="001316EF">
        <w:rPr>
          <w:rFonts w:cs="Arial"/>
        </w:rPr>
        <w:t xml:space="preserve"> measurements, using a sound calibrator as specified in </w:t>
      </w:r>
      <w:r w:rsidR="00CC7EE0" w:rsidRPr="001316EF">
        <w:rPr>
          <w:rFonts w:cs="Arial"/>
        </w:rPr>
        <w:t xml:space="preserve">paragraph </w:t>
      </w:r>
      <w:r w:rsidR="00110FE7" w:rsidRPr="001316EF">
        <w:rPr>
          <w:rFonts w:cs="Arial"/>
        </w:rPr>
        <w:t>“</w:t>
      </w:r>
      <w:r w:rsidR="00CC7EE0" w:rsidRPr="001316EF">
        <w:rPr>
          <w:rFonts w:cs="Arial"/>
        </w:rPr>
        <w:fldChar w:fldCharType="begin"/>
      </w:r>
      <w:r w:rsidR="00CC7EE0" w:rsidRPr="001316EF">
        <w:rPr>
          <w:rFonts w:cs="Arial"/>
        </w:rPr>
        <w:instrText xml:space="preserve"> REF _Ref99544162 \r \h  \* MERGEFORMAT </w:instrText>
      </w:r>
      <w:r w:rsidR="00CC7EE0" w:rsidRPr="001316EF">
        <w:rPr>
          <w:rFonts w:cs="Arial"/>
        </w:rPr>
      </w:r>
      <w:r w:rsidR="00CC7EE0" w:rsidRPr="001316EF">
        <w:rPr>
          <w:rFonts w:cs="Arial"/>
        </w:rPr>
        <w:fldChar w:fldCharType="separate"/>
      </w:r>
      <w:r w:rsidR="00631A19">
        <w:rPr>
          <w:rFonts w:cs="Arial"/>
        </w:rPr>
        <w:t>(a)</w:t>
      </w:r>
      <w:r w:rsidR="00CC7EE0" w:rsidRPr="001316EF">
        <w:rPr>
          <w:rFonts w:cs="Arial"/>
        </w:rPr>
        <w:fldChar w:fldCharType="end"/>
      </w:r>
      <w:r w:rsidR="00110FE7" w:rsidRPr="001316EF">
        <w:rPr>
          <w:rFonts w:cs="Arial"/>
        </w:rPr>
        <w:t>”</w:t>
      </w:r>
      <w:r w:rsidR="00CC7EE0" w:rsidRPr="001316EF">
        <w:rPr>
          <w:rFonts w:cs="Arial"/>
        </w:rPr>
        <w:t xml:space="preserve"> of </w:t>
      </w:r>
      <w:r w:rsidR="00110FE7" w:rsidRPr="001316EF">
        <w:rPr>
          <w:rFonts w:cs="Arial"/>
        </w:rPr>
        <w:t>“</w:t>
      </w:r>
      <w:r w:rsidRPr="001316EF">
        <w:rPr>
          <w:rFonts w:cs="Arial"/>
        </w:rPr>
        <w:fldChar w:fldCharType="begin"/>
      </w:r>
      <w:r w:rsidRPr="001316EF">
        <w:rPr>
          <w:rFonts w:cs="Arial"/>
        </w:rPr>
        <w:instrText xml:space="preserve"> REF _Ref99544168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sidRPr="00631A19">
        <w:rPr>
          <w:rFonts w:cs="Arial"/>
        </w:rPr>
        <w:t>NVTOL-TILT.1520 - Calibration systems</w:t>
      </w:r>
      <w:r w:rsidRPr="001316EF">
        <w:rPr>
          <w:rFonts w:cs="Arial"/>
        </w:rPr>
        <w:fldChar w:fldCharType="end"/>
      </w:r>
      <w:r w:rsidR="00110FE7" w:rsidRPr="001316EF">
        <w:rPr>
          <w:rFonts w:cs="Arial"/>
        </w:rPr>
        <w:t>”</w:t>
      </w:r>
      <w:r w:rsidR="00DF5EF8" w:rsidRPr="001316EF">
        <w:rPr>
          <w:rFonts w:cs="Arial"/>
        </w:rPr>
        <w:t>,</w:t>
      </w:r>
      <w:r w:rsidRPr="001316EF">
        <w:rPr>
          <w:rFonts w:cs="Arial"/>
        </w:rPr>
        <w:t xml:space="preserve"> before the test starts, after the test has ended, and </w:t>
      </w:r>
      <w:r w:rsidR="00B07EB6" w:rsidRPr="001316EF">
        <w:rPr>
          <w:rFonts w:cs="Arial"/>
        </w:rPr>
        <w:t>at regular intervals</w:t>
      </w:r>
      <w:r w:rsidRPr="001316EF">
        <w:rPr>
          <w:rFonts w:cs="Arial"/>
        </w:rPr>
        <w:t xml:space="preserve"> </w:t>
      </w:r>
      <w:r w:rsidR="00F71A68" w:rsidRPr="001316EF">
        <w:rPr>
          <w:rFonts w:cs="Arial"/>
        </w:rPr>
        <w:t xml:space="preserve">during </w:t>
      </w:r>
      <w:r w:rsidRPr="001316EF">
        <w:rPr>
          <w:rFonts w:cs="Arial"/>
        </w:rPr>
        <w:t xml:space="preserve">the test. </w:t>
      </w:r>
      <w:r w:rsidR="00961386" w:rsidRPr="001316EF">
        <w:rPr>
          <w:rFonts w:cs="Arial"/>
        </w:rPr>
        <w:t>A</w:t>
      </w:r>
      <w:r w:rsidRPr="001316EF">
        <w:rPr>
          <w:rFonts w:cs="Arial"/>
        </w:rPr>
        <w:t xml:space="preserve">ircraft noise data acquired not preceded and succeeded by such checks </w:t>
      </w:r>
      <w:r w:rsidR="00BD1246" w:rsidRPr="001316EF">
        <w:rPr>
          <w:rFonts w:cs="Arial"/>
        </w:rPr>
        <w:t>are</w:t>
      </w:r>
      <w:r w:rsidRPr="001316EF">
        <w:rPr>
          <w:rFonts w:cs="Arial"/>
        </w:rPr>
        <w:t xml:space="preserve"> invalidated. One necessary condition for the noise measurement system to be considered satisfactory is for the difference of acoustical sensitivity levels of the noise measurement system to be less than or equal to 0.5 dB(A) between the checks.</w:t>
      </w:r>
      <w:bookmarkEnd w:id="165"/>
      <w:r w:rsidRPr="001316EF">
        <w:rPr>
          <w:rFonts w:cs="Arial"/>
        </w:rPr>
        <w:t xml:space="preserve"> The arithmetic average of the preceding and succeeding calibrations </w:t>
      </w:r>
      <w:r w:rsidR="00672E87" w:rsidRPr="001316EF">
        <w:rPr>
          <w:rFonts w:cs="Arial"/>
        </w:rPr>
        <w:t>should</w:t>
      </w:r>
      <w:r w:rsidR="00725415" w:rsidRPr="001316EF">
        <w:rPr>
          <w:rFonts w:cs="Arial"/>
        </w:rPr>
        <w:t xml:space="preserve"> </w:t>
      </w:r>
      <w:r w:rsidRPr="001316EF">
        <w:rPr>
          <w:rFonts w:cs="Arial"/>
        </w:rPr>
        <w:t xml:space="preserve">be used to represent the acoustical sensitivity level of the measurement system for each group of aircraft noise measurements. The corresponding calibration corrections </w:t>
      </w:r>
      <w:r w:rsidR="00EB0BF4" w:rsidRPr="001316EF">
        <w:rPr>
          <w:rFonts w:cs="Arial"/>
        </w:rPr>
        <w:t>should</w:t>
      </w:r>
      <w:r w:rsidR="00725415" w:rsidRPr="001316EF">
        <w:rPr>
          <w:rFonts w:cs="Arial"/>
        </w:rPr>
        <w:t xml:space="preserve"> </w:t>
      </w:r>
      <w:r w:rsidRPr="001316EF">
        <w:rPr>
          <w:rFonts w:cs="Arial"/>
        </w:rPr>
        <w:t xml:space="preserve">be reported to the Agency as part of the reporting </w:t>
      </w:r>
      <w:r w:rsidR="00943B61" w:rsidRPr="001316EF">
        <w:rPr>
          <w:rFonts w:cs="Arial"/>
        </w:rPr>
        <w:t xml:space="preserve">specifications </w:t>
      </w:r>
      <w:r w:rsidRPr="001316EF">
        <w:rPr>
          <w:rFonts w:cs="Arial"/>
        </w:rPr>
        <w:t xml:space="preserve">of Subpart H and applied to </w:t>
      </w:r>
      <w:r w:rsidR="004C62EC" w:rsidRPr="001316EF">
        <w:rPr>
          <w:rFonts w:cs="Arial"/>
        </w:rPr>
        <w:t xml:space="preserve">all </w:t>
      </w:r>
      <w:r w:rsidRPr="001316EF">
        <w:rPr>
          <w:rFonts w:cs="Arial"/>
        </w:rPr>
        <w:t xml:space="preserve">measured one-third octave band sound pressure levels determined from the output of the analyser as specified in </w:t>
      </w:r>
      <w:r w:rsidR="00E2445D" w:rsidRPr="001316EF">
        <w:rPr>
          <w:rFonts w:cs="Arial"/>
        </w:rPr>
        <w:t xml:space="preserve">paragraph </w:t>
      </w:r>
      <w:r w:rsidR="00110FE7" w:rsidRPr="001316EF">
        <w:rPr>
          <w:rFonts w:cs="Arial"/>
        </w:rPr>
        <w:t>“</w:t>
      </w:r>
      <w:r w:rsidR="00E2445D" w:rsidRPr="001316EF">
        <w:rPr>
          <w:rFonts w:cs="Arial"/>
        </w:rPr>
        <w:fldChar w:fldCharType="begin"/>
      </w:r>
      <w:r w:rsidR="00E2445D" w:rsidRPr="001316EF">
        <w:rPr>
          <w:rFonts w:cs="Arial"/>
        </w:rPr>
        <w:instrText xml:space="preserve"> REF _Ref101438853 \r \h </w:instrText>
      </w:r>
      <w:r w:rsidR="001316EF" w:rsidRPr="001316EF">
        <w:rPr>
          <w:rFonts w:cs="Arial"/>
        </w:rPr>
        <w:instrText xml:space="preserve"> \* MERGEFORMAT </w:instrText>
      </w:r>
      <w:r w:rsidR="00E2445D" w:rsidRPr="001316EF">
        <w:rPr>
          <w:rFonts w:cs="Arial"/>
        </w:rPr>
      </w:r>
      <w:r w:rsidR="00E2445D" w:rsidRPr="001316EF">
        <w:rPr>
          <w:rFonts w:cs="Arial"/>
        </w:rPr>
        <w:fldChar w:fldCharType="separate"/>
      </w:r>
      <w:r w:rsidR="00631A19">
        <w:rPr>
          <w:rFonts w:cs="Arial"/>
        </w:rPr>
        <w:t>(a)(1)</w:t>
      </w:r>
      <w:r w:rsidR="00E2445D" w:rsidRPr="001316EF">
        <w:rPr>
          <w:rFonts w:cs="Arial"/>
        </w:rPr>
        <w:fldChar w:fldCharType="end"/>
      </w:r>
      <w:r w:rsidR="00110FE7" w:rsidRPr="001316EF">
        <w:rPr>
          <w:rFonts w:cs="Arial"/>
        </w:rPr>
        <w:t>”</w:t>
      </w:r>
      <w:r w:rsidR="00E2445D" w:rsidRPr="001316EF">
        <w:rPr>
          <w:rFonts w:cs="Arial"/>
        </w:rPr>
        <w:t xml:space="preserve"> of </w:t>
      </w:r>
      <w:r w:rsidR="00110FE7" w:rsidRPr="001316EF">
        <w:rPr>
          <w:rFonts w:cs="Arial"/>
        </w:rPr>
        <w:t>“</w:t>
      </w:r>
      <w:r w:rsidRPr="001316EF">
        <w:rPr>
          <w:rFonts w:cs="Arial"/>
        </w:rPr>
        <w:fldChar w:fldCharType="begin"/>
      </w:r>
      <w:r w:rsidRPr="001316EF">
        <w:rPr>
          <w:rFonts w:cs="Arial"/>
        </w:rPr>
        <w:instrText xml:space="preserve"> REF _Ref98833609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sidRPr="00631A19">
        <w:rPr>
          <w:rFonts w:cs="Arial"/>
        </w:rPr>
        <w:t>NVTOL-TILT.1600 - Adjustments of the measured sound levels</w:t>
      </w:r>
      <w:r w:rsidRPr="001316EF">
        <w:rPr>
          <w:rFonts w:cs="Arial"/>
        </w:rPr>
        <w:fldChar w:fldCharType="end"/>
      </w:r>
      <w:r w:rsidR="00110FE7" w:rsidRPr="001316EF">
        <w:rPr>
          <w:rFonts w:cs="Arial"/>
        </w:rPr>
        <w:t>”</w:t>
      </w:r>
      <w:r w:rsidRPr="001316EF">
        <w:rPr>
          <w:rFonts w:cs="Arial"/>
        </w:rPr>
        <w:t>.</w:t>
      </w:r>
      <w:bookmarkEnd w:id="166"/>
    </w:p>
    <w:p w14:paraId="313EFB1F" w14:textId="6511316C" w:rsidR="00926FB0" w:rsidRPr="001316EF" w:rsidRDefault="00926FB0" w:rsidP="00926FB0">
      <w:pPr>
        <w:pStyle w:val="ListParagraph"/>
        <w:numPr>
          <w:ilvl w:val="1"/>
          <w:numId w:val="40"/>
        </w:numPr>
        <w:spacing w:before="240" w:line="276" w:lineRule="auto"/>
        <w:rPr>
          <w:rFonts w:cs="Arial"/>
        </w:rPr>
      </w:pPr>
      <w:bookmarkStart w:id="167" w:name="_Ref99452940"/>
      <w:r w:rsidRPr="001316EF">
        <w:rPr>
          <w:rFonts w:cs="Arial"/>
        </w:rPr>
        <w:t xml:space="preserve">When the angles of incidence at the microphone of sound emitted from the aircraft are outside of ±30° of grazing incidence (see </w:t>
      </w:r>
      <w:r w:rsidRPr="001316EF">
        <w:rPr>
          <w:rFonts w:cs="Arial"/>
          <w:highlight w:val="yellow"/>
        </w:rPr>
        <w:fldChar w:fldCharType="begin"/>
      </w:r>
      <w:r w:rsidRPr="001316EF">
        <w:rPr>
          <w:rFonts w:cs="Arial"/>
        </w:rPr>
        <w:instrText xml:space="preserve"> REF _Ref99464230 \h </w:instrText>
      </w:r>
      <w:r w:rsidR="001316EF" w:rsidRPr="001316EF">
        <w:rPr>
          <w:rFonts w:cs="Arial"/>
          <w:highlight w:val="yellow"/>
        </w:rPr>
        <w:instrText xml:space="preserve"> \* MERGEFORMAT </w:instrText>
      </w:r>
      <w:r w:rsidRPr="001316EF">
        <w:rPr>
          <w:rFonts w:cs="Arial"/>
          <w:highlight w:val="yellow"/>
        </w:rPr>
      </w:r>
      <w:r w:rsidRPr="001316EF">
        <w:rPr>
          <w:rFonts w:cs="Arial"/>
          <w:highlight w:val="yellow"/>
        </w:rPr>
        <w:fldChar w:fldCharType="separate"/>
      </w:r>
      <w:r w:rsidR="00631A19" w:rsidRPr="00631A19">
        <w:rPr>
          <w:rFonts w:cs="Arial"/>
        </w:rPr>
        <w:t xml:space="preserve">Figure </w:t>
      </w:r>
      <w:r w:rsidR="00631A19" w:rsidRPr="00631A19">
        <w:rPr>
          <w:rFonts w:cs="Arial"/>
          <w:noProof/>
        </w:rPr>
        <w:t>12</w:t>
      </w:r>
      <w:r w:rsidRPr="001316EF">
        <w:rPr>
          <w:rFonts w:cs="Arial"/>
          <w:highlight w:val="yellow"/>
        </w:rPr>
        <w:fldChar w:fldCharType="end"/>
      </w:r>
      <w:r w:rsidRPr="001316EF">
        <w:rPr>
          <w:rFonts w:cs="Arial"/>
        </w:rPr>
        <w:t xml:space="preserve">), corrections for incidence effects </w:t>
      </w:r>
      <w:r w:rsidR="00EB0BF4" w:rsidRPr="001316EF">
        <w:rPr>
          <w:rFonts w:cs="Arial"/>
        </w:rPr>
        <w:t>should</w:t>
      </w:r>
      <w:r w:rsidR="00725415" w:rsidRPr="001316EF">
        <w:rPr>
          <w:rFonts w:cs="Arial"/>
        </w:rPr>
        <w:t xml:space="preserve"> </w:t>
      </w:r>
      <w:r w:rsidRPr="001316EF">
        <w:rPr>
          <w:rFonts w:cs="Arial"/>
        </w:rPr>
        <w:t>be determined at the angle of incidence for each one-half second sample.</w:t>
      </w:r>
      <w:bookmarkEnd w:id="167"/>
    </w:p>
    <w:p w14:paraId="5834AD33" w14:textId="68A4D812" w:rsidR="00926FB0" w:rsidRPr="001316EF" w:rsidRDefault="00926FB0" w:rsidP="00926FB0">
      <w:pPr>
        <w:pStyle w:val="ListParagraph"/>
        <w:numPr>
          <w:ilvl w:val="1"/>
          <w:numId w:val="40"/>
        </w:numPr>
        <w:spacing w:before="240" w:line="276" w:lineRule="auto"/>
        <w:rPr>
          <w:rFonts w:cs="Arial"/>
        </w:rPr>
      </w:pPr>
      <w:bookmarkStart w:id="168" w:name="_Ref101445426"/>
      <w:bookmarkStart w:id="169" w:name="_Ref99454671"/>
      <w:r w:rsidRPr="001316EF">
        <w:rPr>
          <w:rFonts w:cs="Arial"/>
        </w:rPr>
        <w:t xml:space="preserve">The insertion losses of windscreens </w:t>
      </w:r>
      <w:r w:rsidR="00EB0BF4" w:rsidRPr="001316EF">
        <w:rPr>
          <w:rFonts w:cs="Arial"/>
        </w:rPr>
        <w:t>should</w:t>
      </w:r>
      <w:r w:rsidR="00725415" w:rsidRPr="001316EF">
        <w:rPr>
          <w:rFonts w:cs="Arial"/>
        </w:rPr>
        <w:t xml:space="preserve"> </w:t>
      </w:r>
      <w:r w:rsidRPr="001316EF">
        <w:rPr>
          <w:rFonts w:cs="Arial"/>
        </w:rPr>
        <w:t xml:space="preserve">be determined for each one-third octave nominal mid-band frequency from 50 Hz to 10 kHz inclusive within six months of each aircraft noise measurement by a method traceable to a national standards laboratory with sinusoidal sound signals at appropriate incidence angles on the inserted microphone. With respect to windscreen insertion losses, the following </w:t>
      </w:r>
      <w:r w:rsidR="00943B61" w:rsidRPr="001316EF">
        <w:rPr>
          <w:rFonts w:cs="Arial"/>
        </w:rPr>
        <w:t xml:space="preserve">specifications </w:t>
      </w:r>
      <w:r w:rsidR="00224654" w:rsidRPr="001316EF">
        <w:rPr>
          <w:rFonts w:cs="Arial"/>
        </w:rPr>
        <w:t>should be used</w:t>
      </w:r>
      <w:r w:rsidRPr="001316EF">
        <w:rPr>
          <w:rFonts w:cs="Arial"/>
        </w:rPr>
        <w:t>:</w:t>
      </w:r>
      <w:bookmarkEnd w:id="168"/>
    </w:p>
    <w:p w14:paraId="77E56EAA" w14:textId="483757D1" w:rsidR="00926FB0" w:rsidRPr="001316EF" w:rsidRDefault="00926FB0" w:rsidP="00926FB0">
      <w:pPr>
        <w:pStyle w:val="ListParagraph"/>
        <w:numPr>
          <w:ilvl w:val="2"/>
          <w:numId w:val="40"/>
        </w:numPr>
        <w:spacing w:before="240" w:line="276" w:lineRule="auto"/>
        <w:rPr>
          <w:rFonts w:cs="Arial"/>
        </w:rPr>
      </w:pPr>
      <w:r w:rsidRPr="001316EF">
        <w:rPr>
          <w:rFonts w:cs="Arial"/>
        </w:rPr>
        <w:t xml:space="preserve">The change in insertion losses from the previous calibration at each one-third octave frequency band </w:t>
      </w:r>
      <w:r w:rsidR="00EB0BF4" w:rsidRPr="001316EF">
        <w:rPr>
          <w:rFonts w:cs="Arial"/>
        </w:rPr>
        <w:t>should not</w:t>
      </w:r>
      <w:r w:rsidRPr="001316EF">
        <w:rPr>
          <w:rFonts w:cs="Arial"/>
        </w:rPr>
        <w:t xml:space="preserve"> be more than ±0.4 dB, otherwise the windscreen </w:t>
      </w:r>
      <w:r w:rsidR="00672E87" w:rsidRPr="001316EF">
        <w:rPr>
          <w:rFonts w:cs="Arial"/>
        </w:rPr>
        <w:t>should</w:t>
      </w:r>
      <w:r w:rsidR="001E3899" w:rsidRPr="001316EF">
        <w:rPr>
          <w:rFonts w:cs="Arial"/>
        </w:rPr>
        <w:t xml:space="preserve"> </w:t>
      </w:r>
      <w:r w:rsidRPr="001316EF">
        <w:rPr>
          <w:rFonts w:cs="Arial"/>
        </w:rPr>
        <w:t>be replaced by a new one.</w:t>
      </w:r>
      <w:bookmarkEnd w:id="169"/>
    </w:p>
    <w:p w14:paraId="37D37A9A" w14:textId="76202CED" w:rsidR="00926FB0" w:rsidRPr="001316EF" w:rsidRDefault="00926FB0" w:rsidP="00926FB0">
      <w:pPr>
        <w:pStyle w:val="ListParagraph"/>
        <w:numPr>
          <w:ilvl w:val="2"/>
          <w:numId w:val="40"/>
        </w:numPr>
        <w:spacing w:before="240" w:line="276" w:lineRule="auto"/>
        <w:rPr>
          <w:rFonts w:cs="Arial"/>
        </w:rPr>
      </w:pPr>
      <w:r w:rsidRPr="001316EF">
        <w:rPr>
          <w:rFonts w:cs="Arial"/>
        </w:rPr>
        <w:t xml:space="preserve">In the absence of wind and for sinusoidal sounds at grazing incidence, the insertion loss caused by the windscreen of a stated type installed around the microphone </w:t>
      </w:r>
      <w:r w:rsidR="00EB0BF4" w:rsidRPr="001316EF">
        <w:rPr>
          <w:rFonts w:cs="Arial"/>
        </w:rPr>
        <w:t>should not</w:t>
      </w:r>
      <w:r w:rsidRPr="001316EF">
        <w:rPr>
          <w:rFonts w:cs="Arial"/>
        </w:rPr>
        <w:t xml:space="preserve"> exceed ±1.5 dB at nominal one-third octave mid-band frequencies from 50 Hz to 10 kHz inclusive.</w:t>
      </w:r>
    </w:p>
    <w:p w14:paraId="47132FC0" w14:textId="5685C418" w:rsidR="00926FB0" w:rsidRPr="001316EF" w:rsidRDefault="00926FB0" w:rsidP="00926FB0">
      <w:pPr>
        <w:pStyle w:val="ListParagraph"/>
        <w:numPr>
          <w:ilvl w:val="1"/>
          <w:numId w:val="40"/>
        </w:numPr>
        <w:spacing w:before="240" w:line="276" w:lineRule="auto"/>
        <w:rPr>
          <w:rFonts w:cs="Arial"/>
        </w:rPr>
      </w:pPr>
      <w:bookmarkStart w:id="170" w:name="_Ref99454295"/>
      <w:r w:rsidRPr="001316EF">
        <w:rPr>
          <w:rFonts w:cs="Arial"/>
        </w:rPr>
        <w:t xml:space="preserve">The frequency response of the entire measurement system, exclusive of the microphone and windscreen, but otherwise configured as deployed in the field during the aircraft noise measurements, </w:t>
      </w:r>
      <w:r w:rsidR="00672E87" w:rsidRPr="001316EF">
        <w:rPr>
          <w:rFonts w:cs="Arial"/>
        </w:rPr>
        <w:t>should</w:t>
      </w:r>
      <w:r w:rsidR="001339E3" w:rsidRPr="001316EF">
        <w:rPr>
          <w:rFonts w:cs="Arial"/>
        </w:rPr>
        <w:t xml:space="preserve"> </w:t>
      </w:r>
      <w:r w:rsidRPr="001316EF">
        <w:rPr>
          <w:rFonts w:cs="Arial"/>
        </w:rPr>
        <w:t xml:space="preserve">be established. Corrections </w:t>
      </w:r>
      <w:r w:rsidR="00EB0BF4" w:rsidRPr="001316EF">
        <w:rPr>
          <w:rFonts w:cs="Arial"/>
        </w:rPr>
        <w:t>should</w:t>
      </w:r>
      <w:r w:rsidR="001339E3" w:rsidRPr="001316EF">
        <w:rPr>
          <w:rFonts w:cs="Arial"/>
        </w:rPr>
        <w:t xml:space="preserve"> </w:t>
      </w:r>
      <w:r w:rsidRPr="001316EF">
        <w:rPr>
          <w:rFonts w:cs="Arial"/>
        </w:rPr>
        <w:t xml:space="preserve">be determined for each one-third octave nominal mid-band frequency from 50 Hz to 10 kHz inclusive. The determination </w:t>
      </w:r>
      <w:r w:rsidR="00672E87" w:rsidRPr="001316EF">
        <w:rPr>
          <w:rFonts w:cs="Arial"/>
        </w:rPr>
        <w:t>should</w:t>
      </w:r>
      <w:r w:rsidR="001339E3" w:rsidRPr="001316EF">
        <w:rPr>
          <w:rFonts w:cs="Arial"/>
        </w:rPr>
        <w:t xml:space="preserve"> </w:t>
      </w:r>
      <w:r w:rsidRPr="001316EF">
        <w:rPr>
          <w:rFonts w:cs="Arial"/>
        </w:rPr>
        <w:t>be made at a level within 5 dB of the level corresponding to the calibration sound pressure level on the reference level range.</w:t>
      </w:r>
      <w:bookmarkEnd w:id="170"/>
    </w:p>
    <w:p w14:paraId="461BAF5E" w14:textId="3957A6BA" w:rsidR="00926FB0" w:rsidRPr="001246C9" w:rsidRDefault="00926FB0" w:rsidP="00926FB0">
      <w:pPr>
        <w:pStyle w:val="ListParagraph"/>
        <w:ind w:left="1134"/>
      </w:pPr>
      <w:r w:rsidRPr="001246C9">
        <w:lastRenderedPageBreak/>
        <w:t xml:space="preserve">The frequency response of the entire measurement system </w:t>
      </w:r>
      <w:r w:rsidR="00672E87">
        <w:t>should</w:t>
      </w:r>
      <w:r w:rsidR="001339E3" w:rsidRPr="001246C9">
        <w:t xml:space="preserve"> </w:t>
      </w:r>
      <w:r w:rsidRPr="001246C9">
        <w:t xml:space="preserve">be determined either with pseudo-random noise or alternatively with discrete sine or swept sine signals at every third-octave mid-band from 50 Hz to 10 kHz. If a pink noise calibrator is used, it </w:t>
      </w:r>
      <w:r w:rsidR="00672E87">
        <w:t>should</w:t>
      </w:r>
      <w:r w:rsidR="001339E3" w:rsidRPr="001246C9">
        <w:t xml:space="preserve"> </w:t>
      </w:r>
      <w:r w:rsidRPr="001246C9">
        <w:t xml:space="preserve">be calibrated within 6 months of the measurement and its output in each one-third octave band </w:t>
      </w:r>
      <w:r w:rsidR="00EB0BF4">
        <w:t>should not</w:t>
      </w:r>
      <w:r w:rsidRPr="001246C9">
        <w:t xml:space="preserve"> change by more than 0.2 dB between calibrations. Should this condition not be met, the pink noise calibrator </w:t>
      </w:r>
      <w:r w:rsidR="00EB0BF4">
        <w:t>should not</w:t>
      </w:r>
      <w:r w:rsidRPr="001246C9">
        <w:t xml:space="preserve"> be used for the test and </w:t>
      </w:r>
      <w:r w:rsidR="00672E87">
        <w:t>should</w:t>
      </w:r>
      <w:r w:rsidR="001339E3" w:rsidRPr="001246C9">
        <w:t xml:space="preserve"> </w:t>
      </w:r>
      <w:r w:rsidRPr="001246C9">
        <w:t xml:space="preserve">be replaced. If the system frequency response corrections are determined away from the field, then frequency response testing </w:t>
      </w:r>
      <w:r w:rsidR="001339E3">
        <w:t>should</w:t>
      </w:r>
      <w:r w:rsidR="001339E3" w:rsidRPr="001246C9">
        <w:t xml:space="preserve"> </w:t>
      </w:r>
      <w:r w:rsidRPr="001246C9">
        <w:t>still be performed in the field to ensure the integrity of the measurement system.</w:t>
      </w:r>
    </w:p>
    <w:p w14:paraId="2F238217" w14:textId="622ABFB5" w:rsidR="00926FB0" w:rsidRPr="001246C9" w:rsidRDefault="00926FB0" w:rsidP="00926FB0">
      <w:pPr>
        <w:pStyle w:val="ListParagraph"/>
        <w:numPr>
          <w:ilvl w:val="0"/>
          <w:numId w:val="40"/>
        </w:numPr>
        <w:spacing w:before="240" w:line="276" w:lineRule="auto"/>
      </w:pPr>
      <w:r w:rsidRPr="001246C9">
        <w:t xml:space="preserve">The calibration corrections specified in </w:t>
      </w:r>
      <w:r w:rsidR="00110FE7">
        <w:t>paragraph “</w:t>
      </w:r>
      <w:r w:rsidRPr="001246C9">
        <w:fldChar w:fldCharType="begin"/>
      </w:r>
      <w:r w:rsidRPr="001246C9">
        <w:instrText xml:space="preserve"> REF _Ref101440317 \r \h </w:instrText>
      </w:r>
      <w:r w:rsidRPr="001246C9">
        <w:fldChar w:fldCharType="separate"/>
      </w:r>
      <w:r w:rsidR="00631A19">
        <w:t>(b)</w:t>
      </w:r>
      <w:r w:rsidRPr="001246C9">
        <w:fldChar w:fldCharType="end"/>
      </w:r>
      <w:r w:rsidR="00110FE7">
        <w:t>”</w:t>
      </w:r>
      <w:r w:rsidRPr="001246C9">
        <w:t xml:space="preserve">, including those for the environmental effects on sound calibrator output level, </w:t>
      </w:r>
      <w:r w:rsidR="00EB0BF4">
        <w:t>should</w:t>
      </w:r>
      <w:r w:rsidR="001339E3" w:rsidRPr="001246C9">
        <w:t xml:space="preserve"> </w:t>
      </w:r>
      <w:r w:rsidRPr="001246C9">
        <w:t xml:space="preserve">be applied to the measured one third octave sound pressure levels determined from the output of the analyser. </w:t>
      </w:r>
    </w:p>
    <w:p w14:paraId="00427723" w14:textId="7189AF07" w:rsidR="00926FB0" w:rsidRPr="00411BB4" w:rsidRDefault="00926FB0" w:rsidP="00926FB0">
      <w:pPr>
        <w:pStyle w:val="HeadingMoC"/>
        <w:rPr>
          <w:lang w:val="en-US"/>
        </w:rPr>
      </w:pPr>
      <w:bookmarkStart w:id="171" w:name="_Toc146797262"/>
      <w:r w:rsidRPr="00411BB4">
        <w:rPr>
          <w:lang w:val="en-US"/>
        </w:rPr>
        <w:t>MoC1 </w:t>
      </w:r>
      <w:r>
        <w:rPr>
          <w:lang w:val="en-US"/>
        </w:rPr>
        <w:fldChar w:fldCharType="begin"/>
      </w:r>
      <w:r>
        <w:rPr>
          <w:lang w:val="en-US"/>
        </w:rPr>
        <w:instrText xml:space="preserve"> REF _Ref99451580 \h </w:instrText>
      </w:r>
      <w:r>
        <w:rPr>
          <w:lang w:val="en-US"/>
        </w:rPr>
      </w:r>
      <w:r>
        <w:rPr>
          <w:lang w:val="en-US"/>
        </w:rPr>
        <w:fldChar w:fldCharType="separate"/>
      </w:r>
      <w:r w:rsidR="00631A19">
        <w:t xml:space="preserve">NVTOL-TILT.1410 - </w:t>
      </w:r>
      <w:r w:rsidR="00631A19" w:rsidRPr="001246C9">
        <w:t>Noise measurement</w:t>
      </w:r>
      <w:bookmarkEnd w:id="171"/>
      <w:r>
        <w:rPr>
          <w:lang w:val="en-US"/>
        </w:rPr>
        <w:fldChar w:fldCharType="end"/>
      </w:r>
    </w:p>
    <w:p w14:paraId="10E137D5" w14:textId="77777777" w:rsidR="00926FB0" w:rsidRPr="001246C9" w:rsidRDefault="00926FB0" w:rsidP="00926FB0">
      <w:pPr>
        <w:rPr>
          <w:b/>
          <w:bCs/>
        </w:rPr>
      </w:pPr>
      <w:r w:rsidRPr="001246C9">
        <w:rPr>
          <w:b/>
          <w:bCs/>
        </w:rPr>
        <w:t>SOUND CALIBRATOR CHECKS</w:t>
      </w:r>
    </w:p>
    <w:p w14:paraId="2B27B01D" w14:textId="77777777" w:rsidR="00926FB0" w:rsidRPr="001246C9" w:rsidRDefault="00926FB0" w:rsidP="00926FB0">
      <w:r w:rsidRPr="001246C9">
        <w:t xml:space="preserve">The initial, final and periodic checks permit to identify any potential change in the overall sensitivity of the noise measurement system. It is important that the system warm-up time recommended by the noise measurement instruments manufacturer be observed prior to the checks. </w:t>
      </w:r>
    </w:p>
    <w:p w14:paraId="2C9C0031" w14:textId="24E6F413" w:rsidR="00926FB0" w:rsidRPr="00411BB4" w:rsidRDefault="00926FB0" w:rsidP="00926FB0">
      <w:pPr>
        <w:pStyle w:val="HeadingMoC"/>
        <w:rPr>
          <w:lang w:val="en-US"/>
        </w:rPr>
      </w:pPr>
      <w:bookmarkStart w:id="172" w:name="_Toc146797263"/>
      <w:r w:rsidRPr="00411BB4">
        <w:rPr>
          <w:lang w:val="en-US"/>
        </w:rPr>
        <w:t>MoC2 </w:t>
      </w:r>
      <w:r>
        <w:rPr>
          <w:lang w:val="en-US"/>
        </w:rPr>
        <w:fldChar w:fldCharType="begin"/>
      </w:r>
      <w:r>
        <w:rPr>
          <w:lang w:val="en-US"/>
        </w:rPr>
        <w:instrText xml:space="preserve"> REF _Ref99451580 \h </w:instrText>
      </w:r>
      <w:r>
        <w:rPr>
          <w:lang w:val="en-US"/>
        </w:rPr>
      </w:r>
      <w:r>
        <w:rPr>
          <w:lang w:val="en-US"/>
        </w:rPr>
        <w:fldChar w:fldCharType="separate"/>
      </w:r>
      <w:r w:rsidR="00631A19">
        <w:t xml:space="preserve">NVTOL-TILT.1410 - </w:t>
      </w:r>
      <w:r w:rsidR="00631A19" w:rsidRPr="001246C9">
        <w:t>Noise measurement</w:t>
      </w:r>
      <w:bookmarkEnd w:id="172"/>
      <w:r>
        <w:rPr>
          <w:lang w:val="en-US"/>
        </w:rPr>
        <w:fldChar w:fldCharType="end"/>
      </w:r>
    </w:p>
    <w:p w14:paraId="77C01191" w14:textId="77777777" w:rsidR="00926FB0" w:rsidRPr="001246C9" w:rsidRDefault="00926FB0" w:rsidP="00926FB0">
      <w:pPr>
        <w:rPr>
          <w:b/>
          <w:bCs/>
        </w:rPr>
      </w:pPr>
      <w:r w:rsidRPr="001246C9">
        <w:rPr>
          <w:b/>
          <w:bCs/>
        </w:rPr>
        <w:t>WINDSCREENS</w:t>
      </w:r>
    </w:p>
    <w:p w14:paraId="1E6EE99B" w14:textId="2D59BF83" w:rsidR="00926FB0" w:rsidRPr="001246C9" w:rsidRDefault="00926FB0" w:rsidP="00926FB0">
      <w:r w:rsidRPr="001246C9">
        <w:t xml:space="preserve">When windscreens are undamaged and uncontaminated, the insertion effects specified in </w:t>
      </w:r>
      <w:r w:rsidR="00842F3C">
        <w:t xml:space="preserve">paragraph </w:t>
      </w:r>
      <w:r w:rsidR="00110FE7">
        <w:t>“</w:t>
      </w:r>
      <w:r w:rsidR="00842F3C" w:rsidRPr="001246C9">
        <w:fldChar w:fldCharType="begin"/>
      </w:r>
      <w:r w:rsidR="00842F3C" w:rsidRPr="001246C9">
        <w:instrText xml:space="preserve"> REF _Ref99454671 \r \h </w:instrText>
      </w:r>
      <w:r w:rsidR="00842F3C" w:rsidRPr="001246C9">
        <w:fldChar w:fldCharType="separate"/>
      </w:r>
      <w:r w:rsidR="00631A19">
        <w:t>(b)(3)</w:t>
      </w:r>
      <w:r w:rsidR="00842F3C" w:rsidRPr="001246C9">
        <w:fldChar w:fldCharType="end"/>
      </w:r>
      <w:r w:rsidR="00110FE7">
        <w:t>”</w:t>
      </w:r>
      <w:r w:rsidR="00842F3C">
        <w:t xml:space="preserve"> of </w:t>
      </w:r>
      <w:r w:rsidR="00110FE7">
        <w:t>“</w:t>
      </w:r>
      <w:r>
        <w:fldChar w:fldCharType="begin"/>
      </w:r>
      <w:r>
        <w:instrText xml:space="preserve"> REF _Ref99451580 \h </w:instrText>
      </w:r>
      <w:r>
        <w:fldChar w:fldCharType="separate"/>
      </w:r>
      <w:r w:rsidR="00631A19">
        <w:t xml:space="preserve">NVTOL-TILT.1410 - </w:t>
      </w:r>
      <w:r w:rsidR="00631A19" w:rsidRPr="001246C9">
        <w:t>Noise measurement</w:t>
      </w:r>
      <w:r>
        <w:fldChar w:fldCharType="end"/>
      </w:r>
      <w:r w:rsidR="00110FE7">
        <w:t>”</w:t>
      </w:r>
      <w:r w:rsidRPr="001246C9">
        <w:t xml:space="preserve"> may be obtained directly from the manufacturer’s data. When the angles of incidence of sound emitted from an aircraft are within +30° of grazing incidence, a single set of values based upon windscreen insertion loss tests at grazing incidence may be used. For other cases, the windscreen insertion loss adjustments </w:t>
      </w:r>
      <w:r>
        <w:t>should</w:t>
      </w:r>
      <w:r w:rsidRPr="001246C9">
        <w:t xml:space="preserve"> be determined and applied on the basis of intervals between angles tested not exceeding 30°. When the windscreen data adjustments provided by the manufacturer are presented in the form of curves, the insertion loss throughout each one-third octave band, rather than just at the nominal mid-band frequency, </w:t>
      </w:r>
      <w:r>
        <w:t>should</w:t>
      </w:r>
      <w:r w:rsidRPr="001246C9">
        <w:t xml:space="preserve"> be included. Windscreen data adjustments may also be obtained by free-field calibration in an anechoic chamber</w:t>
      </w:r>
      <w:r w:rsidR="001C5B9D">
        <w:t xml:space="preserve"> if agreed with the Agency</w:t>
      </w:r>
      <w:r w:rsidRPr="001246C9">
        <w:t>.</w:t>
      </w:r>
    </w:p>
    <w:p w14:paraId="20049196" w14:textId="1AEC03B7" w:rsidR="00926FB0" w:rsidRPr="00411BB4" w:rsidRDefault="00926FB0" w:rsidP="00926FB0">
      <w:pPr>
        <w:pStyle w:val="HeadingMoC"/>
        <w:rPr>
          <w:lang w:val="en-US"/>
        </w:rPr>
      </w:pPr>
      <w:bookmarkStart w:id="173" w:name="_Toc146797264"/>
      <w:r w:rsidRPr="00411BB4">
        <w:rPr>
          <w:lang w:val="en-US"/>
        </w:rPr>
        <w:t>MoC</w:t>
      </w:r>
      <w:r w:rsidR="00AB1C03">
        <w:rPr>
          <w:lang w:val="en-US"/>
        </w:rPr>
        <w:t>3</w:t>
      </w:r>
      <w:r w:rsidRPr="00411BB4">
        <w:rPr>
          <w:lang w:val="en-US"/>
        </w:rPr>
        <w:t> </w:t>
      </w:r>
      <w:r>
        <w:rPr>
          <w:lang w:val="en-US"/>
        </w:rPr>
        <w:fldChar w:fldCharType="begin"/>
      </w:r>
      <w:r>
        <w:rPr>
          <w:lang w:val="en-US"/>
        </w:rPr>
        <w:instrText xml:space="preserve"> REF _Ref99451580 \h </w:instrText>
      </w:r>
      <w:r>
        <w:rPr>
          <w:lang w:val="en-US"/>
        </w:rPr>
      </w:r>
      <w:r>
        <w:rPr>
          <w:lang w:val="en-US"/>
        </w:rPr>
        <w:fldChar w:fldCharType="separate"/>
      </w:r>
      <w:r w:rsidR="00631A19">
        <w:t xml:space="preserve">NVTOL-TILT.1410 - </w:t>
      </w:r>
      <w:r w:rsidR="00631A19" w:rsidRPr="001246C9">
        <w:t>Noise measurement</w:t>
      </w:r>
      <w:bookmarkEnd w:id="173"/>
      <w:r>
        <w:rPr>
          <w:lang w:val="en-US"/>
        </w:rPr>
        <w:fldChar w:fldCharType="end"/>
      </w:r>
    </w:p>
    <w:p w14:paraId="6A51FCC2" w14:textId="77777777" w:rsidR="00926FB0" w:rsidRPr="001246C9" w:rsidRDefault="00926FB0" w:rsidP="00926FB0">
      <w:pPr>
        <w:rPr>
          <w:b/>
          <w:bCs/>
        </w:rPr>
      </w:pPr>
      <w:r w:rsidRPr="001246C9">
        <w:rPr>
          <w:b/>
          <w:bCs/>
        </w:rPr>
        <w:t>APPLICATION OF ADJUSTMENTS FOR INCIDENCE</w:t>
      </w:r>
    </w:p>
    <w:p w14:paraId="665A9370" w14:textId="671BB1CD" w:rsidR="00926FB0" w:rsidRPr="001316EF" w:rsidRDefault="00926FB0" w:rsidP="00926FB0">
      <w:pPr>
        <w:rPr>
          <w:rFonts w:cs="Arial"/>
        </w:rPr>
      </w:pPr>
      <w:r w:rsidRPr="001316EF">
        <w:rPr>
          <w:rFonts w:cs="Arial"/>
        </w:rPr>
        <w:t xml:space="preserve">To meet the </w:t>
      </w:r>
      <w:r w:rsidR="00943B61" w:rsidRPr="001316EF">
        <w:rPr>
          <w:rFonts w:cs="Arial"/>
        </w:rPr>
        <w:t xml:space="preserve">specifications </w:t>
      </w:r>
      <w:r w:rsidRPr="001316EF">
        <w:rPr>
          <w:rFonts w:cs="Arial"/>
        </w:rPr>
        <w:t xml:space="preserve">of </w:t>
      </w:r>
      <w:r w:rsidR="00842F3C" w:rsidRPr="001316EF">
        <w:rPr>
          <w:rFonts w:cs="Arial"/>
        </w:rPr>
        <w:t xml:space="preserve">paragraph </w:t>
      </w:r>
      <w:r w:rsidR="00110FE7" w:rsidRPr="001316EF">
        <w:rPr>
          <w:rFonts w:cs="Arial"/>
        </w:rPr>
        <w:t>“</w:t>
      </w:r>
      <w:r w:rsidR="00842F3C" w:rsidRPr="001316EF">
        <w:rPr>
          <w:rFonts w:cs="Arial"/>
        </w:rPr>
        <w:fldChar w:fldCharType="begin"/>
      </w:r>
      <w:r w:rsidR="00842F3C" w:rsidRPr="001316EF">
        <w:rPr>
          <w:rFonts w:cs="Arial"/>
        </w:rPr>
        <w:instrText xml:space="preserve"> REF _Ref99452940 \r \h </w:instrText>
      </w:r>
      <w:r w:rsidR="001316EF" w:rsidRPr="001316EF">
        <w:rPr>
          <w:rFonts w:cs="Arial"/>
        </w:rPr>
        <w:instrText xml:space="preserve"> \* MERGEFORMAT </w:instrText>
      </w:r>
      <w:r w:rsidR="00842F3C" w:rsidRPr="001316EF">
        <w:rPr>
          <w:rFonts w:cs="Arial"/>
        </w:rPr>
      </w:r>
      <w:r w:rsidR="00842F3C" w:rsidRPr="001316EF">
        <w:rPr>
          <w:rFonts w:cs="Arial"/>
        </w:rPr>
        <w:fldChar w:fldCharType="separate"/>
      </w:r>
      <w:r w:rsidR="00631A19">
        <w:rPr>
          <w:rFonts w:cs="Arial"/>
        </w:rPr>
        <w:t>(b)(2)</w:t>
      </w:r>
      <w:r w:rsidR="00842F3C" w:rsidRPr="001316EF">
        <w:rPr>
          <w:rFonts w:cs="Arial"/>
        </w:rPr>
        <w:fldChar w:fldCharType="end"/>
      </w:r>
      <w:r w:rsidR="00110FE7" w:rsidRPr="001316EF">
        <w:rPr>
          <w:rFonts w:cs="Arial"/>
        </w:rPr>
        <w:t>”</w:t>
      </w:r>
      <w:r w:rsidR="00842F3C" w:rsidRPr="001316EF">
        <w:rPr>
          <w:rFonts w:cs="Arial"/>
        </w:rPr>
        <w:t xml:space="preserve"> of </w:t>
      </w:r>
      <w:r w:rsidR="00110FE7" w:rsidRPr="001316EF">
        <w:rPr>
          <w:rFonts w:cs="Arial"/>
        </w:rPr>
        <w:t>“</w:t>
      </w:r>
      <w:r w:rsidRPr="001316EF">
        <w:rPr>
          <w:rFonts w:cs="Arial"/>
        </w:rPr>
        <w:fldChar w:fldCharType="begin"/>
      </w:r>
      <w:r w:rsidRPr="001316EF">
        <w:rPr>
          <w:rFonts w:cs="Arial"/>
        </w:rPr>
        <w:instrText xml:space="preserve"> REF _Ref99451580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sidRPr="00631A19">
        <w:rPr>
          <w:rFonts w:cs="Arial"/>
        </w:rPr>
        <w:t>NVTOL-TILT.1410 - Noise measurement</w:t>
      </w:r>
      <w:r w:rsidRPr="001316EF">
        <w:rPr>
          <w:rFonts w:cs="Arial"/>
        </w:rPr>
        <w:fldChar w:fldCharType="end"/>
      </w:r>
      <w:r w:rsidR="00110FE7" w:rsidRPr="001316EF">
        <w:rPr>
          <w:rFonts w:cs="Arial"/>
        </w:rPr>
        <w:t>”</w:t>
      </w:r>
      <w:r w:rsidRPr="001316EF">
        <w:rPr>
          <w:rFonts w:cs="Arial"/>
        </w:rPr>
        <w:t xml:space="preserve">, provided that a continuous record of time-space-position information is available, free-field and windscreen insertion-loss incidence data adjustments can be applied to the noise data on a </w:t>
      </w:r>
      <w:r w:rsidR="00404C78" w:rsidRPr="006F5164">
        <w:rPr>
          <w:rFonts w:cs="Arial"/>
        </w:rPr>
        <w:t xml:space="preserve">half-second </w:t>
      </w:r>
      <w:r w:rsidRPr="001316EF">
        <w:rPr>
          <w:rFonts w:cs="Arial"/>
        </w:rPr>
        <w:t xml:space="preserve">record by </w:t>
      </w:r>
      <w:r w:rsidR="00404C78" w:rsidRPr="006F5164">
        <w:rPr>
          <w:rFonts w:cs="Arial"/>
        </w:rPr>
        <w:t xml:space="preserve">half-second </w:t>
      </w:r>
      <w:r w:rsidRPr="001316EF">
        <w:rPr>
          <w:rFonts w:cs="Arial"/>
        </w:rPr>
        <w:t xml:space="preserve">record basis. These adjustments are obtained by calculating the angle of incidence for each record, using the point of time that characterizes the 2-second averaging period of the SLOW time weighting (see </w:t>
      </w:r>
      <w:r w:rsidR="00110FE7" w:rsidRPr="001316EF">
        <w:rPr>
          <w:rFonts w:cs="Arial"/>
        </w:rPr>
        <w:t>“</w:t>
      </w:r>
      <w:r w:rsidRPr="001316EF">
        <w:rPr>
          <w:rFonts w:cs="Arial"/>
        </w:rPr>
        <w:t>MoC2 </w:t>
      </w:r>
      <w:r w:rsidRPr="001316EF">
        <w:rPr>
          <w:rFonts w:cs="Arial"/>
        </w:rPr>
        <w:fldChar w:fldCharType="begin"/>
      </w:r>
      <w:r w:rsidRPr="001316EF">
        <w:rPr>
          <w:rFonts w:cs="Arial"/>
        </w:rPr>
        <w:instrText xml:space="preserve"> REF _Ref99539838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sidRPr="00631A19">
        <w:rPr>
          <w:rFonts w:cs="Arial"/>
        </w:rPr>
        <w:t>NVTOL-TILT.1515 - Analysis system</w:t>
      </w:r>
      <w:r w:rsidRPr="001316EF">
        <w:rPr>
          <w:rFonts w:cs="Arial"/>
        </w:rPr>
        <w:fldChar w:fldCharType="end"/>
      </w:r>
      <w:r w:rsidR="00110FE7" w:rsidRPr="001316EF">
        <w:rPr>
          <w:rFonts w:cs="Arial"/>
        </w:rPr>
        <w:t>”</w:t>
      </w:r>
      <w:r w:rsidRPr="001316EF">
        <w:rPr>
          <w:rFonts w:cs="Arial"/>
        </w:rPr>
        <w:t>) and determining the aircraft emission coordinates and angle of incidence for the sound measured at that time.</w:t>
      </w:r>
    </w:p>
    <w:p w14:paraId="3BD71E48" w14:textId="7FD3F48C" w:rsidR="00926FB0" w:rsidRPr="001246C9" w:rsidRDefault="00926FB0" w:rsidP="00926FB0">
      <w:pPr>
        <w:pStyle w:val="HeadingIM"/>
      </w:pPr>
      <w:bookmarkStart w:id="174" w:name="_Toc146797265"/>
      <w:r w:rsidRPr="001246C9">
        <w:t>IM1 </w:t>
      </w:r>
      <w:r>
        <w:fldChar w:fldCharType="begin"/>
      </w:r>
      <w:r>
        <w:instrText xml:space="preserve"> REF _Ref99451580 \h </w:instrText>
      </w:r>
      <w:r>
        <w:fldChar w:fldCharType="separate"/>
      </w:r>
      <w:r w:rsidR="00631A19">
        <w:t xml:space="preserve">NVTOL-TILT.1410 - </w:t>
      </w:r>
      <w:r w:rsidR="00631A19" w:rsidRPr="001246C9">
        <w:t>Noise measurement</w:t>
      </w:r>
      <w:bookmarkEnd w:id="174"/>
      <w:r>
        <w:fldChar w:fldCharType="end"/>
      </w:r>
    </w:p>
    <w:p w14:paraId="46B18DE4" w14:textId="77777777" w:rsidR="00926FB0" w:rsidRPr="001246C9" w:rsidRDefault="00926FB0" w:rsidP="00926FB0">
      <w:pPr>
        <w:rPr>
          <w:b/>
          <w:bCs/>
        </w:rPr>
      </w:pPr>
      <w:r w:rsidRPr="001246C9">
        <w:rPr>
          <w:b/>
          <w:bCs/>
        </w:rPr>
        <w:t>SOUND LEVEL VARIABILITY</w:t>
      </w:r>
    </w:p>
    <w:p w14:paraId="249D4696" w14:textId="6D281457" w:rsidR="00926FB0" w:rsidRPr="001316EF" w:rsidRDefault="00926FB0" w:rsidP="00926FB0">
      <w:pPr>
        <w:rPr>
          <w:rFonts w:cs="Arial"/>
        </w:rPr>
      </w:pPr>
      <w:r w:rsidRPr="001316EF">
        <w:rPr>
          <w:rFonts w:cs="Arial"/>
        </w:rPr>
        <w:t xml:space="preserve">The </w:t>
      </w:r>
      <w:r w:rsidR="004F1666" w:rsidRPr="001316EF">
        <w:rPr>
          <w:rFonts w:cs="Arial"/>
        </w:rPr>
        <w:t>measured sound level values</w:t>
      </w:r>
      <w:r w:rsidRPr="001316EF">
        <w:rPr>
          <w:rFonts w:cs="Arial"/>
        </w:rPr>
        <w:t xml:space="preserve"> may vary due to environmental factors and the internal warm-up as recommended for most noise measurement instruments. Occasionally, </w:t>
      </w:r>
      <w:r w:rsidR="006B3F5E" w:rsidRPr="001316EF">
        <w:rPr>
          <w:rFonts w:cs="Arial"/>
        </w:rPr>
        <w:t xml:space="preserve">variations of </w:t>
      </w:r>
      <w:r w:rsidR="004F1666" w:rsidRPr="001316EF">
        <w:rPr>
          <w:rFonts w:cs="Arial"/>
        </w:rPr>
        <w:t xml:space="preserve">measured </w:t>
      </w:r>
      <w:r w:rsidRPr="001316EF">
        <w:rPr>
          <w:rFonts w:cs="Arial"/>
        </w:rPr>
        <w:t>sound level</w:t>
      </w:r>
      <w:r w:rsidR="006B3F5E" w:rsidRPr="001316EF">
        <w:rPr>
          <w:rFonts w:cs="Arial"/>
        </w:rPr>
        <w:t xml:space="preserve"> </w:t>
      </w:r>
      <w:r w:rsidR="006B3F5E" w:rsidRPr="001316EF">
        <w:rPr>
          <w:rFonts w:cs="Arial"/>
        </w:rPr>
        <w:lastRenderedPageBreak/>
        <w:t>values</w:t>
      </w:r>
      <w:r w:rsidRPr="001316EF">
        <w:rPr>
          <w:rFonts w:cs="Arial"/>
        </w:rPr>
        <w:t xml:space="preserve"> may occur due to cable problems or even equipment damage. A proper check of the overall sensitivity of the noise measurement system permits to identify such occurrences.</w:t>
      </w:r>
    </w:p>
    <w:p w14:paraId="40A9AB67" w14:textId="77777777" w:rsidR="00926FB0" w:rsidRPr="001246C9" w:rsidRDefault="00926FB0" w:rsidP="00926FB0"/>
    <w:p w14:paraId="48217020" w14:textId="786A3E2A" w:rsidR="00926FB0" w:rsidRPr="001246C9" w:rsidRDefault="0020009F" w:rsidP="00926FB0">
      <w:pPr>
        <w:pStyle w:val="Heading2"/>
      </w:pPr>
      <w:bookmarkStart w:id="175" w:name="_Ref99459407"/>
      <w:bookmarkStart w:id="176" w:name="_Toc111206418"/>
      <w:bookmarkStart w:id="177" w:name="_Toc146797266"/>
      <w:r>
        <w:t>NVTOL-TILT</w:t>
      </w:r>
      <w:r w:rsidR="00926FB0">
        <w:t xml:space="preserve">.1415 </w:t>
      </w:r>
      <w:r w:rsidR="00721082">
        <w:t>-</w:t>
      </w:r>
      <w:r w:rsidR="00926FB0">
        <w:t xml:space="preserve"> </w:t>
      </w:r>
      <w:r w:rsidR="00926FB0" w:rsidRPr="001246C9">
        <w:t>Spatial positioning and speed measurement</w:t>
      </w:r>
      <w:bookmarkEnd w:id="175"/>
      <w:bookmarkEnd w:id="176"/>
      <w:bookmarkEnd w:id="177"/>
    </w:p>
    <w:p w14:paraId="45D75012" w14:textId="3845358F" w:rsidR="00926FB0" w:rsidRPr="001246C9" w:rsidRDefault="00926FB0" w:rsidP="00926FB0">
      <w:pPr>
        <w:pStyle w:val="ListParagraph"/>
        <w:numPr>
          <w:ilvl w:val="0"/>
          <w:numId w:val="31"/>
        </w:numPr>
        <w:spacing w:before="240" w:line="276" w:lineRule="auto"/>
      </w:pPr>
      <w:r w:rsidRPr="001246C9">
        <w:t xml:space="preserve">The point of the </w:t>
      </w:r>
      <w:r>
        <w:t>aircraft</w:t>
      </w:r>
      <w:r w:rsidRPr="001246C9">
        <w:t xml:space="preserve"> that is tracked for positioning </w:t>
      </w:r>
      <w:r w:rsidR="00672E87">
        <w:t>should</w:t>
      </w:r>
      <w:r w:rsidR="00CD67B8" w:rsidRPr="001246C9">
        <w:t xml:space="preserve"> </w:t>
      </w:r>
      <w:r w:rsidRPr="001246C9">
        <w:t xml:space="preserve">be carefully identified to ensure a consistent adjustment to the reference flight track specified in </w:t>
      </w:r>
      <w:r w:rsidR="00110FE7">
        <w:t>“</w:t>
      </w:r>
      <w:r>
        <w:fldChar w:fldCharType="begin"/>
      </w:r>
      <w:r>
        <w:instrText xml:space="preserve"> REF _Ref98830243 \h </w:instrText>
      </w:r>
      <w:r>
        <w:fldChar w:fldCharType="separate"/>
      </w:r>
      <w:r w:rsidR="00631A19">
        <w:t xml:space="preserve">NVTOL-TILT.1200 - </w:t>
      </w:r>
      <w:r w:rsidR="00631A19" w:rsidRPr="001246C9">
        <w:t>Reference noise measurement points</w:t>
      </w:r>
      <w:r>
        <w:fldChar w:fldCharType="end"/>
      </w:r>
      <w:r w:rsidR="00110FE7">
        <w:t>”</w:t>
      </w:r>
      <w:r w:rsidRPr="001246C9">
        <w:t>.</w:t>
      </w:r>
    </w:p>
    <w:p w14:paraId="70279136" w14:textId="30C611DD" w:rsidR="00926FB0" w:rsidRPr="001246C9" w:rsidRDefault="00926FB0" w:rsidP="00926FB0">
      <w:pPr>
        <w:pStyle w:val="ListParagraph"/>
        <w:numPr>
          <w:ilvl w:val="0"/>
          <w:numId w:val="31"/>
        </w:numPr>
        <w:spacing w:before="240" w:line="276" w:lineRule="auto"/>
      </w:pPr>
      <w:r w:rsidRPr="001246C9">
        <w:t xml:space="preserve">For the take-off, overflight and approach procedures, and for each run, the following </w:t>
      </w:r>
      <w:r w:rsidR="00CD67B8">
        <w:t xml:space="preserve">parameters </w:t>
      </w:r>
      <w:r w:rsidR="00EB0BF4">
        <w:t>should</w:t>
      </w:r>
      <w:r w:rsidR="00CD67B8">
        <w:t xml:space="preserve"> </w:t>
      </w:r>
      <w:r w:rsidRPr="001246C9">
        <w:t>be measured</w:t>
      </w:r>
      <w:r w:rsidR="00C0010F">
        <w:t xml:space="preserve"> or derived</w:t>
      </w:r>
      <w:r w:rsidRPr="001246C9">
        <w:t>:</w:t>
      </w:r>
    </w:p>
    <w:p w14:paraId="38FABA2E" w14:textId="7A0071E5" w:rsidR="00926FB0" w:rsidRPr="001246C9" w:rsidRDefault="00926FB0" w:rsidP="00926FB0">
      <w:pPr>
        <w:pStyle w:val="ListParagraph"/>
        <w:numPr>
          <w:ilvl w:val="1"/>
          <w:numId w:val="31"/>
        </w:numPr>
        <w:spacing w:before="240" w:line="276" w:lineRule="auto"/>
      </w:pPr>
      <w:r w:rsidRPr="001246C9">
        <w:t xml:space="preserve">the spatial coordinates of the </w:t>
      </w:r>
      <w:r>
        <w:t>aircraft</w:t>
      </w:r>
      <w:r w:rsidRPr="001246C9">
        <w:t xml:space="preserve"> in terms of latitude, longitude and height, or in a Cartesian coordinate system with its origin at the central measurement point defined in </w:t>
      </w:r>
      <w:r w:rsidR="00F460CB">
        <w:t xml:space="preserve">paragraphs </w:t>
      </w:r>
      <w:r w:rsidR="00110FE7">
        <w:t>“</w:t>
      </w:r>
      <w:r w:rsidR="00F460CB" w:rsidRPr="001246C9">
        <w:fldChar w:fldCharType="begin"/>
      </w:r>
      <w:r w:rsidR="00F460CB" w:rsidRPr="001246C9">
        <w:instrText xml:space="preserve"> REF _Ref98830249 \r \h </w:instrText>
      </w:r>
      <w:r w:rsidR="00F460CB" w:rsidRPr="001246C9">
        <w:fldChar w:fldCharType="separate"/>
      </w:r>
      <w:r w:rsidR="00631A19">
        <w:t>(a)</w:t>
      </w:r>
      <w:r w:rsidR="00F460CB" w:rsidRPr="001246C9">
        <w:fldChar w:fldCharType="end"/>
      </w:r>
      <w:r w:rsidR="00110FE7">
        <w:t>”</w:t>
      </w:r>
      <w:r w:rsidR="00F460CB" w:rsidRPr="001246C9">
        <w:t xml:space="preserve">, </w:t>
      </w:r>
      <w:r w:rsidR="00110FE7">
        <w:t>“</w:t>
      </w:r>
      <w:r w:rsidR="00F460CB" w:rsidRPr="001246C9">
        <w:fldChar w:fldCharType="begin"/>
      </w:r>
      <w:r w:rsidR="00F460CB" w:rsidRPr="001246C9">
        <w:instrText xml:space="preserve"> REF _Ref98830295 \r \h </w:instrText>
      </w:r>
      <w:r w:rsidR="00F460CB" w:rsidRPr="001246C9">
        <w:fldChar w:fldCharType="separate"/>
      </w:r>
      <w:r w:rsidR="00631A19">
        <w:t>(b)</w:t>
      </w:r>
      <w:r w:rsidR="00F460CB" w:rsidRPr="001246C9">
        <w:fldChar w:fldCharType="end"/>
      </w:r>
      <w:r w:rsidR="00110FE7">
        <w:t>”</w:t>
      </w:r>
      <w:r w:rsidR="00F460CB" w:rsidRPr="001246C9">
        <w:t xml:space="preserve"> and </w:t>
      </w:r>
      <w:r w:rsidR="00110FE7">
        <w:t>“</w:t>
      </w:r>
      <w:r w:rsidR="00F460CB" w:rsidRPr="001246C9">
        <w:fldChar w:fldCharType="begin"/>
      </w:r>
      <w:r w:rsidR="00F460CB" w:rsidRPr="001246C9">
        <w:instrText xml:space="preserve"> REF _Ref99457789 \r \h </w:instrText>
      </w:r>
      <w:r w:rsidR="00F460CB" w:rsidRPr="001246C9">
        <w:fldChar w:fldCharType="separate"/>
      </w:r>
      <w:r w:rsidR="00631A19">
        <w:t>(c)</w:t>
      </w:r>
      <w:r w:rsidR="00F460CB" w:rsidRPr="001246C9">
        <w:fldChar w:fldCharType="end"/>
      </w:r>
      <w:r w:rsidR="00110FE7">
        <w:t>”</w:t>
      </w:r>
      <w:r w:rsidR="00F460CB">
        <w:t xml:space="preserve"> of </w:t>
      </w:r>
      <w:r w:rsidR="00110FE7">
        <w:t>“</w:t>
      </w:r>
      <w:r>
        <w:fldChar w:fldCharType="begin"/>
      </w:r>
      <w:r>
        <w:instrText xml:space="preserve"> REF _Ref98830243 \h </w:instrText>
      </w:r>
      <w:r>
        <w:fldChar w:fldCharType="separate"/>
      </w:r>
      <w:r w:rsidR="00631A19">
        <w:t xml:space="preserve">NVTOL-TILT.1200 - </w:t>
      </w:r>
      <w:r w:rsidR="00631A19" w:rsidRPr="001246C9">
        <w:t>Reference noise measurement points</w:t>
      </w:r>
      <w:r>
        <w:fldChar w:fldCharType="end"/>
      </w:r>
      <w:r w:rsidR="00110FE7">
        <w:t>”</w:t>
      </w:r>
      <w:r w:rsidRPr="001246C9">
        <w:t xml:space="preserve">, the X axis aligned in the direction of the reference flight path projection, the Y axis towards the port direction and the Z axis pointing up. The spatial coordinates </w:t>
      </w:r>
      <w:r w:rsidR="00EB0BF4">
        <w:t>should</w:t>
      </w:r>
      <w:r w:rsidR="006C25DE" w:rsidRPr="001246C9">
        <w:t xml:space="preserve"> </w:t>
      </w:r>
      <w:r w:rsidRPr="001246C9">
        <w:t>be measured</w:t>
      </w:r>
      <w:r w:rsidR="00C0010F">
        <w:t xml:space="preserve"> or derived</w:t>
      </w:r>
      <w:r w:rsidRPr="001246C9">
        <w:t xml:space="preserve"> with a sample rate equal to or greater than 2 Hz;</w:t>
      </w:r>
    </w:p>
    <w:p w14:paraId="05C55067" w14:textId="77777777" w:rsidR="00926FB0" w:rsidRPr="001246C9" w:rsidRDefault="00926FB0" w:rsidP="00926FB0">
      <w:pPr>
        <w:pStyle w:val="ListParagraph"/>
        <w:numPr>
          <w:ilvl w:val="1"/>
          <w:numId w:val="31"/>
        </w:numPr>
        <w:spacing w:before="240" w:line="276" w:lineRule="auto"/>
      </w:pPr>
      <w:r w:rsidRPr="001246C9">
        <w:t xml:space="preserve">the True Airspeed of the </w:t>
      </w:r>
      <w:r>
        <w:t>aircraft</w:t>
      </w:r>
      <w:r w:rsidRPr="001246C9">
        <w:t xml:space="preserve"> with a sample rate equal to or greater than 2 Hz;</w:t>
      </w:r>
    </w:p>
    <w:p w14:paraId="486AE25D" w14:textId="77777777" w:rsidR="00AD2AB6" w:rsidRDefault="00926FB0" w:rsidP="00926FB0">
      <w:pPr>
        <w:pStyle w:val="ListParagraph"/>
        <w:numPr>
          <w:ilvl w:val="1"/>
          <w:numId w:val="31"/>
        </w:numPr>
        <w:spacing w:before="240" w:line="276" w:lineRule="auto"/>
      </w:pPr>
      <w:r w:rsidRPr="001246C9">
        <w:t>the values of each individual rotor rpm with a sample rate equal to or greater than 2 Hz</w:t>
      </w:r>
      <w:r w:rsidR="00AD2AB6">
        <w:t>;</w:t>
      </w:r>
    </w:p>
    <w:p w14:paraId="7DAA4326" w14:textId="58313FB7" w:rsidR="00926FB0" w:rsidRPr="001246C9" w:rsidRDefault="00AD2AB6" w:rsidP="00926FB0">
      <w:pPr>
        <w:pStyle w:val="ListParagraph"/>
        <w:numPr>
          <w:ilvl w:val="1"/>
          <w:numId w:val="31"/>
        </w:numPr>
        <w:spacing w:before="240" w:line="276" w:lineRule="auto"/>
      </w:pPr>
      <w:r w:rsidRPr="00AD2AB6">
        <w:t>the values of each individual nacelle angle with a sample rate equal to or greater than 2 Hz.</w:t>
      </w:r>
    </w:p>
    <w:p w14:paraId="07DF10CE" w14:textId="3574CC06" w:rsidR="00926FB0" w:rsidRPr="001246C9" w:rsidRDefault="00926FB0" w:rsidP="00926FB0">
      <w:pPr>
        <w:pStyle w:val="ListParagraph"/>
        <w:numPr>
          <w:ilvl w:val="0"/>
          <w:numId w:val="31"/>
        </w:numPr>
        <w:spacing w:before="240" w:line="276" w:lineRule="auto"/>
      </w:pPr>
      <w:r w:rsidRPr="001246C9">
        <w:t xml:space="preserve">For the hover procedure, and for each run, the following </w:t>
      </w:r>
      <w:r w:rsidR="006C25DE">
        <w:t xml:space="preserve">parameters </w:t>
      </w:r>
      <w:r w:rsidR="00EB0BF4">
        <w:t>should</w:t>
      </w:r>
      <w:r w:rsidR="006C25DE">
        <w:t xml:space="preserve"> </w:t>
      </w:r>
      <w:r w:rsidRPr="001246C9">
        <w:t>be measured</w:t>
      </w:r>
      <w:r w:rsidR="00C0010F">
        <w:t xml:space="preserve"> or derived</w:t>
      </w:r>
      <w:r w:rsidRPr="001246C9">
        <w:t>:</w:t>
      </w:r>
    </w:p>
    <w:p w14:paraId="13945607" w14:textId="125058C0" w:rsidR="00926FB0" w:rsidRPr="001246C9" w:rsidRDefault="00926FB0" w:rsidP="00926FB0">
      <w:pPr>
        <w:pStyle w:val="ListParagraph"/>
        <w:numPr>
          <w:ilvl w:val="1"/>
          <w:numId w:val="31"/>
        </w:numPr>
        <w:spacing w:before="240" w:line="276" w:lineRule="auto"/>
      </w:pPr>
      <w:r w:rsidRPr="001246C9">
        <w:t xml:space="preserve">the spatial coordinates of the </w:t>
      </w:r>
      <w:r>
        <w:t>aircraft</w:t>
      </w:r>
      <w:r w:rsidRPr="001246C9">
        <w:t xml:space="preserve"> in terms of latitude, longitude and height, or in a Cartesian coordinate system with its origin at the central measurement point specified in </w:t>
      </w:r>
      <w:r w:rsidR="00F460CB">
        <w:t xml:space="preserve">paragraph </w:t>
      </w:r>
      <w:r w:rsidR="00110FE7">
        <w:t>“</w:t>
      </w:r>
      <w:r w:rsidR="00F460CB" w:rsidRPr="001246C9">
        <w:fldChar w:fldCharType="begin"/>
      </w:r>
      <w:r w:rsidR="00F460CB" w:rsidRPr="001246C9">
        <w:instrText xml:space="preserve"> REF _Ref99457792 \r \h </w:instrText>
      </w:r>
      <w:r w:rsidR="00F460CB" w:rsidRPr="001246C9">
        <w:fldChar w:fldCharType="separate"/>
      </w:r>
      <w:r w:rsidR="00631A19">
        <w:t>(d)</w:t>
      </w:r>
      <w:r w:rsidR="00F460CB" w:rsidRPr="001246C9">
        <w:fldChar w:fldCharType="end"/>
      </w:r>
      <w:r w:rsidR="00110FE7">
        <w:t>”</w:t>
      </w:r>
      <w:r w:rsidR="00F460CB">
        <w:t xml:space="preserve"> of </w:t>
      </w:r>
      <w:r w:rsidR="00110FE7">
        <w:t>“</w:t>
      </w:r>
      <w:r>
        <w:fldChar w:fldCharType="begin"/>
      </w:r>
      <w:r>
        <w:instrText xml:space="preserve"> REF _Ref98830243 \h </w:instrText>
      </w:r>
      <w:r>
        <w:fldChar w:fldCharType="separate"/>
      </w:r>
      <w:r w:rsidR="00631A19">
        <w:t xml:space="preserve">NVTOL-TILT.1200 - </w:t>
      </w:r>
      <w:r w:rsidR="00631A19" w:rsidRPr="001246C9">
        <w:t>Reference noise measurement points</w:t>
      </w:r>
      <w:r>
        <w:fldChar w:fldCharType="end"/>
      </w:r>
      <w:r w:rsidR="00110FE7">
        <w:t>”</w:t>
      </w:r>
      <w:r w:rsidRPr="001246C9">
        <w:t xml:space="preserve">, the X axis aligned in the direction of the first set of noise measurement points specified in </w:t>
      </w:r>
      <w:r w:rsidR="00F460CB">
        <w:t xml:space="preserve">paragraph </w:t>
      </w:r>
      <w:r w:rsidR="00110FE7">
        <w:t>“</w:t>
      </w:r>
      <w:r w:rsidR="00F460CB" w:rsidRPr="001246C9">
        <w:fldChar w:fldCharType="begin"/>
      </w:r>
      <w:r w:rsidR="00F460CB" w:rsidRPr="001246C9">
        <w:instrText xml:space="preserve"> REF _Ref99457792 \r \h </w:instrText>
      </w:r>
      <w:r w:rsidR="00F460CB" w:rsidRPr="001246C9">
        <w:fldChar w:fldCharType="separate"/>
      </w:r>
      <w:r w:rsidR="00631A19">
        <w:t>(d)</w:t>
      </w:r>
      <w:r w:rsidR="00F460CB" w:rsidRPr="001246C9">
        <w:fldChar w:fldCharType="end"/>
      </w:r>
      <w:r w:rsidR="00F460CB" w:rsidRPr="001246C9">
        <w:fldChar w:fldCharType="begin"/>
      </w:r>
      <w:r w:rsidR="00F460CB" w:rsidRPr="001246C9">
        <w:instrText xml:space="preserve"> REF _Ref99458618 \r \h </w:instrText>
      </w:r>
      <w:r w:rsidR="00F460CB" w:rsidRPr="001246C9">
        <w:fldChar w:fldCharType="separate"/>
      </w:r>
      <w:r w:rsidR="00631A19">
        <w:t>(2)</w:t>
      </w:r>
      <w:r w:rsidR="00F460CB" w:rsidRPr="001246C9">
        <w:fldChar w:fldCharType="end"/>
      </w:r>
      <w:r w:rsidR="00110FE7">
        <w:t>”</w:t>
      </w:r>
      <w:r w:rsidR="00F460CB">
        <w:t xml:space="preserve"> of </w:t>
      </w:r>
      <w:r w:rsidR="00110FE7">
        <w:t>“</w:t>
      </w:r>
      <w:r>
        <w:fldChar w:fldCharType="begin"/>
      </w:r>
      <w:r>
        <w:instrText xml:space="preserve"> REF _Ref98830243 \h </w:instrText>
      </w:r>
      <w:r>
        <w:fldChar w:fldCharType="separate"/>
      </w:r>
      <w:r w:rsidR="00631A19">
        <w:t xml:space="preserve">NVTOL-TILT.1200 - </w:t>
      </w:r>
      <w:r w:rsidR="00631A19" w:rsidRPr="001246C9">
        <w:t>Reference noise measurement points</w:t>
      </w:r>
      <w:r>
        <w:fldChar w:fldCharType="end"/>
      </w:r>
      <w:r w:rsidR="00110FE7">
        <w:t>”</w:t>
      </w:r>
      <w:r w:rsidRPr="001246C9">
        <w:t xml:space="preserve">, the Z axis pointing up and the Y axis resulting from the X and Z axes. The spatial coordinates </w:t>
      </w:r>
      <w:r w:rsidR="00EB0BF4">
        <w:t>should</w:t>
      </w:r>
      <w:r w:rsidR="00F626E8" w:rsidRPr="001246C9">
        <w:t xml:space="preserve"> </w:t>
      </w:r>
      <w:r w:rsidRPr="001246C9">
        <w:t>be measured with a sample rate equal to or greater than 2 Hz;</w:t>
      </w:r>
    </w:p>
    <w:p w14:paraId="3CB4FDF2" w14:textId="7466403F" w:rsidR="00926FB0" w:rsidRDefault="00926FB0" w:rsidP="00926FB0">
      <w:pPr>
        <w:pStyle w:val="ListParagraph"/>
        <w:numPr>
          <w:ilvl w:val="1"/>
          <w:numId w:val="31"/>
        </w:numPr>
        <w:spacing w:before="240" w:line="276" w:lineRule="auto"/>
      </w:pPr>
      <w:r w:rsidRPr="001246C9">
        <w:t>the values of each individual rotor rpm with a sample rate equal to or greater than 2 Hz</w:t>
      </w:r>
      <w:r w:rsidR="00AD2AB6">
        <w:t>;</w:t>
      </w:r>
    </w:p>
    <w:p w14:paraId="1ACC495D" w14:textId="2CCC1036" w:rsidR="00AD2AB6" w:rsidRPr="001246C9" w:rsidRDefault="00AD2AB6" w:rsidP="00926FB0">
      <w:pPr>
        <w:pStyle w:val="ListParagraph"/>
        <w:numPr>
          <w:ilvl w:val="1"/>
          <w:numId w:val="31"/>
        </w:numPr>
        <w:spacing w:before="240" w:line="276" w:lineRule="auto"/>
      </w:pPr>
      <w:r w:rsidRPr="00AD2AB6">
        <w:t>the values of each individual nacelle angle with a sample rate equal to or greater than 2 Hz.</w:t>
      </w:r>
    </w:p>
    <w:p w14:paraId="067EF79F" w14:textId="0C01DF20" w:rsidR="00926FB0" w:rsidRPr="001246C9" w:rsidRDefault="00926FB0" w:rsidP="00926FB0">
      <w:pPr>
        <w:pStyle w:val="ListParagraph"/>
        <w:numPr>
          <w:ilvl w:val="0"/>
          <w:numId w:val="31"/>
        </w:numPr>
        <w:spacing w:before="240" w:line="276" w:lineRule="auto"/>
      </w:pPr>
      <w:bookmarkStart w:id="178" w:name="_Ref106716951"/>
      <w:r w:rsidRPr="001246C9">
        <w:t xml:space="preserve">The spatial positioning and speed measurement </w:t>
      </w:r>
      <w:r w:rsidR="00EB0BF4">
        <w:t>should</w:t>
      </w:r>
      <w:r w:rsidR="00F626E8" w:rsidRPr="001246C9">
        <w:t xml:space="preserve"> </w:t>
      </w:r>
      <w:r w:rsidRPr="001246C9">
        <w:t xml:space="preserve">be carried out using </w:t>
      </w:r>
      <w:r>
        <w:t>a</w:t>
      </w:r>
      <w:r w:rsidRPr="001246C9">
        <w:t xml:space="preserve"> global navigation satellite system (augmented GNSS) receiver that </w:t>
      </w:r>
      <w:r w:rsidR="00672E87">
        <w:t>should</w:t>
      </w:r>
      <w:r w:rsidR="00F626E8" w:rsidRPr="001246C9">
        <w:t xml:space="preserve"> </w:t>
      </w:r>
      <w:r w:rsidRPr="001246C9">
        <w:t xml:space="preserve">be augmented and installed on board of the </w:t>
      </w:r>
      <w:r>
        <w:t>aircraft</w:t>
      </w:r>
      <w:r w:rsidRPr="001246C9">
        <w:t xml:space="preserve"> independently from the </w:t>
      </w:r>
      <w:r>
        <w:t>aircraft</w:t>
      </w:r>
      <w:r w:rsidRPr="001246C9">
        <w:t xml:space="preserve"> built-in navigation system;</w:t>
      </w:r>
      <w:bookmarkEnd w:id="178"/>
    </w:p>
    <w:p w14:paraId="4FEE45E9" w14:textId="131F0C71" w:rsidR="00926FB0" w:rsidRPr="001246C9" w:rsidRDefault="00926FB0" w:rsidP="00926FB0">
      <w:pPr>
        <w:pStyle w:val="ListParagraph"/>
        <w:numPr>
          <w:ilvl w:val="0"/>
          <w:numId w:val="31"/>
        </w:numPr>
        <w:spacing w:before="240" w:line="276" w:lineRule="auto"/>
      </w:pPr>
      <w:r w:rsidRPr="001246C9">
        <w:t xml:space="preserve">The spatial positioning and speed measurement instruments </w:t>
      </w:r>
      <w:r w:rsidR="00EB0BF4">
        <w:t>should</w:t>
      </w:r>
      <w:r w:rsidR="00F626E8" w:rsidRPr="001246C9">
        <w:t xml:space="preserve"> </w:t>
      </w:r>
      <w:r w:rsidRPr="001246C9">
        <w:t>be operated within their environmental limitations as specified by their manufacturer.</w:t>
      </w:r>
    </w:p>
    <w:p w14:paraId="02FCC980" w14:textId="69DD6575" w:rsidR="00926FB0" w:rsidRPr="001246C9" w:rsidRDefault="00926FB0" w:rsidP="00926FB0">
      <w:pPr>
        <w:pStyle w:val="HeadingMoC"/>
      </w:pPr>
      <w:bookmarkStart w:id="179" w:name="_Toc146797267"/>
      <w:bookmarkStart w:id="180" w:name="_Ref70689937"/>
      <w:r w:rsidRPr="001246C9">
        <w:t>MoC1 </w:t>
      </w:r>
      <w:r>
        <w:fldChar w:fldCharType="begin"/>
      </w:r>
      <w:r>
        <w:instrText xml:space="preserve"> REF _Ref99459407 \h </w:instrText>
      </w:r>
      <w:r>
        <w:fldChar w:fldCharType="separate"/>
      </w:r>
      <w:r w:rsidR="00631A19">
        <w:t xml:space="preserve">NVTOL-TILT.1415 - </w:t>
      </w:r>
      <w:r w:rsidR="00631A19" w:rsidRPr="001246C9">
        <w:t>Spatial positioning and speed measurement</w:t>
      </w:r>
      <w:bookmarkEnd w:id="179"/>
      <w:r>
        <w:fldChar w:fldCharType="end"/>
      </w:r>
    </w:p>
    <w:bookmarkEnd w:id="180"/>
    <w:p w14:paraId="36CADC69" w14:textId="77777777" w:rsidR="00926FB0" w:rsidRPr="001246C9" w:rsidRDefault="00926FB0" w:rsidP="00926FB0">
      <w:pPr>
        <w:rPr>
          <w:b/>
          <w:bCs/>
        </w:rPr>
      </w:pPr>
      <w:r w:rsidRPr="001246C9">
        <w:rPr>
          <w:b/>
          <w:bCs/>
        </w:rPr>
        <w:t>SPATIAL POSITIONING AND SPEED MEASUREMENT METHODS</w:t>
      </w:r>
    </w:p>
    <w:p w14:paraId="1F7688BB" w14:textId="26A87EFD" w:rsidR="00926FB0" w:rsidRPr="001246C9" w:rsidRDefault="00926FB0" w:rsidP="00926FB0">
      <w:r w:rsidRPr="001246C9">
        <w:t xml:space="preserve">GNSS receivers to obtain time-space-position information are widely available for general use. They utilize signals from established satellite networks such as the EU Galileo system, the Russian global navigation satellite system (GLONASS), and the US NAVSTAR global positioning system (GPS). However, conventional GNSS receivers are not considered to be sufficiently accurate to obtain time-space-position information for the </w:t>
      </w:r>
      <w:r>
        <w:t>aircraft</w:t>
      </w:r>
      <w:r w:rsidRPr="001246C9">
        <w:t xml:space="preserve"> noise test. For this reason, the GNSS </w:t>
      </w:r>
      <w:r>
        <w:t>is to be</w:t>
      </w:r>
      <w:r w:rsidRPr="001246C9">
        <w:t xml:space="preserve"> augmented as specified in </w:t>
      </w:r>
      <w:r w:rsidR="00C52D1B">
        <w:lastRenderedPageBreak/>
        <w:t xml:space="preserve">paragraph </w:t>
      </w:r>
      <w:r w:rsidR="00110FE7">
        <w:t>“</w:t>
      </w:r>
      <w:r w:rsidR="00C52D1B" w:rsidRPr="001246C9">
        <w:fldChar w:fldCharType="begin"/>
      </w:r>
      <w:r w:rsidR="00C52D1B" w:rsidRPr="001246C9">
        <w:instrText xml:space="preserve"> REF _Ref106716951 \r \h </w:instrText>
      </w:r>
      <w:r w:rsidR="00C52D1B" w:rsidRPr="001246C9">
        <w:fldChar w:fldCharType="separate"/>
      </w:r>
      <w:r w:rsidR="00631A19">
        <w:t>(d)</w:t>
      </w:r>
      <w:r w:rsidR="00C52D1B" w:rsidRPr="001246C9">
        <w:fldChar w:fldCharType="end"/>
      </w:r>
      <w:r w:rsidR="00110FE7">
        <w:t>”</w:t>
      </w:r>
      <w:r w:rsidR="00C52D1B">
        <w:t xml:space="preserve"> of </w:t>
      </w:r>
      <w:r w:rsidR="00110FE7">
        <w:t>“</w:t>
      </w:r>
      <w:r>
        <w:fldChar w:fldCharType="begin"/>
      </w:r>
      <w:r>
        <w:instrText xml:space="preserve"> REF _Ref99459407 \h </w:instrText>
      </w:r>
      <w:r>
        <w:fldChar w:fldCharType="separate"/>
      </w:r>
      <w:r w:rsidR="00631A19">
        <w:t xml:space="preserve">NVTOL-TILT.1415 - </w:t>
      </w:r>
      <w:r w:rsidR="00631A19" w:rsidRPr="001246C9">
        <w:t>Spatial positioning and speed measurement</w:t>
      </w:r>
      <w:r>
        <w:fldChar w:fldCharType="end"/>
      </w:r>
      <w:r w:rsidR="00110FE7">
        <w:t>”</w:t>
      </w:r>
      <w:r w:rsidRPr="001246C9">
        <w:t xml:space="preserve"> to improve its accuracy. The following are acceptable augmentation methods:</w:t>
      </w:r>
    </w:p>
    <w:p w14:paraId="21683D96" w14:textId="77777777" w:rsidR="00926FB0" w:rsidRPr="001246C9" w:rsidRDefault="00926FB0" w:rsidP="00926FB0">
      <w:pPr>
        <w:pStyle w:val="ListParagraph"/>
        <w:numPr>
          <w:ilvl w:val="0"/>
          <w:numId w:val="73"/>
        </w:numPr>
        <w:spacing w:before="240" w:line="276" w:lineRule="auto"/>
      </w:pPr>
      <w:r w:rsidRPr="001246C9">
        <w:t>Differential global navigation satellite system (DGNSS)</w:t>
      </w:r>
    </w:p>
    <w:p w14:paraId="370F5A31" w14:textId="64E51ACC" w:rsidR="00926FB0" w:rsidRDefault="00926FB0" w:rsidP="00926FB0">
      <w:pPr>
        <w:pStyle w:val="ListParagraph"/>
        <w:ind w:left="567"/>
      </w:pPr>
      <w:r w:rsidRPr="001246C9">
        <w:t xml:space="preserve">A significant improvement in accuracy can be achieved by supplementing the data obtained from the GNSS receiver with data from a second local fixed-position GNSS receiver at a known location. Such an arrangement is referred to as the differential GNSS (DGNSS). In some instances, the local fixed-position GNSS receiver can be installed by </w:t>
      </w:r>
      <w:r>
        <w:t>the applicant</w:t>
      </w:r>
      <w:r w:rsidRPr="001246C9">
        <w:t xml:space="preserve"> in the vicinity of the noise measurement point. In such a case, its exact position should be properly surveyed by a third point located at known latitude, longitude, and elevation such as a monument. In other instances, </w:t>
      </w:r>
      <w:r>
        <w:t>the applicant</w:t>
      </w:r>
      <w:r w:rsidRPr="00461701">
        <w:t xml:space="preserve"> may rely on a ground-based augmentation system (GBAS), which provides access to a set of reference local fixed-position GNSS receivers, and which is very often located in the vicinity of airports. DGNSS systems suitable for noise </w:t>
      </w:r>
      <w:r w:rsidR="0046492C">
        <w:t>evaluation</w:t>
      </w:r>
      <w:r w:rsidR="0046492C" w:rsidRPr="00461701">
        <w:t xml:space="preserve"> </w:t>
      </w:r>
      <w:r w:rsidRPr="00461701">
        <w:t xml:space="preserve">purposes </w:t>
      </w:r>
      <w:r>
        <w:t>should</w:t>
      </w:r>
      <w:r w:rsidRPr="00461701">
        <w:t xml:space="preserve"> achieve an accuracy of </w:t>
      </w:r>
      <w:r>
        <w:t xml:space="preserve">or </w:t>
      </w:r>
      <w:r w:rsidRPr="00461701">
        <w:t>better than 1 m.</w:t>
      </w:r>
    </w:p>
    <w:p w14:paraId="6303D434" w14:textId="77777777" w:rsidR="00926FB0" w:rsidRPr="001246C9" w:rsidRDefault="00926FB0" w:rsidP="00926FB0">
      <w:pPr>
        <w:pStyle w:val="ListParagraph"/>
        <w:numPr>
          <w:ilvl w:val="0"/>
          <w:numId w:val="73"/>
        </w:numPr>
        <w:spacing w:before="240" w:line="276" w:lineRule="auto"/>
      </w:pPr>
      <w:r w:rsidRPr="00461701">
        <w:t>Satellite-based augmentation systems</w:t>
      </w:r>
      <w:r w:rsidRPr="001246C9">
        <w:t xml:space="preserve"> (SBAS)</w:t>
      </w:r>
    </w:p>
    <w:p w14:paraId="24F0B6E5" w14:textId="306C6CFA" w:rsidR="00926FB0" w:rsidRDefault="00926FB0" w:rsidP="00926FB0">
      <w:pPr>
        <w:pStyle w:val="ListParagraph"/>
        <w:ind w:left="567"/>
      </w:pPr>
      <w:r w:rsidRPr="001246C9">
        <w:t>SBAS such as the European Geostationary Navigation Overlay Service (EGNOS) provide an augmentation using satellite-broadcast.</w:t>
      </w:r>
    </w:p>
    <w:p w14:paraId="41A5272A" w14:textId="77777777" w:rsidR="00926FB0" w:rsidRPr="001246C9" w:rsidRDefault="00926FB0" w:rsidP="00926FB0">
      <w:pPr>
        <w:pStyle w:val="ListParagraph"/>
        <w:numPr>
          <w:ilvl w:val="0"/>
          <w:numId w:val="73"/>
        </w:numPr>
        <w:spacing w:before="240" w:line="276" w:lineRule="auto"/>
      </w:pPr>
      <w:r w:rsidRPr="001246C9">
        <w:t>Real-time kinematic positioning (RTK)</w:t>
      </w:r>
    </w:p>
    <w:p w14:paraId="77DC4408" w14:textId="70507709" w:rsidR="00926FB0" w:rsidRPr="001246C9" w:rsidRDefault="00926FB0" w:rsidP="00926FB0">
      <w:pPr>
        <w:pStyle w:val="ListParagraph"/>
        <w:ind w:left="567"/>
      </w:pPr>
      <w:r w:rsidRPr="001246C9">
        <w:t>The RTK method is also based on the principle of differential correction. It uses measurements of the phase of the carrier wave of the GNSS receiver signal in addition to the information contained in this signal. It relie on reference stations and can provide corrections up to centimetre-level accuracy.</w:t>
      </w:r>
    </w:p>
    <w:p w14:paraId="582AD593" w14:textId="59F38EC7" w:rsidR="00926FB0" w:rsidRPr="001246C9" w:rsidRDefault="00926FB0" w:rsidP="00926FB0">
      <w:pPr>
        <w:ind w:left="567"/>
      </w:pPr>
      <w:r w:rsidRPr="001246C9">
        <w:t>More details on recommended practices can be found in Section 3.2.1 of ICAO Doc 9501</w:t>
      </w:r>
      <w:r>
        <w:t xml:space="preserve"> </w:t>
      </w:r>
      <w:r w:rsidRPr="001246C9">
        <w:t xml:space="preserve">Volume I (International Civil Aviation Organization Doc 9501, Environmental Technical Manual, Volume I </w:t>
      </w:r>
      <w:r w:rsidR="00721082">
        <w:t>-</w:t>
      </w:r>
      <w:r w:rsidRPr="001246C9">
        <w:t xml:space="preserve"> Procedures for the Noise Certification of Aircraft, Third Edition, 2018).</w:t>
      </w:r>
    </w:p>
    <w:p w14:paraId="166F4DC0" w14:textId="77777777" w:rsidR="00E954DA" w:rsidRDefault="00926FB0" w:rsidP="004B4190">
      <w:pPr>
        <w:pStyle w:val="ListParagraph"/>
        <w:numPr>
          <w:ilvl w:val="0"/>
          <w:numId w:val="73"/>
        </w:numPr>
        <w:spacing w:before="240" w:line="276" w:lineRule="auto"/>
      </w:pPr>
      <w:r w:rsidRPr="001246C9">
        <w:t>Post-processing for methods relying on augmentation systems</w:t>
      </w:r>
    </w:p>
    <w:p w14:paraId="69ADC350" w14:textId="41C4D721" w:rsidR="00926FB0" w:rsidRDefault="00926FB0" w:rsidP="00E954DA">
      <w:pPr>
        <w:pStyle w:val="ListParagraph"/>
        <w:spacing w:before="240" w:line="276" w:lineRule="auto"/>
        <w:ind w:left="567"/>
      </w:pPr>
      <w:r w:rsidRPr="001246C9">
        <w:t xml:space="preserve">If the information from the augmentation system is not available in real-time, the </w:t>
      </w:r>
      <w:r>
        <w:t>aircraft</w:t>
      </w:r>
      <w:r w:rsidRPr="001246C9">
        <w:t xml:space="preserve"> built-in navigation system </w:t>
      </w:r>
      <w:r>
        <w:t>can</w:t>
      </w:r>
      <w:r w:rsidRPr="001246C9">
        <w:t xml:space="preserve"> be the primary tool used to fly the </w:t>
      </w:r>
      <w:r>
        <w:t>aircraft</w:t>
      </w:r>
      <w:r w:rsidRPr="001246C9">
        <w:t xml:space="preserve"> according to the specified </w:t>
      </w:r>
      <w:r w:rsidRPr="002A00BE">
        <w:t>procedures.</w:t>
      </w:r>
    </w:p>
    <w:p w14:paraId="4A2AB997" w14:textId="6FB94188" w:rsidR="00926FB0" w:rsidRPr="002A00BE" w:rsidRDefault="00926FB0" w:rsidP="00926FB0">
      <w:pPr>
        <w:pStyle w:val="ListParagraph"/>
        <w:numPr>
          <w:ilvl w:val="0"/>
          <w:numId w:val="73"/>
        </w:numPr>
        <w:spacing w:before="240" w:line="276" w:lineRule="auto"/>
      </w:pPr>
      <w:r w:rsidRPr="002A00BE">
        <w:t xml:space="preserve">To validate the installation, the </w:t>
      </w:r>
      <w:r>
        <w:t>aircraft</w:t>
      </w:r>
      <w:r w:rsidRPr="002A00BE">
        <w:t xml:space="preserve"> can be parked at a known, surveyed location and read its position read from the DGNSS system. The installation can be verified from a comparison of the DGNSS and surveyed positions. This can be performed either at the test site or at another location, such as the </w:t>
      </w:r>
      <w:r>
        <w:t>aircraft</w:t>
      </w:r>
      <w:r w:rsidRPr="002A00BE">
        <w:t xml:space="preserve"> home base, if it is within 37 km (23 miles) of the test site. As a minimum, this process should be performed at the start and end of each measurement programme and preferably at the beginning of each measurement day. It is recommended that the DGNSS location validation test data from the </w:t>
      </w:r>
      <w:r>
        <w:t>aircraft</w:t>
      </w:r>
      <w:r w:rsidRPr="002A00BE">
        <w:t xml:space="preserve"> be processed through the local coordinate conversion software to compare the computed XYZ </w:t>
      </w:r>
      <w:r>
        <w:t>aircraft</w:t>
      </w:r>
      <w:r w:rsidRPr="002A00BE">
        <w:t xml:space="preserve"> coordinates with those of the surveyed microphone locations. It is recommended that this procedure be performed every time the DGNSS system is activated after having been powered down.</w:t>
      </w:r>
      <w:r w:rsidR="00930B79">
        <w:t xml:space="preserve"> </w:t>
      </w:r>
    </w:p>
    <w:p w14:paraId="641EB46A" w14:textId="77777777" w:rsidR="00926FB0" w:rsidRPr="001246C9" w:rsidRDefault="00926FB0" w:rsidP="00926FB0"/>
    <w:p w14:paraId="08FC2931" w14:textId="06C1D666" w:rsidR="00926FB0" w:rsidRPr="001246C9" w:rsidRDefault="00926FB0" w:rsidP="00926FB0">
      <w:pPr>
        <w:pStyle w:val="HeadingIM"/>
      </w:pPr>
      <w:bookmarkStart w:id="181" w:name="_Toc146797268"/>
      <w:r w:rsidRPr="001246C9">
        <w:t>IM1 </w:t>
      </w:r>
      <w:r>
        <w:fldChar w:fldCharType="begin"/>
      </w:r>
      <w:r>
        <w:instrText xml:space="preserve"> REF _Ref99459407 \h </w:instrText>
      </w:r>
      <w:r>
        <w:fldChar w:fldCharType="separate"/>
      </w:r>
      <w:r w:rsidR="00631A19">
        <w:t xml:space="preserve">NVTOL-TILT.1415 - </w:t>
      </w:r>
      <w:r w:rsidR="00631A19" w:rsidRPr="001246C9">
        <w:t>Spatial positioning and speed measurement</w:t>
      </w:r>
      <w:bookmarkEnd w:id="181"/>
      <w:r>
        <w:fldChar w:fldCharType="end"/>
      </w:r>
    </w:p>
    <w:p w14:paraId="4CC4F8BE" w14:textId="77777777" w:rsidR="00926FB0" w:rsidRPr="001246C9" w:rsidRDefault="00926FB0" w:rsidP="00926FB0">
      <w:pPr>
        <w:rPr>
          <w:b/>
          <w:bCs/>
        </w:rPr>
      </w:pPr>
      <w:r w:rsidRPr="001246C9">
        <w:rPr>
          <w:b/>
          <w:bCs/>
        </w:rPr>
        <w:t>AUGMENTED GLOBAL NAVIGATION SATELLITE SYSTEM (GNSS)</w:t>
      </w:r>
    </w:p>
    <w:p w14:paraId="3B8776DA" w14:textId="7FA9AFAE" w:rsidR="00926FB0" w:rsidRPr="001246C9" w:rsidRDefault="00926FB0" w:rsidP="00926FB0">
      <w:r w:rsidRPr="001246C9">
        <w:t xml:space="preserve">As indicated in </w:t>
      </w:r>
      <w:r w:rsidR="00110FE7">
        <w:t>“</w:t>
      </w:r>
      <w:r w:rsidRPr="001246C9">
        <w:t xml:space="preserve">MoC1 </w:t>
      </w:r>
      <w:r>
        <w:fldChar w:fldCharType="begin"/>
      </w:r>
      <w:r>
        <w:instrText xml:space="preserve"> REF _Ref99459407 \h </w:instrText>
      </w:r>
      <w:r>
        <w:fldChar w:fldCharType="separate"/>
      </w:r>
      <w:r w:rsidR="00631A19">
        <w:t xml:space="preserve">NVTOL-TILT.1415 - </w:t>
      </w:r>
      <w:r w:rsidR="00631A19" w:rsidRPr="001246C9">
        <w:t>Spatial positioning and speed measurement</w:t>
      </w:r>
      <w:r>
        <w:fldChar w:fldCharType="end"/>
      </w:r>
      <w:r w:rsidR="00110FE7">
        <w:t>”</w:t>
      </w:r>
      <w:r w:rsidRPr="001246C9">
        <w:t xml:space="preserve">, when using augmented GNSS to obtain spatial positioning and speed measurement of the </w:t>
      </w:r>
      <w:r>
        <w:t>aircraft</w:t>
      </w:r>
      <w:r w:rsidRPr="001246C9">
        <w:t xml:space="preserve">, the </w:t>
      </w:r>
      <w:r>
        <w:t>aircraft</w:t>
      </w:r>
      <w:r w:rsidRPr="001246C9">
        <w:t xml:space="preserve"> built-in navigation system </w:t>
      </w:r>
      <w:r>
        <w:t>can</w:t>
      </w:r>
      <w:r w:rsidRPr="001246C9">
        <w:t xml:space="preserve"> be the primary tool used to fly the </w:t>
      </w:r>
      <w:r>
        <w:t>aircraft</w:t>
      </w:r>
      <w:r w:rsidRPr="001246C9">
        <w:t xml:space="preserve"> according to the specified procedure, while the data acquired from the DGNSS might only be available after completion of the test. This may lead to situations where runs, which would be deemed valid according to the </w:t>
      </w:r>
      <w:r>
        <w:t>aircraft</w:t>
      </w:r>
      <w:r w:rsidRPr="001246C9">
        <w:t xml:space="preserve"> built-in navigation system, will have to be rejected, and may require to deploy the complete test equipment again </w:t>
      </w:r>
      <w:r w:rsidRPr="00461701">
        <w:t xml:space="preserve">in case there would not be enough valid runs. The applicant may find merit in conducting pre-test flights to evaluate </w:t>
      </w:r>
      <w:r w:rsidRPr="00461701">
        <w:lastRenderedPageBreak/>
        <w:t xml:space="preserve">possible systematic offsets between results obtained with the </w:t>
      </w:r>
      <w:r>
        <w:t>aircraft</w:t>
      </w:r>
      <w:r w:rsidRPr="00461701">
        <w:t xml:space="preserve"> built-in navigation system and results obtained with the augmented GNSS.</w:t>
      </w:r>
    </w:p>
    <w:p w14:paraId="56E75D44" w14:textId="6879F759" w:rsidR="00926FB0" w:rsidRPr="001246C9" w:rsidRDefault="00926FB0" w:rsidP="00926FB0">
      <w:pPr>
        <w:ind w:left="1134" w:hanging="567"/>
        <w:rPr>
          <w:rFonts w:asciiTheme="minorHAnsi" w:eastAsiaTheme="majorEastAsia" w:hAnsiTheme="minorHAnsi" w:cstheme="minorHAnsi"/>
          <w:b/>
          <w:bCs/>
          <w:color w:val="2E74B5" w:themeColor="accent1" w:themeShade="BF"/>
          <w:sz w:val="32"/>
          <w:szCs w:val="32"/>
        </w:rPr>
      </w:pPr>
    </w:p>
    <w:p w14:paraId="04F1CBE7" w14:textId="30F1AFA3" w:rsidR="00926FB0" w:rsidRPr="001246C9" w:rsidRDefault="00926FB0" w:rsidP="00D55F4D">
      <w:pPr>
        <w:pStyle w:val="HeadingTitle"/>
      </w:pPr>
      <w:bookmarkStart w:id="182" w:name="_Toc111206419"/>
      <w:bookmarkStart w:id="183" w:name="_Toc146797269"/>
      <w:r w:rsidRPr="001246C9">
        <w:t xml:space="preserve">SUBPART F </w:t>
      </w:r>
      <w:r w:rsidR="00721082">
        <w:t>-</w:t>
      </w:r>
      <w:r w:rsidRPr="001246C9">
        <w:t xml:space="preserve"> NOISE TEST EQUIPMENT</w:t>
      </w:r>
      <w:bookmarkEnd w:id="182"/>
      <w:bookmarkEnd w:id="183"/>
    </w:p>
    <w:p w14:paraId="4B281A5C" w14:textId="2B5E9979" w:rsidR="00926FB0" w:rsidRPr="001246C9" w:rsidRDefault="0020009F" w:rsidP="00926FB0">
      <w:pPr>
        <w:pStyle w:val="Heading2"/>
      </w:pPr>
      <w:bookmarkStart w:id="184" w:name="_Ref99463356"/>
      <w:bookmarkStart w:id="185" w:name="_Toc111206420"/>
      <w:bookmarkStart w:id="186" w:name="_Toc146797270"/>
      <w:r>
        <w:t>NVTOL-TILT</w:t>
      </w:r>
      <w:r w:rsidR="00926FB0">
        <w:t xml:space="preserve">.1500 </w:t>
      </w:r>
      <w:r w:rsidR="00721082">
        <w:t>-</w:t>
      </w:r>
      <w:r w:rsidR="00926FB0">
        <w:t xml:space="preserve"> </w:t>
      </w:r>
      <w:r w:rsidR="00926FB0" w:rsidRPr="001246C9">
        <w:t>Noise measurement system</w:t>
      </w:r>
      <w:bookmarkEnd w:id="184"/>
      <w:bookmarkEnd w:id="185"/>
      <w:bookmarkEnd w:id="186"/>
    </w:p>
    <w:p w14:paraId="5C881329" w14:textId="3EAEB376" w:rsidR="00926FB0" w:rsidRPr="001246C9" w:rsidRDefault="00926FB0" w:rsidP="00926FB0">
      <w:pPr>
        <w:pStyle w:val="ListParagraph"/>
        <w:numPr>
          <w:ilvl w:val="0"/>
          <w:numId w:val="38"/>
        </w:numPr>
        <w:spacing w:before="240" w:line="276" w:lineRule="auto"/>
      </w:pPr>
      <w:r w:rsidRPr="001246C9">
        <w:t xml:space="preserve">The noise measurement system </w:t>
      </w:r>
      <w:r w:rsidR="00672E87">
        <w:t>should</w:t>
      </w:r>
      <w:r w:rsidR="008E3015" w:rsidRPr="001246C9">
        <w:t xml:space="preserve"> </w:t>
      </w:r>
      <w:r w:rsidR="00456E14">
        <w:t>satisfy</w:t>
      </w:r>
      <w:r w:rsidRPr="001246C9">
        <w:t xml:space="preserve"> the specifications in this Subpart</w:t>
      </w:r>
      <w:r w:rsidR="003E7D8E">
        <w:t xml:space="preserve">. It </w:t>
      </w:r>
      <w:r w:rsidRPr="001246C9">
        <w:t>consist</w:t>
      </w:r>
      <w:r w:rsidR="003E7D8E">
        <w:t>s</w:t>
      </w:r>
      <w:r w:rsidRPr="001246C9">
        <w:t xml:space="preserve"> of the following equipment:</w:t>
      </w:r>
    </w:p>
    <w:p w14:paraId="6B5400A1" w14:textId="77777777" w:rsidR="00926FB0" w:rsidRPr="001246C9" w:rsidRDefault="00926FB0" w:rsidP="00926FB0">
      <w:pPr>
        <w:pStyle w:val="ListParagraph"/>
        <w:numPr>
          <w:ilvl w:val="1"/>
          <w:numId w:val="38"/>
        </w:numPr>
        <w:spacing w:before="240" w:line="276" w:lineRule="auto"/>
      </w:pPr>
      <w:bookmarkStart w:id="187" w:name="_Ref143176897"/>
      <w:r>
        <w:t>w</w:t>
      </w:r>
      <w:r w:rsidRPr="001246C9">
        <w:t>indscreens;</w:t>
      </w:r>
      <w:bookmarkEnd w:id="187"/>
    </w:p>
    <w:p w14:paraId="10A9208B" w14:textId="77777777" w:rsidR="00926FB0" w:rsidRPr="001246C9" w:rsidRDefault="00926FB0" w:rsidP="00926FB0">
      <w:pPr>
        <w:pStyle w:val="ListParagraph"/>
        <w:numPr>
          <w:ilvl w:val="1"/>
          <w:numId w:val="38"/>
        </w:numPr>
        <w:spacing w:before="240" w:line="276" w:lineRule="auto"/>
      </w:pPr>
      <w:r w:rsidRPr="001246C9">
        <w:t>microphone systems, each consisting of a microphone and preamplifier;</w:t>
      </w:r>
    </w:p>
    <w:p w14:paraId="4352384E" w14:textId="77777777" w:rsidR="00926FB0" w:rsidRPr="001246C9" w:rsidRDefault="00926FB0" w:rsidP="00926FB0">
      <w:pPr>
        <w:pStyle w:val="ListParagraph"/>
        <w:numPr>
          <w:ilvl w:val="1"/>
          <w:numId w:val="38"/>
        </w:numPr>
        <w:spacing w:before="240" w:line="276" w:lineRule="auto"/>
      </w:pPr>
      <w:r w:rsidRPr="001246C9">
        <w:t>one or several recording and reproducing systems to store the measured aircraft noise signals for subsequent analysis;</w:t>
      </w:r>
    </w:p>
    <w:p w14:paraId="4446F0F0" w14:textId="77777777" w:rsidR="00926FB0" w:rsidRPr="001246C9" w:rsidRDefault="00926FB0" w:rsidP="00926FB0">
      <w:pPr>
        <w:pStyle w:val="ListParagraph"/>
        <w:numPr>
          <w:ilvl w:val="1"/>
          <w:numId w:val="38"/>
        </w:numPr>
        <w:spacing w:before="240" w:line="276" w:lineRule="auto"/>
      </w:pPr>
      <w:r w:rsidRPr="001246C9">
        <w:t>one or several one-third octave band analysis systems; and</w:t>
      </w:r>
    </w:p>
    <w:p w14:paraId="7095F08A" w14:textId="77777777" w:rsidR="00926FB0" w:rsidRPr="001246C9" w:rsidRDefault="00926FB0" w:rsidP="00926FB0">
      <w:pPr>
        <w:pStyle w:val="ListParagraph"/>
        <w:numPr>
          <w:ilvl w:val="1"/>
          <w:numId w:val="38"/>
        </w:numPr>
        <w:spacing w:before="240" w:line="276" w:lineRule="auto"/>
      </w:pPr>
      <w:r w:rsidRPr="001246C9">
        <w:t>calibration systems to maintain the acoustical sensitivity of the above systems within specified tolerance limits.</w:t>
      </w:r>
    </w:p>
    <w:p w14:paraId="4339D7AB" w14:textId="5281BC01" w:rsidR="00926FB0" w:rsidRPr="001246C9" w:rsidRDefault="00926FB0" w:rsidP="00926FB0">
      <w:pPr>
        <w:pStyle w:val="ListParagraph"/>
        <w:numPr>
          <w:ilvl w:val="0"/>
          <w:numId w:val="38"/>
        </w:numPr>
        <w:spacing w:before="240" w:line="276" w:lineRule="auto"/>
      </w:pPr>
      <w:r w:rsidRPr="001246C9">
        <w:t xml:space="preserve">For any component of the measurement system that converts an analogue signal to digital form, such conversion </w:t>
      </w:r>
      <w:r w:rsidR="00672E87">
        <w:t>should</w:t>
      </w:r>
      <w:r w:rsidR="008E3015" w:rsidRPr="001246C9">
        <w:t xml:space="preserve"> </w:t>
      </w:r>
      <w:r w:rsidRPr="001246C9">
        <w:t xml:space="preserve">be performed so that the levels of any possible aliases or artefacts of the digitization process will be less than the upper boundary of the linear operating range by at least 50 dB at any frequency less than 12.5 kHz. The sampling rate </w:t>
      </w:r>
      <w:r w:rsidR="00672E87">
        <w:t>should</w:t>
      </w:r>
      <w:r w:rsidR="008E3015" w:rsidRPr="001246C9">
        <w:t xml:space="preserve"> </w:t>
      </w:r>
      <w:r w:rsidRPr="001246C9">
        <w:t xml:space="preserve">be at least 28 kHz. An anti-aliasing filter </w:t>
      </w:r>
      <w:r w:rsidR="00672E87">
        <w:t>should</w:t>
      </w:r>
      <w:r w:rsidR="008E3015" w:rsidRPr="001246C9">
        <w:t xml:space="preserve"> </w:t>
      </w:r>
      <w:r w:rsidRPr="001246C9">
        <w:t>be included before the digitization process.</w:t>
      </w:r>
    </w:p>
    <w:p w14:paraId="1D138694" w14:textId="561643F6" w:rsidR="00926FB0" w:rsidRPr="001246C9" w:rsidRDefault="00926FB0" w:rsidP="00926FB0">
      <w:pPr>
        <w:pStyle w:val="ListParagraph"/>
        <w:numPr>
          <w:ilvl w:val="0"/>
          <w:numId w:val="38"/>
        </w:numPr>
        <w:spacing w:before="240" w:line="276" w:lineRule="auto"/>
      </w:pPr>
      <w:r w:rsidRPr="001246C9">
        <w:t xml:space="preserve">The noise measurement instruments </w:t>
      </w:r>
      <w:r w:rsidR="00EB0BF4">
        <w:t>should</w:t>
      </w:r>
      <w:r w:rsidR="008E3015" w:rsidRPr="001246C9">
        <w:t xml:space="preserve"> </w:t>
      </w:r>
      <w:r w:rsidRPr="001246C9">
        <w:t>be operated within their environmental limitations as specified by their manufacturer.</w:t>
      </w:r>
    </w:p>
    <w:p w14:paraId="111E8BDF" w14:textId="56B59908" w:rsidR="00926FB0" w:rsidRDefault="00926FB0" w:rsidP="00926FB0">
      <w:pPr>
        <w:pStyle w:val="ListParagraph"/>
        <w:ind w:left="567"/>
      </w:pPr>
    </w:p>
    <w:p w14:paraId="0FBCBB60" w14:textId="77777777" w:rsidR="007E6B2C" w:rsidRPr="001246C9" w:rsidRDefault="007E6B2C" w:rsidP="00926FB0">
      <w:pPr>
        <w:pStyle w:val="ListParagraph"/>
        <w:ind w:left="567"/>
      </w:pPr>
    </w:p>
    <w:p w14:paraId="5BE8B503" w14:textId="65A3DD70" w:rsidR="00926FB0" w:rsidRPr="001246C9" w:rsidRDefault="0020009F" w:rsidP="00926FB0">
      <w:pPr>
        <w:pStyle w:val="Heading2"/>
      </w:pPr>
      <w:bookmarkStart w:id="188" w:name="_Ref99527617"/>
      <w:bookmarkStart w:id="189" w:name="_Ref99529395"/>
      <w:bookmarkStart w:id="190" w:name="_Toc111206421"/>
      <w:bookmarkStart w:id="191" w:name="_Toc146797271"/>
      <w:r>
        <w:t>NVTOL-TILT</w:t>
      </w:r>
      <w:r w:rsidR="00926FB0">
        <w:t xml:space="preserve">.1505 </w:t>
      </w:r>
      <w:r w:rsidR="00721082">
        <w:t>-</w:t>
      </w:r>
      <w:r w:rsidR="00926FB0">
        <w:t xml:space="preserve"> </w:t>
      </w:r>
      <w:r w:rsidR="00926FB0" w:rsidRPr="001246C9">
        <w:t>Microphone system characteristics and set-up</w:t>
      </w:r>
      <w:bookmarkEnd w:id="188"/>
      <w:bookmarkEnd w:id="189"/>
      <w:bookmarkEnd w:id="190"/>
      <w:bookmarkEnd w:id="191"/>
    </w:p>
    <w:p w14:paraId="761DE277" w14:textId="27F1A871" w:rsidR="00C96B65" w:rsidRDefault="00C96B65" w:rsidP="00926FB0">
      <w:pPr>
        <w:pStyle w:val="ListParagraph"/>
        <w:numPr>
          <w:ilvl w:val="0"/>
          <w:numId w:val="58"/>
        </w:numPr>
        <w:spacing w:before="240" w:line="276" w:lineRule="auto"/>
      </w:pPr>
      <w:r>
        <w:t>For the take-off, overflight and approach reference procedures specified respectively in paragraphs “</w:t>
      </w:r>
      <w:r>
        <w:fldChar w:fldCharType="begin"/>
      </w:r>
      <w:r>
        <w:instrText xml:space="preserve"> REF _Ref88823799 \r \h </w:instrText>
      </w:r>
      <w:r>
        <w:fldChar w:fldCharType="separate"/>
      </w:r>
      <w:r w:rsidR="00631A19">
        <w:t>(c)</w:t>
      </w:r>
      <w:r>
        <w:fldChar w:fldCharType="end"/>
      </w:r>
      <w:r>
        <w:t>”, “</w:t>
      </w:r>
      <w:r>
        <w:fldChar w:fldCharType="begin"/>
      </w:r>
      <w:r>
        <w:instrText xml:space="preserve"> REF _Ref88823824 \r \h </w:instrText>
      </w:r>
      <w:r>
        <w:fldChar w:fldCharType="separate"/>
      </w:r>
      <w:r w:rsidR="00631A19">
        <w:t>(d)</w:t>
      </w:r>
      <w:r>
        <w:fldChar w:fldCharType="end"/>
      </w:r>
      <w:r>
        <w:t>”, and “</w:t>
      </w:r>
      <w:r>
        <w:fldChar w:fldCharType="begin"/>
      </w:r>
      <w:r>
        <w:instrText xml:space="preserve"> REF _Ref98851023 \r \h </w:instrText>
      </w:r>
      <w:r>
        <w:fldChar w:fldCharType="separate"/>
      </w:r>
      <w:r w:rsidR="00631A19">
        <w:t>(e)</w:t>
      </w:r>
      <w:r>
        <w:fldChar w:fldCharType="end"/>
      </w:r>
      <w:r>
        <w:t>” of “</w:t>
      </w:r>
      <w:r>
        <w:fldChar w:fldCharType="begin"/>
      </w:r>
      <w:r>
        <w:instrText xml:space="preserve"> REF _Ref98761134 \h </w:instrText>
      </w:r>
      <w:r>
        <w:fldChar w:fldCharType="separate"/>
      </w:r>
      <w:r w:rsidR="00631A19">
        <w:t xml:space="preserve">NVTOL-TILT.1205 - </w:t>
      </w:r>
      <w:r w:rsidR="00631A19" w:rsidRPr="001246C9">
        <w:t>Reference procedures</w:t>
      </w:r>
      <w:r>
        <w:fldChar w:fldCharType="end"/>
      </w:r>
      <w:r>
        <w:t>”:</w:t>
      </w:r>
    </w:p>
    <w:p w14:paraId="09752D7A" w14:textId="27102391" w:rsidR="00926FB0" w:rsidRPr="001246C9" w:rsidRDefault="00926FB0" w:rsidP="00D55F4D">
      <w:pPr>
        <w:pStyle w:val="ListParagraph"/>
        <w:numPr>
          <w:ilvl w:val="1"/>
          <w:numId w:val="58"/>
        </w:numPr>
        <w:spacing w:before="240" w:line="276" w:lineRule="auto"/>
      </w:pPr>
      <w:r w:rsidRPr="001246C9">
        <w:t xml:space="preserve">Each microphone </w:t>
      </w:r>
      <w:r w:rsidR="00672E87">
        <w:t>should</w:t>
      </w:r>
      <w:r w:rsidR="00556ACC" w:rsidRPr="001246C9">
        <w:t xml:space="preserve"> </w:t>
      </w:r>
      <w:r w:rsidRPr="001246C9">
        <w:t xml:space="preserve">be a 12.7 mm diameter pressure type, protected with a grid, mounted with the sensing element 1.2 m above the local ground surface and oriented for grazing incidence, i.e. with the sensing element substantially in the plane defined by the predicted reference flight path of the </w:t>
      </w:r>
      <w:r>
        <w:t>aircraft</w:t>
      </w:r>
      <w:r w:rsidRPr="001246C9">
        <w:t xml:space="preserve"> and the measuring station.</w:t>
      </w:r>
    </w:p>
    <w:p w14:paraId="6F5E5EAF" w14:textId="2BB92D6B" w:rsidR="00926FB0" w:rsidRPr="001246C9" w:rsidRDefault="00926FB0" w:rsidP="00D55F4D">
      <w:pPr>
        <w:pStyle w:val="ListParagraph"/>
        <w:numPr>
          <w:ilvl w:val="1"/>
          <w:numId w:val="58"/>
        </w:numPr>
        <w:spacing w:before="240" w:line="276" w:lineRule="auto"/>
      </w:pPr>
      <w:bookmarkStart w:id="192" w:name="_Ref101439388"/>
      <w:r w:rsidRPr="001246C9">
        <w:t xml:space="preserve">The free-field sensitivity level of each microphone system </w:t>
      </w:r>
      <w:r w:rsidR="00BB544E">
        <w:t>at grazing incidence</w:t>
      </w:r>
      <w:r w:rsidRPr="001246C9">
        <w:t xml:space="preserve">, at frequencies over at least the range of one-third octave nominal mid-band frequencies from 50 Hz to 5 kHz inclusive, </w:t>
      </w:r>
      <w:r w:rsidR="00672E87">
        <w:t>should</w:t>
      </w:r>
      <w:r w:rsidR="00556ACC" w:rsidRPr="001246C9">
        <w:t xml:space="preserve"> </w:t>
      </w:r>
      <w:r w:rsidRPr="001246C9">
        <w:t xml:space="preserve">be within ±1.0 dB of that at the calibration check frequency, and within ±2.0 dB for nominal mid-band frequencies of 6.3 kHz, 8 kHz and 10 kHz. A microphone system not meeting this </w:t>
      </w:r>
      <w:r w:rsidR="00A30D10" w:rsidRPr="00A30D10">
        <w:t xml:space="preserve">specification </w:t>
      </w:r>
      <w:r w:rsidR="00EB0BF4">
        <w:t>should not</w:t>
      </w:r>
      <w:r w:rsidRPr="001246C9">
        <w:t xml:space="preserve"> be used for the test.</w:t>
      </w:r>
      <w:bookmarkEnd w:id="192"/>
    </w:p>
    <w:p w14:paraId="126356B7" w14:textId="0AC75D77" w:rsidR="00926FB0" w:rsidRPr="001246C9" w:rsidRDefault="00926FB0" w:rsidP="00D55F4D">
      <w:pPr>
        <w:pStyle w:val="ListParagraph"/>
        <w:numPr>
          <w:ilvl w:val="1"/>
          <w:numId w:val="58"/>
        </w:numPr>
        <w:spacing w:before="240" w:line="276" w:lineRule="auto"/>
      </w:pPr>
      <w:bookmarkStart w:id="193" w:name="_Ref101439390"/>
      <w:r w:rsidRPr="001246C9">
        <w:t xml:space="preserve">For sinusoidal sound waves at each one-third octave nominal mid-band frequency over the range from 50 Hz to 10 kHz inclusive, the free-field sensitivity levels of the microphone system at sound </w:t>
      </w:r>
      <w:r w:rsidRPr="001246C9">
        <w:lastRenderedPageBreak/>
        <w:t xml:space="preserve">incidence angles of 30°, 60°, 90°, 120° and 150° </w:t>
      </w:r>
      <w:r w:rsidR="00EB0BF4">
        <w:t>should not</w:t>
      </w:r>
      <w:r w:rsidRPr="001246C9">
        <w:t xml:space="preserve"> differ from the free-field sensitivity level at a sound incidence angle of 0° (“normal incidence”) by more than the values shown in </w:t>
      </w:r>
      <w:r w:rsidRPr="001246C9">
        <w:fldChar w:fldCharType="begin"/>
      </w:r>
      <w:r w:rsidRPr="001246C9">
        <w:instrText xml:space="preserve"> REF _Ref99526272 \h  \* MERGEFORMAT </w:instrText>
      </w:r>
      <w:r w:rsidRPr="001246C9">
        <w:fldChar w:fldCharType="separate"/>
      </w:r>
      <w:r w:rsidR="00631A19" w:rsidRPr="001246C9">
        <w:t xml:space="preserve">Table </w:t>
      </w:r>
      <w:r w:rsidR="00631A19">
        <w:t>6</w:t>
      </w:r>
      <w:r w:rsidRPr="001246C9">
        <w:fldChar w:fldCharType="end"/>
      </w:r>
      <w:r w:rsidRPr="001246C9">
        <w:t>.</w:t>
      </w:r>
      <w:bookmarkEnd w:id="193"/>
    </w:p>
    <w:p w14:paraId="080256C4" w14:textId="0172839A" w:rsidR="00926FB0" w:rsidRPr="001246C9" w:rsidRDefault="00926FB0" w:rsidP="00D55F4D">
      <w:pPr>
        <w:pStyle w:val="ListParagraph"/>
        <w:numPr>
          <w:ilvl w:val="1"/>
          <w:numId w:val="58"/>
        </w:numPr>
        <w:spacing w:before="240" w:line="276" w:lineRule="auto"/>
      </w:pPr>
      <w:bookmarkStart w:id="194" w:name="_Ref101439391"/>
      <w:r w:rsidRPr="001246C9">
        <w:t xml:space="preserve">The free-field sensitivity level differences at sound incidence angles between any two adjacent sound incidence angles in </w:t>
      </w:r>
      <w:r w:rsidRPr="001246C9">
        <w:fldChar w:fldCharType="begin"/>
      </w:r>
      <w:r w:rsidRPr="001246C9">
        <w:instrText xml:space="preserve"> REF _Ref99526272 \h  \* MERGEFORMAT </w:instrText>
      </w:r>
      <w:r w:rsidRPr="001246C9">
        <w:fldChar w:fldCharType="separate"/>
      </w:r>
      <w:r w:rsidR="00631A19" w:rsidRPr="001246C9">
        <w:t xml:space="preserve">Table </w:t>
      </w:r>
      <w:r w:rsidR="00631A19">
        <w:t>6</w:t>
      </w:r>
      <w:r w:rsidRPr="001246C9">
        <w:fldChar w:fldCharType="end"/>
      </w:r>
      <w:r w:rsidRPr="001246C9">
        <w:t xml:space="preserve"> </w:t>
      </w:r>
      <w:r w:rsidR="00EB0BF4">
        <w:t>should not</w:t>
      </w:r>
      <w:r w:rsidRPr="001246C9">
        <w:t xml:space="preserve"> exceed the maximum difference of </w:t>
      </w:r>
      <w:r w:rsidRPr="001246C9">
        <w:fldChar w:fldCharType="begin"/>
      </w:r>
      <w:r w:rsidRPr="001246C9">
        <w:instrText xml:space="preserve"> REF _Ref99526272 \h  \* MERGEFORMAT </w:instrText>
      </w:r>
      <w:r w:rsidRPr="001246C9">
        <w:fldChar w:fldCharType="separate"/>
      </w:r>
      <w:r w:rsidR="00631A19" w:rsidRPr="001246C9">
        <w:t xml:space="preserve">Table </w:t>
      </w:r>
      <w:r w:rsidR="00631A19">
        <w:t>6</w:t>
      </w:r>
      <w:r w:rsidRPr="001246C9">
        <w:fldChar w:fldCharType="end"/>
      </w:r>
      <w:r w:rsidRPr="001246C9">
        <w:t xml:space="preserve"> at the greater of those two incidence angles.</w:t>
      </w:r>
      <w:bookmarkEnd w:id="194"/>
    </w:p>
    <w:p w14:paraId="5CC75E17" w14:textId="77777777" w:rsidR="00926FB0" w:rsidRPr="001246C9" w:rsidRDefault="00926FB0" w:rsidP="00926FB0">
      <w:pPr>
        <w:pStyle w:val="ListParagraph"/>
        <w:ind w:left="567"/>
      </w:pPr>
    </w:p>
    <w:p w14:paraId="67717DBB" w14:textId="77777777" w:rsidR="00926FB0" w:rsidRPr="001246C9" w:rsidRDefault="00926FB0" w:rsidP="00926FB0">
      <w:pPr>
        <w:pStyle w:val="ListParagraph"/>
        <w:ind w:left="567"/>
      </w:pPr>
    </w:p>
    <w:tbl>
      <w:tblPr>
        <w:tblW w:w="0" w:type="auto"/>
        <w:jc w:val="center"/>
        <w:tblLayout w:type="fixed"/>
        <w:tblCellMar>
          <w:left w:w="0" w:type="dxa"/>
          <w:right w:w="0" w:type="dxa"/>
        </w:tblCellMar>
        <w:tblLook w:val="0000" w:firstRow="0" w:lastRow="0" w:firstColumn="0" w:lastColumn="0" w:noHBand="0" w:noVBand="0"/>
      </w:tblPr>
      <w:tblGrid>
        <w:gridCol w:w="1620"/>
        <w:gridCol w:w="1509"/>
        <w:gridCol w:w="1509"/>
        <w:gridCol w:w="1509"/>
        <w:gridCol w:w="1509"/>
        <w:gridCol w:w="1509"/>
      </w:tblGrid>
      <w:tr w:rsidR="00926FB0" w:rsidRPr="001246C9" w14:paraId="0930698F" w14:textId="77777777" w:rsidTr="00DB28F3">
        <w:trPr>
          <w:jc w:val="center"/>
        </w:trPr>
        <w:tc>
          <w:tcPr>
            <w:tcW w:w="1620" w:type="dxa"/>
            <w:vMerge w:val="restart"/>
            <w:tcBorders>
              <w:top w:val="single" w:sz="2" w:space="0" w:color="auto"/>
            </w:tcBorders>
            <w:tcMar>
              <w:top w:w="60" w:type="dxa"/>
              <w:left w:w="0" w:type="dxa"/>
              <w:bottom w:w="60" w:type="dxa"/>
              <w:right w:w="0" w:type="dxa"/>
            </w:tcMar>
            <w:vAlign w:val="bottom"/>
          </w:tcPr>
          <w:p w14:paraId="07F165EC" w14:textId="77777777" w:rsidR="00926FB0" w:rsidRPr="001246C9" w:rsidRDefault="00926FB0" w:rsidP="00DB28F3">
            <w:pPr>
              <w:spacing w:after="0"/>
              <w:jc w:val="center"/>
              <w:rPr>
                <w:sz w:val="16"/>
                <w:szCs w:val="16"/>
              </w:rPr>
            </w:pPr>
            <w:r w:rsidRPr="001246C9">
              <w:rPr>
                <w:sz w:val="16"/>
                <w:szCs w:val="16"/>
              </w:rPr>
              <w:t>Nominal</w:t>
            </w:r>
          </w:p>
          <w:p w14:paraId="52DFD34B" w14:textId="77777777" w:rsidR="00926FB0" w:rsidRPr="001246C9" w:rsidRDefault="00926FB0" w:rsidP="00DB28F3">
            <w:pPr>
              <w:spacing w:after="0"/>
              <w:jc w:val="center"/>
              <w:rPr>
                <w:sz w:val="16"/>
                <w:szCs w:val="16"/>
              </w:rPr>
            </w:pPr>
            <w:r w:rsidRPr="001246C9">
              <w:rPr>
                <w:sz w:val="16"/>
                <w:szCs w:val="16"/>
              </w:rPr>
              <w:t>Mid-band</w:t>
            </w:r>
          </w:p>
          <w:p w14:paraId="6FB9C5CD" w14:textId="77777777" w:rsidR="00926FB0" w:rsidRPr="001246C9" w:rsidRDefault="00926FB0" w:rsidP="00DB28F3">
            <w:pPr>
              <w:spacing w:after="0"/>
              <w:jc w:val="center"/>
              <w:rPr>
                <w:sz w:val="16"/>
                <w:szCs w:val="16"/>
              </w:rPr>
            </w:pPr>
            <w:r w:rsidRPr="001246C9">
              <w:rPr>
                <w:sz w:val="16"/>
                <w:szCs w:val="16"/>
              </w:rPr>
              <w:t>frequency [kHz]</w:t>
            </w:r>
          </w:p>
        </w:tc>
        <w:tc>
          <w:tcPr>
            <w:tcW w:w="7545" w:type="dxa"/>
            <w:gridSpan w:val="5"/>
            <w:tcBorders>
              <w:top w:val="single" w:sz="2" w:space="0" w:color="auto"/>
              <w:bottom w:val="single" w:sz="2" w:space="0" w:color="auto"/>
            </w:tcBorders>
            <w:tcMar>
              <w:top w:w="60" w:type="dxa"/>
              <w:left w:w="0" w:type="dxa"/>
              <w:bottom w:w="60" w:type="dxa"/>
              <w:right w:w="0" w:type="dxa"/>
            </w:tcMar>
            <w:vAlign w:val="bottom"/>
          </w:tcPr>
          <w:p w14:paraId="44E63658" w14:textId="77777777" w:rsidR="00926FB0" w:rsidRPr="001246C9" w:rsidRDefault="00926FB0" w:rsidP="00DB28F3">
            <w:pPr>
              <w:spacing w:after="0"/>
              <w:jc w:val="center"/>
              <w:rPr>
                <w:sz w:val="16"/>
                <w:szCs w:val="16"/>
              </w:rPr>
            </w:pPr>
            <w:r w:rsidRPr="001246C9">
              <w:rPr>
                <w:sz w:val="16"/>
                <w:szCs w:val="16"/>
              </w:rPr>
              <w:t>Maximum difference between the free-field sensitivity level of a</w:t>
            </w:r>
          </w:p>
          <w:p w14:paraId="4EBFA4F6" w14:textId="77777777" w:rsidR="00926FB0" w:rsidRPr="001246C9" w:rsidRDefault="00926FB0" w:rsidP="00DB28F3">
            <w:pPr>
              <w:spacing w:after="0"/>
              <w:jc w:val="center"/>
              <w:rPr>
                <w:sz w:val="16"/>
                <w:szCs w:val="16"/>
              </w:rPr>
            </w:pPr>
            <w:r w:rsidRPr="001246C9">
              <w:rPr>
                <w:sz w:val="16"/>
                <w:szCs w:val="16"/>
              </w:rPr>
              <w:t>microphone system at normal incidence (0°) and the free-field sensitivity level</w:t>
            </w:r>
          </w:p>
          <w:p w14:paraId="292846CA" w14:textId="77777777" w:rsidR="00926FB0" w:rsidRPr="001246C9" w:rsidRDefault="00926FB0" w:rsidP="00DB28F3">
            <w:pPr>
              <w:spacing w:after="0"/>
              <w:jc w:val="center"/>
              <w:rPr>
                <w:sz w:val="16"/>
                <w:szCs w:val="16"/>
              </w:rPr>
            </w:pPr>
            <w:r w:rsidRPr="001246C9">
              <w:rPr>
                <w:sz w:val="16"/>
                <w:szCs w:val="16"/>
              </w:rPr>
              <w:t>at a specified sound incidence angles [dB]</w:t>
            </w:r>
          </w:p>
        </w:tc>
      </w:tr>
      <w:tr w:rsidR="00926FB0" w:rsidRPr="001246C9" w14:paraId="628A6532" w14:textId="77777777" w:rsidTr="00DB28F3">
        <w:trPr>
          <w:jc w:val="center"/>
        </w:trPr>
        <w:tc>
          <w:tcPr>
            <w:tcW w:w="1620" w:type="dxa"/>
            <w:vMerge/>
            <w:tcBorders>
              <w:bottom w:val="single" w:sz="2" w:space="0" w:color="auto"/>
            </w:tcBorders>
            <w:tcMar>
              <w:top w:w="60" w:type="dxa"/>
              <w:left w:w="0" w:type="dxa"/>
              <w:bottom w:w="60" w:type="dxa"/>
              <w:right w:w="0" w:type="dxa"/>
            </w:tcMar>
            <w:vAlign w:val="bottom"/>
          </w:tcPr>
          <w:p w14:paraId="214E52F1" w14:textId="77777777" w:rsidR="00926FB0" w:rsidRPr="001246C9" w:rsidRDefault="00926FB0" w:rsidP="00DB28F3">
            <w:pPr>
              <w:spacing w:after="0"/>
              <w:jc w:val="center"/>
              <w:rPr>
                <w:sz w:val="16"/>
                <w:szCs w:val="16"/>
              </w:rPr>
            </w:pPr>
          </w:p>
        </w:tc>
        <w:tc>
          <w:tcPr>
            <w:tcW w:w="7545" w:type="dxa"/>
            <w:gridSpan w:val="5"/>
            <w:tcBorders>
              <w:top w:val="single" w:sz="2" w:space="0" w:color="auto"/>
              <w:bottom w:val="single" w:sz="2" w:space="0" w:color="auto"/>
            </w:tcBorders>
            <w:tcMar>
              <w:top w:w="60" w:type="dxa"/>
              <w:left w:w="0" w:type="dxa"/>
              <w:bottom w:w="60" w:type="dxa"/>
              <w:right w:w="0" w:type="dxa"/>
            </w:tcMar>
            <w:vAlign w:val="bottom"/>
          </w:tcPr>
          <w:p w14:paraId="54D09FAC" w14:textId="77777777" w:rsidR="00926FB0" w:rsidRPr="001246C9" w:rsidRDefault="00926FB0" w:rsidP="00DB28F3">
            <w:pPr>
              <w:spacing w:after="0"/>
              <w:jc w:val="center"/>
              <w:rPr>
                <w:sz w:val="16"/>
                <w:szCs w:val="16"/>
              </w:rPr>
            </w:pPr>
            <w:r w:rsidRPr="001246C9">
              <w:rPr>
                <w:sz w:val="16"/>
                <w:szCs w:val="16"/>
              </w:rPr>
              <w:t>Sound incidence angle [°]</w:t>
            </w:r>
          </w:p>
        </w:tc>
      </w:tr>
      <w:tr w:rsidR="00926FB0" w:rsidRPr="001246C9" w14:paraId="56C755CF" w14:textId="77777777" w:rsidTr="00DB28F3">
        <w:trPr>
          <w:jc w:val="center"/>
        </w:trPr>
        <w:tc>
          <w:tcPr>
            <w:tcW w:w="1620" w:type="dxa"/>
            <w:tcBorders>
              <w:top w:val="single" w:sz="2" w:space="0" w:color="auto"/>
            </w:tcBorders>
            <w:tcMar>
              <w:top w:w="60" w:type="dxa"/>
              <w:left w:w="0" w:type="dxa"/>
              <w:bottom w:w="60" w:type="dxa"/>
              <w:right w:w="0" w:type="dxa"/>
            </w:tcMar>
          </w:tcPr>
          <w:p w14:paraId="72591597" w14:textId="77777777" w:rsidR="00926FB0" w:rsidRPr="001246C9" w:rsidRDefault="00926FB0" w:rsidP="00DB28F3">
            <w:pPr>
              <w:spacing w:after="0"/>
              <w:jc w:val="center"/>
              <w:rPr>
                <w:sz w:val="16"/>
                <w:szCs w:val="16"/>
              </w:rPr>
            </w:pPr>
          </w:p>
        </w:tc>
        <w:tc>
          <w:tcPr>
            <w:tcW w:w="1509" w:type="dxa"/>
            <w:tcBorders>
              <w:top w:val="single" w:sz="2" w:space="0" w:color="auto"/>
            </w:tcBorders>
            <w:tcMar>
              <w:top w:w="60" w:type="dxa"/>
              <w:left w:w="0" w:type="dxa"/>
              <w:bottom w:w="60" w:type="dxa"/>
              <w:right w:w="0" w:type="dxa"/>
            </w:tcMar>
          </w:tcPr>
          <w:p w14:paraId="5E9E274F" w14:textId="77777777" w:rsidR="00926FB0" w:rsidRPr="001246C9" w:rsidRDefault="00926FB0" w:rsidP="00DB28F3">
            <w:pPr>
              <w:spacing w:after="0"/>
              <w:jc w:val="center"/>
              <w:rPr>
                <w:sz w:val="16"/>
                <w:szCs w:val="16"/>
              </w:rPr>
            </w:pPr>
            <w:r w:rsidRPr="001246C9">
              <w:rPr>
                <w:sz w:val="16"/>
                <w:szCs w:val="16"/>
              </w:rPr>
              <w:t>30</w:t>
            </w:r>
          </w:p>
        </w:tc>
        <w:tc>
          <w:tcPr>
            <w:tcW w:w="1509" w:type="dxa"/>
            <w:tcBorders>
              <w:top w:val="single" w:sz="2" w:space="0" w:color="auto"/>
            </w:tcBorders>
            <w:tcMar>
              <w:top w:w="60" w:type="dxa"/>
              <w:left w:w="0" w:type="dxa"/>
              <w:bottom w:w="60" w:type="dxa"/>
              <w:right w:w="0" w:type="dxa"/>
            </w:tcMar>
          </w:tcPr>
          <w:p w14:paraId="7456D970" w14:textId="77777777" w:rsidR="00926FB0" w:rsidRPr="001246C9" w:rsidRDefault="00926FB0" w:rsidP="00DB28F3">
            <w:pPr>
              <w:spacing w:after="0"/>
              <w:jc w:val="center"/>
              <w:rPr>
                <w:sz w:val="16"/>
                <w:szCs w:val="16"/>
              </w:rPr>
            </w:pPr>
            <w:r w:rsidRPr="001246C9">
              <w:rPr>
                <w:sz w:val="16"/>
                <w:szCs w:val="16"/>
              </w:rPr>
              <w:t>60</w:t>
            </w:r>
          </w:p>
        </w:tc>
        <w:tc>
          <w:tcPr>
            <w:tcW w:w="1509" w:type="dxa"/>
            <w:tcBorders>
              <w:top w:val="single" w:sz="2" w:space="0" w:color="auto"/>
            </w:tcBorders>
            <w:tcMar>
              <w:top w:w="60" w:type="dxa"/>
              <w:left w:w="0" w:type="dxa"/>
              <w:bottom w:w="60" w:type="dxa"/>
              <w:right w:w="0" w:type="dxa"/>
            </w:tcMar>
          </w:tcPr>
          <w:p w14:paraId="42E0926D" w14:textId="77777777" w:rsidR="00926FB0" w:rsidRPr="001246C9" w:rsidRDefault="00926FB0" w:rsidP="00DB28F3">
            <w:pPr>
              <w:spacing w:after="0"/>
              <w:jc w:val="center"/>
              <w:rPr>
                <w:sz w:val="16"/>
                <w:szCs w:val="16"/>
              </w:rPr>
            </w:pPr>
            <w:r w:rsidRPr="001246C9">
              <w:rPr>
                <w:sz w:val="16"/>
                <w:szCs w:val="16"/>
              </w:rPr>
              <w:t>90</w:t>
            </w:r>
          </w:p>
        </w:tc>
        <w:tc>
          <w:tcPr>
            <w:tcW w:w="1509" w:type="dxa"/>
            <w:tcBorders>
              <w:top w:val="single" w:sz="2" w:space="0" w:color="auto"/>
            </w:tcBorders>
            <w:tcMar>
              <w:top w:w="60" w:type="dxa"/>
              <w:left w:w="0" w:type="dxa"/>
              <w:bottom w:w="60" w:type="dxa"/>
              <w:right w:w="0" w:type="dxa"/>
            </w:tcMar>
          </w:tcPr>
          <w:p w14:paraId="3C5E3970" w14:textId="77777777" w:rsidR="00926FB0" w:rsidRPr="001246C9" w:rsidRDefault="00926FB0" w:rsidP="00DB28F3">
            <w:pPr>
              <w:spacing w:after="0"/>
              <w:jc w:val="center"/>
              <w:rPr>
                <w:sz w:val="16"/>
                <w:szCs w:val="16"/>
              </w:rPr>
            </w:pPr>
            <w:r w:rsidRPr="001246C9">
              <w:rPr>
                <w:sz w:val="16"/>
                <w:szCs w:val="16"/>
              </w:rPr>
              <w:t>120</w:t>
            </w:r>
          </w:p>
        </w:tc>
        <w:tc>
          <w:tcPr>
            <w:tcW w:w="1509" w:type="dxa"/>
            <w:tcBorders>
              <w:top w:val="single" w:sz="2" w:space="0" w:color="auto"/>
            </w:tcBorders>
            <w:tcMar>
              <w:top w:w="60" w:type="dxa"/>
              <w:left w:w="0" w:type="dxa"/>
              <w:bottom w:w="60" w:type="dxa"/>
              <w:right w:w="0" w:type="dxa"/>
            </w:tcMar>
          </w:tcPr>
          <w:p w14:paraId="05CE4F5D" w14:textId="77777777" w:rsidR="00926FB0" w:rsidRPr="001246C9" w:rsidRDefault="00926FB0" w:rsidP="00DB28F3">
            <w:pPr>
              <w:spacing w:after="0"/>
              <w:jc w:val="center"/>
              <w:rPr>
                <w:sz w:val="16"/>
                <w:szCs w:val="16"/>
              </w:rPr>
            </w:pPr>
            <w:r w:rsidRPr="001246C9">
              <w:rPr>
                <w:sz w:val="16"/>
                <w:szCs w:val="16"/>
              </w:rPr>
              <w:t>150</w:t>
            </w:r>
          </w:p>
        </w:tc>
      </w:tr>
      <w:tr w:rsidR="00926FB0" w:rsidRPr="001246C9" w14:paraId="04514A42" w14:textId="77777777" w:rsidTr="00DB28F3">
        <w:trPr>
          <w:jc w:val="center"/>
        </w:trPr>
        <w:tc>
          <w:tcPr>
            <w:tcW w:w="1620" w:type="dxa"/>
            <w:tcMar>
              <w:top w:w="60" w:type="dxa"/>
              <w:left w:w="0" w:type="dxa"/>
              <w:bottom w:w="60" w:type="dxa"/>
              <w:right w:w="0" w:type="dxa"/>
            </w:tcMar>
          </w:tcPr>
          <w:p w14:paraId="3833DACA" w14:textId="77777777" w:rsidR="00926FB0" w:rsidRPr="001246C9" w:rsidRDefault="00926FB0" w:rsidP="00DB28F3">
            <w:pPr>
              <w:spacing w:after="0"/>
              <w:jc w:val="center"/>
              <w:rPr>
                <w:sz w:val="16"/>
                <w:szCs w:val="16"/>
              </w:rPr>
            </w:pPr>
            <w:r w:rsidRPr="001246C9">
              <w:rPr>
                <w:sz w:val="16"/>
                <w:szCs w:val="16"/>
              </w:rPr>
              <w:t>0.05 to 1.6</w:t>
            </w:r>
          </w:p>
        </w:tc>
        <w:tc>
          <w:tcPr>
            <w:tcW w:w="1509" w:type="dxa"/>
            <w:tcMar>
              <w:top w:w="60" w:type="dxa"/>
              <w:left w:w="0" w:type="dxa"/>
              <w:bottom w:w="60" w:type="dxa"/>
              <w:right w:w="0" w:type="dxa"/>
            </w:tcMar>
          </w:tcPr>
          <w:p w14:paraId="385D4323" w14:textId="77777777" w:rsidR="00926FB0" w:rsidRPr="001246C9" w:rsidRDefault="00926FB0" w:rsidP="00DB28F3">
            <w:pPr>
              <w:spacing w:after="0"/>
              <w:jc w:val="center"/>
              <w:rPr>
                <w:sz w:val="16"/>
                <w:szCs w:val="16"/>
              </w:rPr>
            </w:pPr>
            <w:r w:rsidRPr="001246C9">
              <w:rPr>
                <w:sz w:val="16"/>
                <w:szCs w:val="16"/>
              </w:rPr>
              <w:t>0.5</w:t>
            </w:r>
          </w:p>
        </w:tc>
        <w:tc>
          <w:tcPr>
            <w:tcW w:w="1509" w:type="dxa"/>
            <w:tcMar>
              <w:top w:w="60" w:type="dxa"/>
              <w:left w:w="0" w:type="dxa"/>
              <w:bottom w:w="60" w:type="dxa"/>
              <w:right w:w="0" w:type="dxa"/>
            </w:tcMar>
          </w:tcPr>
          <w:p w14:paraId="6CE561B1" w14:textId="77777777" w:rsidR="00926FB0" w:rsidRPr="001246C9" w:rsidRDefault="00926FB0" w:rsidP="00DB28F3">
            <w:pPr>
              <w:spacing w:after="0"/>
              <w:jc w:val="center"/>
              <w:rPr>
                <w:sz w:val="16"/>
                <w:szCs w:val="16"/>
              </w:rPr>
            </w:pPr>
            <w:r w:rsidRPr="001246C9">
              <w:rPr>
                <w:sz w:val="16"/>
                <w:szCs w:val="16"/>
              </w:rPr>
              <w:t>0.5</w:t>
            </w:r>
          </w:p>
        </w:tc>
        <w:tc>
          <w:tcPr>
            <w:tcW w:w="1509" w:type="dxa"/>
            <w:tcMar>
              <w:top w:w="60" w:type="dxa"/>
              <w:left w:w="0" w:type="dxa"/>
              <w:bottom w:w="60" w:type="dxa"/>
              <w:right w:w="0" w:type="dxa"/>
            </w:tcMar>
          </w:tcPr>
          <w:p w14:paraId="36E1A42F" w14:textId="77777777" w:rsidR="00926FB0" w:rsidRPr="001246C9" w:rsidRDefault="00926FB0" w:rsidP="00DB28F3">
            <w:pPr>
              <w:spacing w:after="0"/>
              <w:jc w:val="center"/>
              <w:rPr>
                <w:sz w:val="16"/>
                <w:szCs w:val="16"/>
              </w:rPr>
            </w:pPr>
            <w:r w:rsidRPr="001246C9">
              <w:rPr>
                <w:sz w:val="16"/>
                <w:szCs w:val="16"/>
              </w:rPr>
              <w:t>1.0</w:t>
            </w:r>
          </w:p>
        </w:tc>
        <w:tc>
          <w:tcPr>
            <w:tcW w:w="1509" w:type="dxa"/>
            <w:tcMar>
              <w:top w:w="60" w:type="dxa"/>
              <w:left w:w="0" w:type="dxa"/>
              <w:bottom w:w="60" w:type="dxa"/>
              <w:right w:w="0" w:type="dxa"/>
            </w:tcMar>
          </w:tcPr>
          <w:p w14:paraId="096473AC" w14:textId="77777777" w:rsidR="00926FB0" w:rsidRPr="001246C9" w:rsidRDefault="00926FB0" w:rsidP="00DB28F3">
            <w:pPr>
              <w:spacing w:after="0"/>
              <w:jc w:val="center"/>
              <w:rPr>
                <w:sz w:val="16"/>
                <w:szCs w:val="16"/>
              </w:rPr>
            </w:pPr>
            <w:r w:rsidRPr="001246C9">
              <w:rPr>
                <w:sz w:val="16"/>
                <w:szCs w:val="16"/>
              </w:rPr>
              <w:t>1.0</w:t>
            </w:r>
          </w:p>
        </w:tc>
        <w:tc>
          <w:tcPr>
            <w:tcW w:w="1509" w:type="dxa"/>
            <w:tcMar>
              <w:top w:w="60" w:type="dxa"/>
              <w:left w:w="0" w:type="dxa"/>
              <w:bottom w:w="60" w:type="dxa"/>
              <w:right w:w="0" w:type="dxa"/>
            </w:tcMar>
          </w:tcPr>
          <w:p w14:paraId="6DB643BB" w14:textId="77777777" w:rsidR="00926FB0" w:rsidRPr="001246C9" w:rsidRDefault="00926FB0" w:rsidP="00DB28F3">
            <w:pPr>
              <w:spacing w:after="0"/>
              <w:jc w:val="center"/>
              <w:rPr>
                <w:sz w:val="16"/>
                <w:szCs w:val="16"/>
              </w:rPr>
            </w:pPr>
            <w:r w:rsidRPr="001246C9">
              <w:rPr>
                <w:sz w:val="16"/>
                <w:szCs w:val="16"/>
              </w:rPr>
              <w:t>1.0</w:t>
            </w:r>
          </w:p>
        </w:tc>
      </w:tr>
      <w:tr w:rsidR="00926FB0" w:rsidRPr="001246C9" w14:paraId="148125D0" w14:textId="77777777" w:rsidTr="00DB28F3">
        <w:trPr>
          <w:jc w:val="center"/>
        </w:trPr>
        <w:tc>
          <w:tcPr>
            <w:tcW w:w="1620" w:type="dxa"/>
            <w:tcMar>
              <w:top w:w="60" w:type="dxa"/>
              <w:left w:w="0" w:type="dxa"/>
              <w:bottom w:w="60" w:type="dxa"/>
              <w:right w:w="0" w:type="dxa"/>
            </w:tcMar>
          </w:tcPr>
          <w:p w14:paraId="3D9A7A0D" w14:textId="77777777" w:rsidR="00926FB0" w:rsidRPr="001246C9" w:rsidRDefault="00926FB0" w:rsidP="00DB28F3">
            <w:pPr>
              <w:spacing w:after="0"/>
              <w:jc w:val="center"/>
              <w:rPr>
                <w:sz w:val="16"/>
                <w:szCs w:val="16"/>
              </w:rPr>
            </w:pPr>
            <w:r w:rsidRPr="001246C9">
              <w:rPr>
                <w:sz w:val="16"/>
                <w:szCs w:val="16"/>
              </w:rPr>
              <w:t>2.0</w:t>
            </w:r>
          </w:p>
        </w:tc>
        <w:tc>
          <w:tcPr>
            <w:tcW w:w="1509" w:type="dxa"/>
            <w:tcMar>
              <w:top w:w="60" w:type="dxa"/>
              <w:left w:w="0" w:type="dxa"/>
              <w:bottom w:w="60" w:type="dxa"/>
              <w:right w:w="0" w:type="dxa"/>
            </w:tcMar>
          </w:tcPr>
          <w:p w14:paraId="6A4927C7" w14:textId="77777777" w:rsidR="00926FB0" w:rsidRPr="001246C9" w:rsidRDefault="00926FB0" w:rsidP="00DB28F3">
            <w:pPr>
              <w:spacing w:after="0"/>
              <w:jc w:val="center"/>
              <w:rPr>
                <w:sz w:val="16"/>
                <w:szCs w:val="16"/>
              </w:rPr>
            </w:pPr>
            <w:r w:rsidRPr="001246C9">
              <w:rPr>
                <w:sz w:val="16"/>
                <w:szCs w:val="16"/>
              </w:rPr>
              <w:t>0.5</w:t>
            </w:r>
          </w:p>
        </w:tc>
        <w:tc>
          <w:tcPr>
            <w:tcW w:w="1509" w:type="dxa"/>
            <w:tcMar>
              <w:top w:w="60" w:type="dxa"/>
              <w:left w:w="0" w:type="dxa"/>
              <w:bottom w:w="60" w:type="dxa"/>
              <w:right w:w="0" w:type="dxa"/>
            </w:tcMar>
          </w:tcPr>
          <w:p w14:paraId="1387DC15" w14:textId="77777777" w:rsidR="00926FB0" w:rsidRPr="001246C9" w:rsidRDefault="00926FB0" w:rsidP="00DB28F3">
            <w:pPr>
              <w:spacing w:after="0"/>
              <w:jc w:val="center"/>
              <w:rPr>
                <w:sz w:val="16"/>
                <w:szCs w:val="16"/>
              </w:rPr>
            </w:pPr>
            <w:r w:rsidRPr="001246C9">
              <w:rPr>
                <w:sz w:val="16"/>
                <w:szCs w:val="16"/>
              </w:rPr>
              <w:t>0.5</w:t>
            </w:r>
          </w:p>
        </w:tc>
        <w:tc>
          <w:tcPr>
            <w:tcW w:w="1509" w:type="dxa"/>
            <w:tcMar>
              <w:top w:w="60" w:type="dxa"/>
              <w:left w:w="0" w:type="dxa"/>
              <w:bottom w:w="60" w:type="dxa"/>
              <w:right w:w="0" w:type="dxa"/>
            </w:tcMar>
          </w:tcPr>
          <w:p w14:paraId="5E12BC7D" w14:textId="77777777" w:rsidR="00926FB0" w:rsidRPr="001246C9" w:rsidRDefault="00926FB0" w:rsidP="00DB28F3">
            <w:pPr>
              <w:spacing w:after="0"/>
              <w:jc w:val="center"/>
              <w:rPr>
                <w:sz w:val="16"/>
                <w:szCs w:val="16"/>
              </w:rPr>
            </w:pPr>
            <w:r w:rsidRPr="001246C9">
              <w:rPr>
                <w:sz w:val="16"/>
                <w:szCs w:val="16"/>
              </w:rPr>
              <w:t>1.0</w:t>
            </w:r>
          </w:p>
        </w:tc>
        <w:tc>
          <w:tcPr>
            <w:tcW w:w="1509" w:type="dxa"/>
            <w:tcMar>
              <w:top w:w="60" w:type="dxa"/>
              <w:left w:w="0" w:type="dxa"/>
              <w:bottom w:w="60" w:type="dxa"/>
              <w:right w:w="0" w:type="dxa"/>
            </w:tcMar>
          </w:tcPr>
          <w:p w14:paraId="0FD5DD5B" w14:textId="77777777" w:rsidR="00926FB0" w:rsidRPr="001246C9" w:rsidRDefault="00926FB0" w:rsidP="00DB28F3">
            <w:pPr>
              <w:spacing w:after="0"/>
              <w:jc w:val="center"/>
              <w:rPr>
                <w:sz w:val="16"/>
                <w:szCs w:val="16"/>
              </w:rPr>
            </w:pPr>
            <w:r w:rsidRPr="001246C9">
              <w:rPr>
                <w:sz w:val="16"/>
                <w:szCs w:val="16"/>
              </w:rPr>
              <w:t>1.0</w:t>
            </w:r>
          </w:p>
        </w:tc>
        <w:tc>
          <w:tcPr>
            <w:tcW w:w="1509" w:type="dxa"/>
            <w:tcMar>
              <w:top w:w="60" w:type="dxa"/>
              <w:left w:w="0" w:type="dxa"/>
              <w:bottom w:w="60" w:type="dxa"/>
              <w:right w:w="0" w:type="dxa"/>
            </w:tcMar>
          </w:tcPr>
          <w:p w14:paraId="1A99ACA6" w14:textId="77777777" w:rsidR="00926FB0" w:rsidRPr="001246C9" w:rsidRDefault="00926FB0" w:rsidP="00DB28F3">
            <w:pPr>
              <w:spacing w:after="0"/>
              <w:jc w:val="center"/>
              <w:rPr>
                <w:sz w:val="16"/>
                <w:szCs w:val="16"/>
              </w:rPr>
            </w:pPr>
            <w:r w:rsidRPr="001246C9">
              <w:rPr>
                <w:sz w:val="16"/>
                <w:szCs w:val="16"/>
              </w:rPr>
              <w:t>1.0</w:t>
            </w:r>
          </w:p>
        </w:tc>
      </w:tr>
      <w:tr w:rsidR="00926FB0" w:rsidRPr="001246C9" w14:paraId="7C65C833" w14:textId="77777777" w:rsidTr="00DB28F3">
        <w:trPr>
          <w:jc w:val="center"/>
        </w:trPr>
        <w:tc>
          <w:tcPr>
            <w:tcW w:w="1620" w:type="dxa"/>
            <w:tcMar>
              <w:top w:w="60" w:type="dxa"/>
              <w:left w:w="0" w:type="dxa"/>
              <w:bottom w:w="60" w:type="dxa"/>
              <w:right w:w="0" w:type="dxa"/>
            </w:tcMar>
          </w:tcPr>
          <w:p w14:paraId="3994574F" w14:textId="77777777" w:rsidR="00926FB0" w:rsidRPr="001246C9" w:rsidRDefault="00926FB0" w:rsidP="00DB28F3">
            <w:pPr>
              <w:spacing w:after="0"/>
              <w:jc w:val="center"/>
              <w:rPr>
                <w:sz w:val="16"/>
                <w:szCs w:val="16"/>
              </w:rPr>
            </w:pPr>
            <w:r w:rsidRPr="001246C9">
              <w:rPr>
                <w:sz w:val="16"/>
                <w:szCs w:val="16"/>
              </w:rPr>
              <w:t>2.5</w:t>
            </w:r>
          </w:p>
        </w:tc>
        <w:tc>
          <w:tcPr>
            <w:tcW w:w="1509" w:type="dxa"/>
            <w:tcMar>
              <w:top w:w="60" w:type="dxa"/>
              <w:left w:w="0" w:type="dxa"/>
              <w:bottom w:w="60" w:type="dxa"/>
              <w:right w:w="0" w:type="dxa"/>
            </w:tcMar>
          </w:tcPr>
          <w:p w14:paraId="0AE634C3" w14:textId="77777777" w:rsidR="00926FB0" w:rsidRPr="001246C9" w:rsidRDefault="00926FB0" w:rsidP="00DB28F3">
            <w:pPr>
              <w:spacing w:after="0"/>
              <w:jc w:val="center"/>
              <w:rPr>
                <w:sz w:val="16"/>
                <w:szCs w:val="16"/>
              </w:rPr>
            </w:pPr>
            <w:r w:rsidRPr="001246C9">
              <w:rPr>
                <w:sz w:val="16"/>
                <w:szCs w:val="16"/>
              </w:rPr>
              <w:t>0.5</w:t>
            </w:r>
          </w:p>
        </w:tc>
        <w:tc>
          <w:tcPr>
            <w:tcW w:w="1509" w:type="dxa"/>
            <w:tcMar>
              <w:top w:w="60" w:type="dxa"/>
              <w:left w:w="0" w:type="dxa"/>
              <w:bottom w:w="60" w:type="dxa"/>
              <w:right w:w="0" w:type="dxa"/>
            </w:tcMar>
          </w:tcPr>
          <w:p w14:paraId="3C82E61F" w14:textId="77777777" w:rsidR="00926FB0" w:rsidRPr="001246C9" w:rsidRDefault="00926FB0" w:rsidP="00DB28F3">
            <w:pPr>
              <w:spacing w:after="0"/>
              <w:jc w:val="center"/>
              <w:rPr>
                <w:sz w:val="16"/>
                <w:szCs w:val="16"/>
              </w:rPr>
            </w:pPr>
            <w:r w:rsidRPr="001246C9">
              <w:rPr>
                <w:sz w:val="16"/>
                <w:szCs w:val="16"/>
              </w:rPr>
              <w:t>0.5</w:t>
            </w:r>
          </w:p>
        </w:tc>
        <w:tc>
          <w:tcPr>
            <w:tcW w:w="1509" w:type="dxa"/>
            <w:tcMar>
              <w:top w:w="60" w:type="dxa"/>
              <w:left w:w="0" w:type="dxa"/>
              <w:bottom w:w="60" w:type="dxa"/>
              <w:right w:w="0" w:type="dxa"/>
            </w:tcMar>
          </w:tcPr>
          <w:p w14:paraId="04C2FF78" w14:textId="77777777" w:rsidR="00926FB0" w:rsidRPr="001246C9" w:rsidRDefault="00926FB0" w:rsidP="00DB28F3">
            <w:pPr>
              <w:spacing w:after="0"/>
              <w:jc w:val="center"/>
              <w:rPr>
                <w:sz w:val="16"/>
                <w:szCs w:val="16"/>
              </w:rPr>
            </w:pPr>
            <w:r w:rsidRPr="001246C9">
              <w:rPr>
                <w:sz w:val="16"/>
                <w:szCs w:val="16"/>
              </w:rPr>
              <w:t>1.0</w:t>
            </w:r>
          </w:p>
        </w:tc>
        <w:tc>
          <w:tcPr>
            <w:tcW w:w="1509" w:type="dxa"/>
            <w:tcMar>
              <w:top w:w="60" w:type="dxa"/>
              <w:left w:w="0" w:type="dxa"/>
              <w:bottom w:w="60" w:type="dxa"/>
              <w:right w:w="0" w:type="dxa"/>
            </w:tcMar>
          </w:tcPr>
          <w:p w14:paraId="47CF47A8" w14:textId="77777777" w:rsidR="00926FB0" w:rsidRPr="001246C9" w:rsidRDefault="00926FB0" w:rsidP="00DB28F3">
            <w:pPr>
              <w:spacing w:after="0"/>
              <w:jc w:val="center"/>
              <w:rPr>
                <w:sz w:val="16"/>
                <w:szCs w:val="16"/>
              </w:rPr>
            </w:pPr>
            <w:r w:rsidRPr="001246C9">
              <w:rPr>
                <w:sz w:val="16"/>
                <w:szCs w:val="16"/>
              </w:rPr>
              <w:t>1.5</w:t>
            </w:r>
          </w:p>
        </w:tc>
        <w:tc>
          <w:tcPr>
            <w:tcW w:w="1509" w:type="dxa"/>
            <w:tcMar>
              <w:top w:w="60" w:type="dxa"/>
              <w:left w:w="0" w:type="dxa"/>
              <w:bottom w:w="60" w:type="dxa"/>
              <w:right w:w="0" w:type="dxa"/>
            </w:tcMar>
          </w:tcPr>
          <w:p w14:paraId="75FCC02F" w14:textId="77777777" w:rsidR="00926FB0" w:rsidRPr="001246C9" w:rsidRDefault="00926FB0" w:rsidP="00DB28F3">
            <w:pPr>
              <w:spacing w:after="0"/>
              <w:jc w:val="center"/>
              <w:rPr>
                <w:sz w:val="16"/>
                <w:szCs w:val="16"/>
              </w:rPr>
            </w:pPr>
            <w:r w:rsidRPr="001246C9">
              <w:rPr>
                <w:sz w:val="16"/>
                <w:szCs w:val="16"/>
              </w:rPr>
              <w:t>1.5</w:t>
            </w:r>
          </w:p>
        </w:tc>
      </w:tr>
      <w:tr w:rsidR="00926FB0" w:rsidRPr="001246C9" w14:paraId="21D83E7E" w14:textId="77777777" w:rsidTr="00DB28F3">
        <w:trPr>
          <w:jc w:val="center"/>
        </w:trPr>
        <w:tc>
          <w:tcPr>
            <w:tcW w:w="1620" w:type="dxa"/>
            <w:tcMar>
              <w:top w:w="60" w:type="dxa"/>
              <w:left w:w="0" w:type="dxa"/>
              <w:bottom w:w="60" w:type="dxa"/>
              <w:right w:w="0" w:type="dxa"/>
            </w:tcMar>
          </w:tcPr>
          <w:p w14:paraId="67BE59EA" w14:textId="77777777" w:rsidR="00926FB0" w:rsidRPr="001246C9" w:rsidRDefault="00926FB0" w:rsidP="00DB28F3">
            <w:pPr>
              <w:spacing w:after="0"/>
              <w:jc w:val="center"/>
              <w:rPr>
                <w:sz w:val="16"/>
                <w:szCs w:val="16"/>
              </w:rPr>
            </w:pPr>
            <w:r w:rsidRPr="001246C9">
              <w:rPr>
                <w:sz w:val="16"/>
                <w:szCs w:val="16"/>
              </w:rPr>
              <w:t>3.15</w:t>
            </w:r>
          </w:p>
        </w:tc>
        <w:tc>
          <w:tcPr>
            <w:tcW w:w="1509" w:type="dxa"/>
            <w:tcMar>
              <w:top w:w="60" w:type="dxa"/>
              <w:left w:w="0" w:type="dxa"/>
              <w:bottom w:w="60" w:type="dxa"/>
              <w:right w:w="0" w:type="dxa"/>
            </w:tcMar>
          </w:tcPr>
          <w:p w14:paraId="0C8C5CEC" w14:textId="77777777" w:rsidR="00926FB0" w:rsidRPr="001246C9" w:rsidRDefault="00926FB0" w:rsidP="00DB28F3">
            <w:pPr>
              <w:spacing w:after="0"/>
              <w:jc w:val="center"/>
              <w:rPr>
                <w:sz w:val="16"/>
                <w:szCs w:val="16"/>
              </w:rPr>
            </w:pPr>
            <w:r w:rsidRPr="001246C9">
              <w:rPr>
                <w:sz w:val="16"/>
                <w:szCs w:val="16"/>
              </w:rPr>
              <w:t>0.5</w:t>
            </w:r>
          </w:p>
        </w:tc>
        <w:tc>
          <w:tcPr>
            <w:tcW w:w="1509" w:type="dxa"/>
            <w:tcMar>
              <w:top w:w="60" w:type="dxa"/>
              <w:left w:w="0" w:type="dxa"/>
              <w:bottom w:w="60" w:type="dxa"/>
              <w:right w:w="0" w:type="dxa"/>
            </w:tcMar>
          </w:tcPr>
          <w:p w14:paraId="7FD58752" w14:textId="77777777" w:rsidR="00926FB0" w:rsidRPr="001246C9" w:rsidRDefault="00926FB0" w:rsidP="00DB28F3">
            <w:pPr>
              <w:spacing w:after="0"/>
              <w:jc w:val="center"/>
              <w:rPr>
                <w:sz w:val="16"/>
                <w:szCs w:val="16"/>
              </w:rPr>
            </w:pPr>
            <w:r w:rsidRPr="001246C9">
              <w:rPr>
                <w:sz w:val="16"/>
                <w:szCs w:val="16"/>
              </w:rPr>
              <w:t>1.0</w:t>
            </w:r>
          </w:p>
        </w:tc>
        <w:tc>
          <w:tcPr>
            <w:tcW w:w="1509" w:type="dxa"/>
            <w:tcMar>
              <w:top w:w="60" w:type="dxa"/>
              <w:left w:w="0" w:type="dxa"/>
              <w:bottom w:w="60" w:type="dxa"/>
              <w:right w:w="0" w:type="dxa"/>
            </w:tcMar>
          </w:tcPr>
          <w:p w14:paraId="3DB560D5" w14:textId="77777777" w:rsidR="00926FB0" w:rsidRPr="001246C9" w:rsidRDefault="00926FB0" w:rsidP="00DB28F3">
            <w:pPr>
              <w:spacing w:after="0"/>
              <w:jc w:val="center"/>
              <w:rPr>
                <w:sz w:val="16"/>
                <w:szCs w:val="16"/>
              </w:rPr>
            </w:pPr>
            <w:r w:rsidRPr="001246C9">
              <w:rPr>
                <w:sz w:val="16"/>
                <w:szCs w:val="16"/>
              </w:rPr>
              <w:t>1.5</w:t>
            </w:r>
          </w:p>
        </w:tc>
        <w:tc>
          <w:tcPr>
            <w:tcW w:w="1509" w:type="dxa"/>
            <w:tcMar>
              <w:top w:w="60" w:type="dxa"/>
              <w:left w:w="0" w:type="dxa"/>
              <w:bottom w:w="60" w:type="dxa"/>
              <w:right w:w="0" w:type="dxa"/>
            </w:tcMar>
          </w:tcPr>
          <w:p w14:paraId="72509195" w14:textId="77777777" w:rsidR="00926FB0" w:rsidRPr="001246C9" w:rsidRDefault="00926FB0" w:rsidP="00DB28F3">
            <w:pPr>
              <w:spacing w:after="0"/>
              <w:jc w:val="center"/>
              <w:rPr>
                <w:sz w:val="16"/>
                <w:szCs w:val="16"/>
              </w:rPr>
            </w:pPr>
            <w:r w:rsidRPr="001246C9">
              <w:rPr>
                <w:sz w:val="16"/>
                <w:szCs w:val="16"/>
              </w:rPr>
              <w:t>2.0</w:t>
            </w:r>
          </w:p>
        </w:tc>
        <w:tc>
          <w:tcPr>
            <w:tcW w:w="1509" w:type="dxa"/>
            <w:tcMar>
              <w:top w:w="60" w:type="dxa"/>
              <w:left w:w="0" w:type="dxa"/>
              <w:bottom w:w="60" w:type="dxa"/>
              <w:right w:w="0" w:type="dxa"/>
            </w:tcMar>
          </w:tcPr>
          <w:p w14:paraId="17EE08E7" w14:textId="77777777" w:rsidR="00926FB0" w:rsidRPr="001246C9" w:rsidRDefault="00926FB0" w:rsidP="00DB28F3">
            <w:pPr>
              <w:spacing w:after="0"/>
              <w:jc w:val="center"/>
              <w:rPr>
                <w:sz w:val="16"/>
                <w:szCs w:val="16"/>
              </w:rPr>
            </w:pPr>
            <w:r w:rsidRPr="001246C9">
              <w:rPr>
                <w:sz w:val="16"/>
                <w:szCs w:val="16"/>
              </w:rPr>
              <w:t>2.0</w:t>
            </w:r>
          </w:p>
        </w:tc>
      </w:tr>
      <w:tr w:rsidR="00926FB0" w:rsidRPr="001246C9" w14:paraId="30ADD3D5" w14:textId="77777777" w:rsidTr="00DB28F3">
        <w:trPr>
          <w:jc w:val="center"/>
        </w:trPr>
        <w:tc>
          <w:tcPr>
            <w:tcW w:w="1620" w:type="dxa"/>
            <w:tcMar>
              <w:top w:w="60" w:type="dxa"/>
              <w:left w:w="0" w:type="dxa"/>
              <w:bottom w:w="60" w:type="dxa"/>
              <w:right w:w="0" w:type="dxa"/>
            </w:tcMar>
          </w:tcPr>
          <w:p w14:paraId="7FE22091" w14:textId="77777777" w:rsidR="00926FB0" w:rsidRPr="001246C9" w:rsidRDefault="00926FB0" w:rsidP="00DB28F3">
            <w:pPr>
              <w:spacing w:after="0"/>
              <w:jc w:val="center"/>
              <w:rPr>
                <w:sz w:val="16"/>
                <w:szCs w:val="16"/>
              </w:rPr>
            </w:pPr>
            <w:r w:rsidRPr="001246C9">
              <w:rPr>
                <w:sz w:val="16"/>
                <w:szCs w:val="16"/>
              </w:rPr>
              <w:t>4.0</w:t>
            </w:r>
          </w:p>
        </w:tc>
        <w:tc>
          <w:tcPr>
            <w:tcW w:w="1509" w:type="dxa"/>
            <w:tcMar>
              <w:top w:w="60" w:type="dxa"/>
              <w:left w:w="0" w:type="dxa"/>
              <w:bottom w:w="60" w:type="dxa"/>
              <w:right w:w="0" w:type="dxa"/>
            </w:tcMar>
          </w:tcPr>
          <w:p w14:paraId="21084EBE" w14:textId="77777777" w:rsidR="00926FB0" w:rsidRPr="001246C9" w:rsidRDefault="00926FB0" w:rsidP="00DB28F3">
            <w:pPr>
              <w:spacing w:after="0"/>
              <w:jc w:val="center"/>
              <w:rPr>
                <w:sz w:val="16"/>
                <w:szCs w:val="16"/>
              </w:rPr>
            </w:pPr>
            <w:r w:rsidRPr="001246C9">
              <w:rPr>
                <w:sz w:val="16"/>
                <w:szCs w:val="16"/>
              </w:rPr>
              <w:t>0.5</w:t>
            </w:r>
          </w:p>
        </w:tc>
        <w:tc>
          <w:tcPr>
            <w:tcW w:w="1509" w:type="dxa"/>
            <w:tcMar>
              <w:top w:w="60" w:type="dxa"/>
              <w:left w:w="0" w:type="dxa"/>
              <w:bottom w:w="60" w:type="dxa"/>
              <w:right w:w="0" w:type="dxa"/>
            </w:tcMar>
          </w:tcPr>
          <w:p w14:paraId="56C1906F" w14:textId="77777777" w:rsidR="00926FB0" w:rsidRPr="001246C9" w:rsidRDefault="00926FB0" w:rsidP="00DB28F3">
            <w:pPr>
              <w:spacing w:after="0"/>
              <w:jc w:val="center"/>
              <w:rPr>
                <w:sz w:val="16"/>
                <w:szCs w:val="16"/>
              </w:rPr>
            </w:pPr>
            <w:r w:rsidRPr="001246C9">
              <w:rPr>
                <w:sz w:val="16"/>
                <w:szCs w:val="16"/>
              </w:rPr>
              <w:t>1.0</w:t>
            </w:r>
          </w:p>
        </w:tc>
        <w:tc>
          <w:tcPr>
            <w:tcW w:w="1509" w:type="dxa"/>
            <w:tcMar>
              <w:top w:w="60" w:type="dxa"/>
              <w:left w:w="0" w:type="dxa"/>
              <w:bottom w:w="60" w:type="dxa"/>
              <w:right w:w="0" w:type="dxa"/>
            </w:tcMar>
          </w:tcPr>
          <w:p w14:paraId="5ACEE21E" w14:textId="77777777" w:rsidR="00926FB0" w:rsidRPr="001246C9" w:rsidRDefault="00926FB0" w:rsidP="00DB28F3">
            <w:pPr>
              <w:spacing w:after="0"/>
              <w:jc w:val="center"/>
              <w:rPr>
                <w:sz w:val="16"/>
                <w:szCs w:val="16"/>
              </w:rPr>
            </w:pPr>
            <w:r w:rsidRPr="001246C9">
              <w:rPr>
                <w:sz w:val="16"/>
                <w:szCs w:val="16"/>
              </w:rPr>
              <w:t>2.0</w:t>
            </w:r>
          </w:p>
        </w:tc>
        <w:tc>
          <w:tcPr>
            <w:tcW w:w="1509" w:type="dxa"/>
            <w:tcMar>
              <w:top w:w="60" w:type="dxa"/>
              <w:left w:w="0" w:type="dxa"/>
              <w:bottom w:w="60" w:type="dxa"/>
              <w:right w:w="0" w:type="dxa"/>
            </w:tcMar>
          </w:tcPr>
          <w:p w14:paraId="4DC57309" w14:textId="77777777" w:rsidR="00926FB0" w:rsidRPr="001246C9" w:rsidRDefault="00926FB0" w:rsidP="00DB28F3">
            <w:pPr>
              <w:spacing w:after="0"/>
              <w:jc w:val="center"/>
              <w:rPr>
                <w:sz w:val="16"/>
                <w:szCs w:val="16"/>
              </w:rPr>
            </w:pPr>
            <w:r w:rsidRPr="001246C9">
              <w:rPr>
                <w:sz w:val="16"/>
                <w:szCs w:val="16"/>
              </w:rPr>
              <w:t>2.5</w:t>
            </w:r>
          </w:p>
        </w:tc>
        <w:tc>
          <w:tcPr>
            <w:tcW w:w="1509" w:type="dxa"/>
            <w:tcMar>
              <w:top w:w="60" w:type="dxa"/>
              <w:left w:w="0" w:type="dxa"/>
              <w:bottom w:w="60" w:type="dxa"/>
              <w:right w:w="0" w:type="dxa"/>
            </w:tcMar>
          </w:tcPr>
          <w:p w14:paraId="2ADB0DD1" w14:textId="77777777" w:rsidR="00926FB0" w:rsidRPr="001246C9" w:rsidRDefault="00926FB0" w:rsidP="00DB28F3">
            <w:pPr>
              <w:spacing w:after="0"/>
              <w:jc w:val="center"/>
              <w:rPr>
                <w:sz w:val="16"/>
                <w:szCs w:val="16"/>
              </w:rPr>
            </w:pPr>
            <w:r w:rsidRPr="001246C9">
              <w:rPr>
                <w:sz w:val="16"/>
                <w:szCs w:val="16"/>
              </w:rPr>
              <w:t>2.5</w:t>
            </w:r>
          </w:p>
        </w:tc>
      </w:tr>
      <w:tr w:rsidR="00926FB0" w:rsidRPr="001246C9" w14:paraId="723C2EC0" w14:textId="77777777" w:rsidTr="00DB28F3">
        <w:trPr>
          <w:jc w:val="center"/>
        </w:trPr>
        <w:tc>
          <w:tcPr>
            <w:tcW w:w="1620" w:type="dxa"/>
            <w:tcMar>
              <w:top w:w="60" w:type="dxa"/>
              <w:left w:w="0" w:type="dxa"/>
              <w:bottom w:w="60" w:type="dxa"/>
              <w:right w:w="0" w:type="dxa"/>
            </w:tcMar>
          </w:tcPr>
          <w:p w14:paraId="17A4621B" w14:textId="77777777" w:rsidR="00926FB0" w:rsidRPr="001246C9" w:rsidRDefault="00926FB0" w:rsidP="00DB28F3">
            <w:pPr>
              <w:spacing w:after="0"/>
              <w:jc w:val="center"/>
              <w:rPr>
                <w:sz w:val="16"/>
                <w:szCs w:val="16"/>
              </w:rPr>
            </w:pPr>
            <w:r w:rsidRPr="001246C9">
              <w:rPr>
                <w:sz w:val="16"/>
                <w:szCs w:val="16"/>
              </w:rPr>
              <w:t>5.0</w:t>
            </w:r>
          </w:p>
        </w:tc>
        <w:tc>
          <w:tcPr>
            <w:tcW w:w="1509" w:type="dxa"/>
            <w:tcMar>
              <w:top w:w="60" w:type="dxa"/>
              <w:left w:w="0" w:type="dxa"/>
              <w:bottom w:w="60" w:type="dxa"/>
              <w:right w:w="0" w:type="dxa"/>
            </w:tcMar>
          </w:tcPr>
          <w:p w14:paraId="1854637A" w14:textId="77777777" w:rsidR="00926FB0" w:rsidRPr="001246C9" w:rsidRDefault="00926FB0" w:rsidP="00DB28F3">
            <w:pPr>
              <w:spacing w:after="0"/>
              <w:jc w:val="center"/>
              <w:rPr>
                <w:sz w:val="16"/>
                <w:szCs w:val="16"/>
              </w:rPr>
            </w:pPr>
            <w:r w:rsidRPr="001246C9">
              <w:rPr>
                <w:sz w:val="16"/>
                <w:szCs w:val="16"/>
              </w:rPr>
              <w:t>0.5</w:t>
            </w:r>
          </w:p>
        </w:tc>
        <w:tc>
          <w:tcPr>
            <w:tcW w:w="1509" w:type="dxa"/>
            <w:tcMar>
              <w:top w:w="60" w:type="dxa"/>
              <w:left w:w="0" w:type="dxa"/>
              <w:bottom w:w="60" w:type="dxa"/>
              <w:right w:w="0" w:type="dxa"/>
            </w:tcMar>
          </w:tcPr>
          <w:p w14:paraId="7879059A" w14:textId="77777777" w:rsidR="00926FB0" w:rsidRPr="001246C9" w:rsidRDefault="00926FB0" w:rsidP="00DB28F3">
            <w:pPr>
              <w:spacing w:after="0"/>
              <w:jc w:val="center"/>
              <w:rPr>
                <w:sz w:val="16"/>
                <w:szCs w:val="16"/>
              </w:rPr>
            </w:pPr>
            <w:r w:rsidRPr="001246C9">
              <w:rPr>
                <w:sz w:val="16"/>
                <w:szCs w:val="16"/>
              </w:rPr>
              <w:t>1.5</w:t>
            </w:r>
          </w:p>
        </w:tc>
        <w:tc>
          <w:tcPr>
            <w:tcW w:w="1509" w:type="dxa"/>
            <w:tcMar>
              <w:top w:w="60" w:type="dxa"/>
              <w:left w:w="0" w:type="dxa"/>
              <w:bottom w:w="60" w:type="dxa"/>
              <w:right w:w="0" w:type="dxa"/>
            </w:tcMar>
          </w:tcPr>
          <w:p w14:paraId="55D8CD52" w14:textId="77777777" w:rsidR="00926FB0" w:rsidRPr="001246C9" w:rsidRDefault="00926FB0" w:rsidP="00DB28F3">
            <w:pPr>
              <w:spacing w:after="0"/>
              <w:jc w:val="center"/>
              <w:rPr>
                <w:sz w:val="16"/>
                <w:szCs w:val="16"/>
              </w:rPr>
            </w:pPr>
            <w:r w:rsidRPr="001246C9">
              <w:rPr>
                <w:sz w:val="16"/>
                <w:szCs w:val="16"/>
              </w:rPr>
              <w:t>2.5</w:t>
            </w:r>
          </w:p>
        </w:tc>
        <w:tc>
          <w:tcPr>
            <w:tcW w:w="1509" w:type="dxa"/>
            <w:tcMar>
              <w:top w:w="60" w:type="dxa"/>
              <w:left w:w="0" w:type="dxa"/>
              <w:bottom w:w="60" w:type="dxa"/>
              <w:right w:w="0" w:type="dxa"/>
            </w:tcMar>
          </w:tcPr>
          <w:p w14:paraId="79499DAD" w14:textId="77777777" w:rsidR="00926FB0" w:rsidRPr="001246C9" w:rsidRDefault="00926FB0" w:rsidP="00DB28F3">
            <w:pPr>
              <w:spacing w:after="0"/>
              <w:jc w:val="center"/>
              <w:rPr>
                <w:sz w:val="16"/>
                <w:szCs w:val="16"/>
              </w:rPr>
            </w:pPr>
            <w:r w:rsidRPr="001246C9">
              <w:rPr>
                <w:sz w:val="16"/>
                <w:szCs w:val="16"/>
              </w:rPr>
              <w:t>3.0</w:t>
            </w:r>
          </w:p>
        </w:tc>
        <w:tc>
          <w:tcPr>
            <w:tcW w:w="1509" w:type="dxa"/>
            <w:tcMar>
              <w:top w:w="60" w:type="dxa"/>
              <w:left w:w="0" w:type="dxa"/>
              <w:bottom w:w="60" w:type="dxa"/>
              <w:right w:w="0" w:type="dxa"/>
            </w:tcMar>
          </w:tcPr>
          <w:p w14:paraId="1832DC5A" w14:textId="77777777" w:rsidR="00926FB0" w:rsidRPr="001246C9" w:rsidRDefault="00926FB0" w:rsidP="00DB28F3">
            <w:pPr>
              <w:spacing w:after="0"/>
              <w:jc w:val="center"/>
              <w:rPr>
                <w:sz w:val="16"/>
                <w:szCs w:val="16"/>
              </w:rPr>
            </w:pPr>
            <w:r w:rsidRPr="001246C9">
              <w:rPr>
                <w:sz w:val="16"/>
                <w:szCs w:val="16"/>
              </w:rPr>
              <w:t>3.0</w:t>
            </w:r>
          </w:p>
        </w:tc>
      </w:tr>
      <w:tr w:rsidR="00926FB0" w:rsidRPr="001246C9" w14:paraId="314557F2" w14:textId="77777777" w:rsidTr="00DB28F3">
        <w:trPr>
          <w:jc w:val="center"/>
        </w:trPr>
        <w:tc>
          <w:tcPr>
            <w:tcW w:w="1620" w:type="dxa"/>
            <w:tcMar>
              <w:top w:w="60" w:type="dxa"/>
              <w:left w:w="0" w:type="dxa"/>
              <w:bottom w:w="60" w:type="dxa"/>
              <w:right w:w="0" w:type="dxa"/>
            </w:tcMar>
          </w:tcPr>
          <w:p w14:paraId="09DA7596" w14:textId="77777777" w:rsidR="00926FB0" w:rsidRPr="001246C9" w:rsidRDefault="00926FB0" w:rsidP="00DB28F3">
            <w:pPr>
              <w:spacing w:after="0"/>
              <w:jc w:val="center"/>
              <w:rPr>
                <w:sz w:val="16"/>
                <w:szCs w:val="16"/>
              </w:rPr>
            </w:pPr>
            <w:r w:rsidRPr="001246C9">
              <w:rPr>
                <w:sz w:val="16"/>
                <w:szCs w:val="16"/>
              </w:rPr>
              <w:t>6.3</w:t>
            </w:r>
          </w:p>
        </w:tc>
        <w:tc>
          <w:tcPr>
            <w:tcW w:w="1509" w:type="dxa"/>
            <w:tcMar>
              <w:top w:w="60" w:type="dxa"/>
              <w:left w:w="0" w:type="dxa"/>
              <w:bottom w:w="60" w:type="dxa"/>
              <w:right w:w="0" w:type="dxa"/>
            </w:tcMar>
          </w:tcPr>
          <w:p w14:paraId="1CDDBC75" w14:textId="77777777" w:rsidR="00926FB0" w:rsidRPr="001246C9" w:rsidRDefault="00926FB0" w:rsidP="00DB28F3">
            <w:pPr>
              <w:spacing w:after="0"/>
              <w:jc w:val="center"/>
              <w:rPr>
                <w:sz w:val="16"/>
                <w:szCs w:val="16"/>
              </w:rPr>
            </w:pPr>
            <w:r w:rsidRPr="001246C9">
              <w:rPr>
                <w:sz w:val="16"/>
                <w:szCs w:val="16"/>
              </w:rPr>
              <w:t>1.0</w:t>
            </w:r>
          </w:p>
        </w:tc>
        <w:tc>
          <w:tcPr>
            <w:tcW w:w="1509" w:type="dxa"/>
            <w:tcMar>
              <w:top w:w="60" w:type="dxa"/>
              <w:left w:w="0" w:type="dxa"/>
              <w:bottom w:w="60" w:type="dxa"/>
              <w:right w:w="0" w:type="dxa"/>
            </w:tcMar>
          </w:tcPr>
          <w:p w14:paraId="01939A7E" w14:textId="77777777" w:rsidR="00926FB0" w:rsidRPr="001246C9" w:rsidRDefault="00926FB0" w:rsidP="00DB28F3">
            <w:pPr>
              <w:spacing w:after="0"/>
              <w:jc w:val="center"/>
              <w:rPr>
                <w:sz w:val="16"/>
                <w:szCs w:val="16"/>
              </w:rPr>
            </w:pPr>
            <w:r w:rsidRPr="001246C9">
              <w:rPr>
                <w:sz w:val="16"/>
                <w:szCs w:val="16"/>
              </w:rPr>
              <w:t>2.0</w:t>
            </w:r>
          </w:p>
        </w:tc>
        <w:tc>
          <w:tcPr>
            <w:tcW w:w="1509" w:type="dxa"/>
            <w:tcMar>
              <w:top w:w="60" w:type="dxa"/>
              <w:left w:w="0" w:type="dxa"/>
              <w:bottom w:w="60" w:type="dxa"/>
              <w:right w:w="0" w:type="dxa"/>
            </w:tcMar>
          </w:tcPr>
          <w:p w14:paraId="169A79EA" w14:textId="77777777" w:rsidR="00926FB0" w:rsidRPr="001246C9" w:rsidRDefault="00926FB0" w:rsidP="00DB28F3">
            <w:pPr>
              <w:spacing w:after="0"/>
              <w:jc w:val="center"/>
              <w:rPr>
                <w:sz w:val="16"/>
                <w:szCs w:val="16"/>
              </w:rPr>
            </w:pPr>
            <w:r w:rsidRPr="001246C9">
              <w:rPr>
                <w:sz w:val="16"/>
                <w:szCs w:val="16"/>
              </w:rPr>
              <w:t>3.0</w:t>
            </w:r>
          </w:p>
        </w:tc>
        <w:tc>
          <w:tcPr>
            <w:tcW w:w="1509" w:type="dxa"/>
            <w:tcMar>
              <w:top w:w="60" w:type="dxa"/>
              <w:left w:w="0" w:type="dxa"/>
              <w:bottom w:w="60" w:type="dxa"/>
              <w:right w:w="0" w:type="dxa"/>
            </w:tcMar>
          </w:tcPr>
          <w:p w14:paraId="3F43CAF2" w14:textId="77777777" w:rsidR="00926FB0" w:rsidRPr="001246C9" w:rsidRDefault="00926FB0" w:rsidP="00DB28F3">
            <w:pPr>
              <w:spacing w:after="0"/>
              <w:jc w:val="center"/>
              <w:rPr>
                <w:sz w:val="16"/>
                <w:szCs w:val="16"/>
              </w:rPr>
            </w:pPr>
            <w:r w:rsidRPr="001246C9">
              <w:rPr>
                <w:sz w:val="16"/>
                <w:szCs w:val="16"/>
              </w:rPr>
              <w:t>4.0</w:t>
            </w:r>
          </w:p>
        </w:tc>
        <w:tc>
          <w:tcPr>
            <w:tcW w:w="1509" w:type="dxa"/>
            <w:tcMar>
              <w:top w:w="60" w:type="dxa"/>
              <w:left w:w="0" w:type="dxa"/>
              <w:bottom w:w="60" w:type="dxa"/>
              <w:right w:w="0" w:type="dxa"/>
            </w:tcMar>
          </w:tcPr>
          <w:p w14:paraId="26CD6917" w14:textId="77777777" w:rsidR="00926FB0" w:rsidRPr="001246C9" w:rsidRDefault="00926FB0" w:rsidP="00DB28F3">
            <w:pPr>
              <w:spacing w:after="0"/>
              <w:jc w:val="center"/>
              <w:rPr>
                <w:sz w:val="16"/>
                <w:szCs w:val="16"/>
              </w:rPr>
            </w:pPr>
            <w:r w:rsidRPr="001246C9">
              <w:rPr>
                <w:sz w:val="16"/>
                <w:szCs w:val="16"/>
              </w:rPr>
              <w:t>4.0</w:t>
            </w:r>
          </w:p>
        </w:tc>
      </w:tr>
      <w:tr w:rsidR="00926FB0" w:rsidRPr="001246C9" w14:paraId="1DEE4F10" w14:textId="77777777" w:rsidTr="00DB28F3">
        <w:trPr>
          <w:jc w:val="center"/>
        </w:trPr>
        <w:tc>
          <w:tcPr>
            <w:tcW w:w="1620" w:type="dxa"/>
            <w:tcMar>
              <w:top w:w="60" w:type="dxa"/>
              <w:left w:w="0" w:type="dxa"/>
              <w:bottom w:w="60" w:type="dxa"/>
              <w:right w:w="0" w:type="dxa"/>
            </w:tcMar>
          </w:tcPr>
          <w:p w14:paraId="4C4BA86B" w14:textId="77777777" w:rsidR="00926FB0" w:rsidRPr="001246C9" w:rsidRDefault="00926FB0" w:rsidP="00DB28F3">
            <w:pPr>
              <w:spacing w:after="0"/>
              <w:jc w:val="center"/>
              <w:rPr>
                <w:sz w:val="16"/>
                <w:szCs w:val="16"/>
              </w:rPr>
            </w:pPr>
            <w:r w:rsidRPr="001246C9">
              <w:rPr>
                <w:sz w:val="16"/>
                <w:szCs w:val="16"/>
              </w:rPr>
              <w:t>8.0</w:t>
            </w:r>
          </w:p>
        </w:tc>
        <w:tc>
          <w:tcPr>
            <w:tcW w:w="1509" w:type="dxa"/>
            <w:tcMar>
              <w:top w:w="60" w:type="dxa"/>
              <w:left w:w="0" w:type="dxa"/>
              <w:bottom w:w="60" w:type="dxa"/>
              <w:right w:w="0" w:type="dxa"/>
            </w:tcMar>
          </w:tcPr>
          <w:p w14:paraId="0D88F1FB" w14:textId="77777777" w:rsidR="00926FB0" w:rsidRPr="001246C9" w:rsidRDefault="00926FB0" w:rsidP="00DB28F3">
            <w:pPr>
              <w:spacing w:after="0"/>
              <w:jc w:val="center"/>
              <w:rPr>
                <w:sz w:val="16"/>
                <w:szCs w:val="16"/>
              </w:rPr>
            </w:pPr>
            <w:r w:rsidRPr="001246C9">
              <w:rPr>
                <w:sz w:val="16"/>
                <w:szCs w:val="16"/>
              </w:rPr>
              <w:t>1.5</w:t>
            </w:r>
          </w:p>
        </w:tc>
        <w:tc>
          <w:tcPr>
            <w:tcW w:w="1509" w:type="dxa"/>
            <w:tcMar>
              <w:top w:w="60" w:type="dxa"/>
              <w:left w:w="0" w:type="dxa"/>
              <w:bottom w:w="60" w:type="dxa"/>
              <w:right w:w="0" w:type="dxa"/>
            </w:tcMar>
          </w:tcPr>
          <w:p w14:paraId="59B7ED3E" w14:textId="77777777" w:rsidR="00926FB0" w:rsidRPr="001246C9" w:rsidRDefault="00926FB0" w:rsidP="00DB28F3">
            <w:pPr>
              <w:spacing w:after="0"/>
              <w:jc w:val="center"/>
              <w:rPr>
                <w:sz w:val="16"/>
                <w:szCs w:val="16"/>
              </w:rPr>
            </w:pPr>
            <w:r w:rsidRPr="001246C9">
              <w:rPr>
                <w:sz w:val="16"/>
                <w:szCs w:val="16"/>
              </w:rPr>
              <w:t>2.5</w:t>
            </w:r>
          </w:p>
        </w:tc>
        <w:tc>
          <w:tcPr>
            <w:tcW w:w="1509" w:type="dxa"/>
            <w:tcMar>
              <w:top w:w="60" w:type="dxa"/>
              <w:left w:w="0" w:type="dxa"/>
              <w:bottom w:w="60" w:type="dxa"/>
              <w:right w:w="0" w:type="dxa"/>
            </w:tcMar>
          </w:tcPr>
          <w:p w14:paraId="0015532C" w14:textId="77777777" w:rsidR="00926FB0" w:rsidRPr="001246C9" w:rsidRDefault="00926FB0" w:rsidP="00DB28F3">
            <w:pPr>
              <w:spacing w:after="0"/>
              <w:jc w:val="center"/>
              <w:rPr>
                <w:sz w:val="16"/>
                <w:szCs w:val="16"/>
              </w:rPr>
            </w:pPr>
            <w:r w:rsidRPr="001246C9">
              <w:rPr>
                <w:sz w:val="16"/>
                <w:szCs w:val="16"/>
              </w:rPr>
              <w:t>4.0</w:t>
            </w:r>
          </w:p>
        </w:tc>
        <w:tc>
          <w:tcPr>
            <w:tcW w:w="1509" w:type="dxa"/>
            <w:tcMar>
              <w:top w:w="60" w:type="dxa"/>
              <w:left w:w="0" w:type="dxa"/>
              <w:bottom w:w="60" w:type="dxa"/>
              <w:right w:w="0" w:type="dxa"/>
            </w:tcMar>
          </w:tcPr>
          <w:p w14:paraId="4D2464D3" w14:textId="77777777" w:rsidR="00926FB0" w:rsidRPr="001246C9" w:rsidRDefault="00926FB0" w:rsidP="00DB28F3">
            <w:pPr>
              <w:spacing w:after="0"/>
              <w:jc w:val="center"/>
              <w:rPr>
                <w:sz w:val="16"/>
                <w:szCs w:val="16"/>
              </w:rPr>
            </w:pPr>
            <w:r w:rsidRPr="001246C9">
              <w:rPr>
                <w:sz w:val="16"/>
                <w:szCs w:val="16"/>
              </w:rPr>
              <w:t>5.5</w:t>
            </w:r>
          </w:p>
        </w:tc>
        <w:tc>
          <w:tcPr>
            <w:tcW w:w="1509" w:type="dxa"/>
            <w:tcMar>
              <w:top w:w="60" w:type="dxa"/>
              <w:left w:w="0" w:type="dxa"/>
              <w:bottom w:w="60" w:type="dxa"/>
              <w:right w:w="0" w:type="dxa"/>
            </w:tcMar>
          </w:tcPr>
          <w:p w14:paraId="083CC215" w14:textId="77777777" w:rsidR="00926FB0" w:rsidRPr="001246C9" w:rsidRDefault="00926FB0" w:rsidP="00DB28F3">
            <w:pPr>
              <w:spacing w:after="0"/>
              <w:jc w:val="center"/>
              <w:rPr>
                <w:sz w:val="16"/>
                <w:szCs w:val="16"/>
              </w:rPr>
            </w:pPr>
            <w:r w:rsidRPr="001246C9">
              <w:rPr>
                <w:sz w:val="16"/>
                <w:szCs w:val="16"/>
              </w:rPr>
              <w:t>5.5</w:t>
            </w:r>
          </w:p>
        </w:tc>
      </w:tr>
      <w:tr w:rsidR="00926FB0" w:rsidRPr="001246C9" w14:paraId="6553D9C5" w14:textId="77777777" w:rsidTr="00DB28F3">
        <w:trPr>
          <w:jc w:val="center"/>
        </w:trPr>
        <w:tc>
          <w:tcPr>
            <w:tcW w:w="1620" w:type="dxa"/>
            <w:tcBorders>
              <w:bottom w:val="single" w:sz="2" w:space="0" w:color="auto"/>
            </w:tcBorders>
            <w:tcMar>
              <w:top w:w="60" w:type="dxa"/>
              <w:left w:w="0" w:type="dxa"/>
              <w:bottom w:w="60" w:type="dxa"/>
              <w:right w:w="0" w:type="dxa"/>
            </w:tcMar>
          </w:tcPr>
          <w:p w14:paraId="5A5BCB76" w14:textId="77777777" w:rsidR="00926FB0" w:rsidRPr="001246C9" w:rsidRDefault="00926FB0" w:rsidP="00DB28F3">
            <w:pPr>
              <w:spacing w:after="0"/>
              <w:jc w:val="center"/>
              <w:rPr>
                <w:sz w:val="16"/>
                <w:szCs w:val="16"/>
              </w:rPr>
            </w:pPr>
            <w:r w:rsidRPr="001246C9">
              <w:rPr>
                <w:sz w:val="16"/>
                <w:szCs w:val="16"/>
              </w:rPr>
              <w:t>10.0</w:t>
            </w:r>
          </w:p>
        </w:tc>
        <w:tc>
          <w:tcPr>
            <w:tcW w:w="1509" w:type="dxa"/>
            <w:tcBorders>
              <w:bottom w:val="single" w:sz="2" w:space="0" w:color="auto"/>
            </w:tcBorders>
            <w:tcMar>
              <w:top w:w="60" w:type="dxa"/>
              <w:left w:w="0" w:type="dxa"/>
              <w:bottom w:w="60" w:type="dxa"/>
              <w:right w:w="0" w:type="dxa"/>
            </w:tcMar>
          </w:tcPr>
          <w:p w14:paraId="0E9965FB" w14:textId="77777777" w:rsidR="00926FB0" w:rsidRPr="001246C9" w:rsidRDefault="00926FB0" w:rsidP="00DB28F3">
            <w:pPr>
              <w:spacing w:after="0"/>
              <w:jc w:val="center"/>
              <w:rPr>
                <w:sz w:val="16"/>
                <w:szCs w:val="16"/>
              </w:rPr>
            </w:pPr>
            <w:r w:rsidRPr="001246C9">
              <w:rPr>
                <w:sz w:val="16"/>
                <w:szCs w:val="16"/>
              </w:rPr>
              <w:t>2.0</w:t>
            </w:r>
          </w:p>
        </w:tc>
        <w:tc>
          <w:tcPr>
            <w:tcW w:w="1509" w:type="dxa"/>
            <w:tcBorders>
              <w:bottom w:val="single" w:sz="2" w:space="0" w:color="auto"/>
            </w:tcBorders>
            <w:tcMar>
              <w:top w:w="60" w:type="dxa"/>
              <w:left w:w="0" w:type="dxa"/>
              <w:bottom w:w="60" w:type="dxa"/>
              <w:right w:w="0" w:type="dxa"/>
            </w:tcMar>
          </w:tcPr>
          <w:p w14:paraId="2DEA082E" w14:textId="77777777" w:rsidR="00926FB0" w:rsidRPr="001246C9" w:rsidRDefault="00926FB0" w:rsidP="00DB28F3">
            <w:pPr>
              <w:spacing w:after="0"/>
              <w:jc w:val="center"/>
              <w:rPr>
                <w:sz w:val="16"/>
                <w:szCs w:val="16"/>
              </w:rPr>
            </w:pPr>
            <w:r w:rsidRPr="001246C9">
              <w:rPr>
                <w:sz w:val="16"/>
                <w:szCs w:val="16"/>
              </w:rPr>
              <w:t>3.5</w:t>
            </w:r>
          </w:p>
        </w:tc>
        <w:tc>
          <w:tcPr>
            <w:tcW w:w="1509" w:type="dxa"/>
            <w:tcBorders>
              <w:bottom w:val="single" w:sz="2" w:space="0" w:color="auto"/>
            </w:tcBorders>
            <w:tcMar>
              <w:top w:w="60" w:type="dxa"/>
              <w:left w:w="0" w:type="dxa"/>
              <w:bottom w:w="60" w:type="dxa"/>
              <w:right w:w="0" w:type="dxa"/>
            </w:tcMar>
          </w:tcPr>
          <w:p w14:paraId="064896D2" w14:textId="77777777" w:rsidR="00926FB0" w:rsidRPr="001246C9" w:rsidRDefault="00926FB0" w:rsidP="00DB28F3">
            <w:pPr>
              <w:spacing w:after="0"/>
              <w:jc w:val="center"/>
              <w:rPr>
                <w:sz w:val="16"/>
                <w:szCs w:val="16"/>
              </w:rPr>
            </w:pPr>
            <w:r w:rsidRPr="001246C9">
              <w:rPr>
                <w:sz w:val="16"/>
                <w:szCs w:val="16"/>
              </w:rPr>
              <w:t>5.5</w:t>
            </w:r>
          </w:p>
        </w:tc>
        <w:tc>
          <w:tcPr>
            <w:tcW w:w="1509" w:type="dxa"/>
            <w:tcBorders>
              <w:bottom w:val="single" w:sz="2" w:space="0" w:color="auto"/>
            </w:tcBorders>
            <w:tcMar>
              <w:top w:w="60" w:type="dxa"/>
              <w:left w:w="0" w:type="dxa"/>
              <w:bottom w:w="60" w:type="dxa"/>
              <w:right w:w="0" w:type="dxa"/>
            </w:tcMar>
          </w:tcPr>
          <w:p w14:paraId="29CE9C0E" w14:textId="77777777" w:rsidR="00926FB0" w:rsidRPr="001246C9" w:rsidRDefault="00926FB0" w:rsidP="00DB28F3">
            <w:pPr>
              <w:spacing w:after="0"/>
              <w:jc w:val="center"/>
              <w:rPr>
                <w:sz w:val="16"/>
                <w:szCs w:val="16"/>
              </w:rPr>
            </w:pPr>
            <w:r w:rsidRPr="001246C9">
              <w:rPr>
                <w:sz w:val="16"/>
                <w:szCs w:val="16"/>
              </w:rPr>
              <w:t>6.5</w:t>
            </w:r>
          </w:p>
        </w:tc>
        <w:tc>
          <w:tcPr>
            <w:tcW w:w="1509" w:type="dxa"/>
            <w:tcBorders>
              <w:bottom w:val="single" w:sz="2" w:space="0" w:color="auto"/>
            </w:tcBorders>
            <w:tcMar>
              <w:top w:w="60" w:type="dxa"/>
              <w:left w:w="0" w:type="dxa"/>
              <w:bottom w:w="60" w:type="dxa"/>
              <w:right w:w="0" w:type="dxa"/>
            </w:tcMar>
          </w:tcPr>
          <w:p w14:paraId="76458D8A" w14:textId="77777777" w:rsidR="00926FB0" w:rsidRPr="001246C9" w:rsidRDefault="00926FB0" w:rsidP="00DB28F3">
            <w:pPr>
              <w:spacing w:after="0"/>
              <w:jc w:val="center"/>
              <w:rPr>
                <w:sz w:val="16"/>
                <w:szCs w:val="16"/>
              </w:rPr>
            </w:pPr>
            <w:r w:rsidRPr="001246C9">
              <w:rPr>
                <w:sz w:val="16"/>
                <w:szCs w:val="16"/>
              </w:rPr>
              <w:t>7.5</w:t>
            </w:r>
          </w:p>
        </w:tc>
      </w:tr>
    </w:tbl>
    <w:p w14:paraId="5CD65778" w14:textId="11900637" w:rsidR="00926FB0" w:rsidRPr="001246C9" w:rsidRDefault="00926FB0" w:rsidP="00926FB0">
      <w:pPr>
        <w:pStyle w:val="Caption"/>
      </w:pPr>
      <w:bookmarkStart w:id="195" w:name="_Ref99526272"/>
      <w:bookmarkStart w:id="196" w:name="_Toc131058179"/>
      <w:r w:rsidRPr="001246C9">
        <w:t xml:space="preserve">Table </w:t>
      </w:r>
      <w:fldSimple w:instr=" SEQ Table \* ARABIC ">
        <w:r w:rsidR="00631A19">
          <w:rPr>
            <w:noProof/>
          </w:rPr>
          <w:t>6</w:t>
        </w:r>
      </w:fldSimple>
      <w:bookmarkEnd w:id="195"/>
      <w:r w:rsidRPr="001246C9">
        <w:t xml:space="preserve">: microphone system directional response </w:t>
      </w:r>
      <w:r w:rsidR="00943B61" w:rsidRPr="00943B61">
        <w:t>specifications</w:t>
      </w:r>
      <w:bookmarkEnd w:id="196"/>
      <w:r w:rsidR="00943B61" w:rsidRPr="00943B61">
        <w:t xml:space="preserve"> </w:t>
      </w:r>
    </w:p>
    <w:p w14:paraId="25E68EEE" w14:textId="08E32A0F" w:rsidR="00926FB0" w:rsidRPr="001316EF" w:rsidRDefault="00926FB0" w:rsidP="00D55F4D">
      <w:pPr>
        <w:pStyle w:val="ListParagraph"/>
        <w:numPr>
          <w:ilvl w:val="1"/>
          <w:numId w:val="58"/>
        </w:numPr>
        <w:spacing w:before="240" w:line="276" w:lineRule="auto"/>
        <w:rPr>
          <w:rFonts w:cs="Arial"/>
        </w:rPr>
      </w:pPr>
      <w:r w:rsidRPr="001316EF">
        <w:rPr>
          <w:rFonts w:cs="Arial"/>
        </w:rPr>
        <w:t xml:space="preserve">The free-field </w:t>
      </w:r>
      <w:r w:rsidR="00BB544E" w:rsidRPr="001316EF">
        <w:rPr>
          <w:rFonts w:cs="Arial"/>
        </w:rPr>
        <w:t xml:space="preserve">grazing incidence </w:t>
      </w:r>
      <w:r w:rsidRPr="001316EF">
        <w:rPr>
          <w:rFonts w:cs="Arial"/>
        </w:rPr>
        <w:t xml:space="preserve">frequency response of each microphone system </w:t>
      </w:r>
      <w:r w:rsidR="00672E87" w:rsidRPr="001316EF">
        <w:rPr>
          <w:rFonts w:cs="Arial"/>
        </w:rPr>
        <w:t>should</w:t>
      </w:r>
      <w:r w:rsidR="00C02A15" w:rsidRPr="001316EF">
        <w:rPr>
          <w:rFonts w:cs="Arial"/>
        </w:rPr>
        <w:t xml:space="preserve"> </w:t>
      </w:r>
      <w:r w:rsidRPr="001316EF">
        <w:rPr>
          <w:rFonts w:cs="Arial"/>
        </w:rPr>
        <w:t>be determined within 90 days of each aircraft noise measurement.</w:t>
      </w:r>
    </w:p>
    <w:p w14:paraId="19060F5D" w14:textId="30551DD6" w:rsidR="00926FB0" w:rsidRPr="001316EF" w:rsidRDefault="00DE2320" w:rsidP="00C96B65">
      <w:pPr>
        <w:pStyle w:val="ListParagraph"/>
        <w:numPr>
          <w:ilvl w:val="1"/>
          <w:numId w:val="58"/>
        </w:numPr>
        <w:spacing w:before="240" w:line="276" w:lineRule="auto"/>
        <w:rPr>
          <w:rFonts w:cs="Arial"/>
        </w:rPr>
      </w:pPr>
      <w:r w:rsidRPr="001316EF">
        <w:rPr>
          <w:rFonts w:cs="Arial"/>
        </w:rPr>
        <w:t>One-third octave band corrections for the effects of the free-field frequency response at grazing incidence</w:t>
      </w:r>
      <w:r w:rsidRPr="001316EF" w:rsidDel="00DE2320">
        <w:rPr>
          <w:rFonts w:cs="Arial"/>
        </w:rPr>
        <w:t xml:space="preserve"> </w:t>
      </w:r>
      <w:r w:rsidR="00672E87" w:rsidRPr="001316EF">
        <w:rPr>
          <w:rFonts w:cs="Arial"/>
        </w:rPr>
        <w:t>should</w:t>
      </w:r>
      <w:r w:rsidR="00C02A15" w:rsidRPr="001316EF">
        <w:rPr>
          <w:rFonts w:cs="Arial"/>
        </w:rPr>
        <w:t xml:space="preserve"> </w:t>
      </w:r>
      <w:r w:rsidR="00926FB0" w:rsidRPr="001316EF">
        <w:rPr>
          <w:rFonts w:cs="Arial"/>
        </w:rPr>
        <w:t>be applied to the measured one-third octave band sound pressure levels determined from the output of the analyser.</w:t>
      </w:r>
    </w:p>
    <w:p w14:paraId="77B11C86" w14:textId="61CE8FFA" w:rsidR="00C96B65" w:rsidRPr="001316EF" w:rsidRDefault="00C96B65" w:rsidP="00C96B65">
      <w:pPr>
        <w:pStyle w:val="ListParagraph"/>
        <w:numPr>
          <w:ilvl w:val="0"/>
          <w:numId w:val="58"/>
        </w:numPr>
        <w:spacing w:before="240" w:line="276" w:lineRule="auto"/>
        <w:rPr>
          <w:rFonts w:cs="Arial"/>
        </w:rPr>
      </w:pPr>
      <w:bookmarkStart w:id="197" w:name="_Ref143175633"/>
      <w:bookmarkStart w:id="198" w:name="_Ref143177973"/>
      <w:r w:rsidRPr="001316EF">
        <w:rPr>
          <w:rFonts w:cs="Arial"/>
        </w:rPr>
        <w:t>For the hover reference procedure specified in paragraph “</w:t>
      </w:r>
      <w:r w:rsidRPr="001316EF">
        <w:rPr>
          <w:rFonts w:cs="Arial"/>
        </w:rPr>
        <w:fldChar w:fldCharType="begin"/>
      </w:r>
      <w:r w:rsidRPr="001316EF">
        <w:rPr>
          <w:rFonts w:cs="Arial"/>
        </w:rPr>
        <w:instrText xml:space="preserve"> REF _Ref99097467 \r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Pr>
          <w:rFonts w:cs="Arial"/>
        </w:rPr>
        <w:t>(f)</w:t>
      </w:r>
      <w:r w:rsidRPr="001316EF">
        <w:rPr>
          <w:rFonts w:cs="Arial"/>
        </w:rPr>
        <w:fldChar w:fldCharType="end"/>
      </w:r>
      <w:r w:rsidRPr="001316EF">
        <w:rPr>
          <w:rFonts w:cs="Arial"/>
        </w:rPr>
        <w:t>” of “</w:t>
      </w:r>
      <w:r w:rsidRPr="001316EF">
        <w:rPr>
          <w:rFonts w:cs="Arial"/>
        </w:rPr>
        <w:fldChar w:fldCharType="begin"/>
      </w:r>
      <w:r w:rsidRPr="001316EF">
        <w:rPr>
          <w:rFonts w:cs="Arial"/>
        </w:rPr>
        <w:instrText xml:space="preserve"> REF _Ref98761134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sidRPr="00631A19">
        <w:rPr>
          <w:rFonts w:cs="Arial"/>
        </w:rPr>
        <w:t>NVTOL-TILT.1205 - Reference procedures</w:t>
      </w:r>
      <w:r w:rsidRPr="001316EF">
        <w:rPr>
          <w:rFonts w:cs="Arial"/>
        </w:rPr>
        <w:fldChar w:fldCharType="end"/>
      </w:r>
      <w:r w:rsidRPr="001316EF">
        <w:rPr>
          <w:rFonts w:cs="Arial"/>
        </w:rPr>
        <w:t>”</w:t>
      </w:r>
      <w:bookmarkEnd w:id="197"/>
      <w:r w:rsidR="009D63AF" w:rsidRPr="001316EF">
        <w:rPr>
          <w:rFonts w:cs="Arial"/>
        </w:rPr>
        <w:t xml:space="preserve">, each of the </w:t>
      </w:r>
      <w:r w:rsidR="0087497D" w:rsidRPr="001316EF">
        <w:rPr>
          <w:rFonts w:cs="Arial"/>
        </w:rPr>
        <w:t>9</w:t>
      </w:r>
      <w:r w:rsidR="009D63AF" w:rsidRPr="001316EF">
        <w:rPr>
          <w:rFonts w:cs="Arial"/>
        </w:rPr>
        <w:t xml:space="preserve"> reference noise measurement points specified in paragraph “</w:t>
      </w:r>
      <w:r w:rsidR="009D63AF" w:rsidRPr="001316EF">
        <w:rPr>
          <w:rFonts w:cs="Arial"/>
        </w:rPr>
        <w:fldChar w:fldCharType="begin"/>
      </w:r>
      <w:r w:rsidR="009D63AF" w:rsidRPr="001316EF">
        <w:rPr>
          <w:rFonts w:cs="Arial"/>
        </w:rPr>
        <w:instrText xml:space="preserve"> REF _Ref99457792 \r \h </w:instrText>
      </w:r>
      <w:r w:rsidR="001316EF" w:rsidRPr="001316EF">
        <w:rPr>
          <w:rFonts w:cs="Arial"/>
        </w:rPr>
        <w:instrText xml:space="preserve"> \* MERGEFORMAT </w:instrText>
      </w:r>
      <w:r w:rsidR="009D63AF" w:rsidRPr="001316EF">
        <w:rPr>
          <w:rFonts w:cs="Arial"/>
        </w:rPr>
      </w:r>
      <w:r w:rsidR="009D63AF" w:rsidRPr="001316EF">
        <w:rPr>
          <w:rFonts w:cs="Arial"/>
        </w:rPr>
        <w:fldChar w:fldCharType="separate"/>
      </w:r>
      <w:r w:rsidR="00631A19">
        <w:rPr>
          <w:rFonts w:cs="Arial"/>
        </w:rPr>
        <w:t>(d)</w:t>
      </w:r>
      <w:r w:rsidR="009D63AF" w:rsidRPr="001316EF">
        <w:rPr>
          <w:rFonts w:cs="Arial"/>
        </w:rPr>
        <w:fldChar w:fldCharType="end"/>
      </w:r>
      <w:r w:rsidR="009D63AF" w:rsidRPr="001316EF">
        <w:rPr>
          <w:rFonts w:cs="Arial"/>
        </w:rPr>
        <w:t>” of “</w:t>
      </w:r>
      <w:r w:rsidR="009D63AF" w:rsidRPr="001316EF">
        <w:rPr>
          <w:rFonts w:cs="Arial"/>
        </w:rPr>
        <w:fldChar w:fldCharType="begin"/>
      </w:r>
      <w:r w:rsidR="009D63AF" w:rsidRPr="001316EF">
        <w:rPr>
          <w:rFonts w:cs="Arial"/>
        </w:rPr>
        <w:instrText xml:space="preserve"> REF _Ref98830243 \h </w:instrText>
      </w:r>
      <w:r w:rsidR="001316EF" w:rsidRPr="001316EF">
        <w:rPr>
          <w:rFonts w:cs="Arial"/>
        </w:rPr>
        <w:instrText xml:space="preserve"> \* MERGEFORMAT </w:instrText>
      </w:r>
      <w:r w:rsidR="009D63AF" w:rsidRPr="001316EF">
        <w:rPr>
          <w:rFonts w:cs="Arial"/>
        </w:rPr>
      </w:r>
      <w:r w:rsidR="009D63AF" w:rsidRPr="001316EF">
        <w:rPr>
          <w:rFonts w:cs="Arial"/>
        </w:rPr>
        <w:fldChar w:fldCharType="separate"/>
      </w:r>
      <w:r w:rsidR="00631A19" w:rsidRPr="00631A19">
        <w:rPr>
          <w:rFonts w:cs="Arial"/>
        </w:rPr>
        <w:t>NVTOL-TILT.1200 - Reference noise measurement points</w:t>
      </w:r>
      <w:r w:rsidR="009D63AF" w:rsidRPr="001316EF">
        <w:rPr>
          <w:rFonts w:cs="Arial"/>
        </w:rPr>
        <w:fldChar w:fldCharType="end"/>
      </w:r>
      <w:r w:rsidR="009D63AF" w:rsidRPr="001316EF">
        <w:rPr>
          <w:rFonts w:cs="Arial"/>
        </w:rPr>
        <w:t>” should have the following characteristics:</w:t>
      </w:r>
      <w:bookmarkEnd w:id="198"/>
    </w:p>
    <w:p w14:paraId="411B8EF0" w14:textId="227B42EB" w:rsidR="00C96B65" w:rsidRPr="001316EF" w:rsidRDefault="00C96B65" w:rsidP="00C96B65">
      <w:pPr>
        <w:pStyle w:val="ListParagraph"/>
        <w:numPr>
          <w:ilvl w:val="1"/>
          <w:numId w:val="58"/>
        </w:numPr>
        <w:spacing w:before="240" w:line="276" w:lineRule="auto"/>
        <w:rPr>
          <w:rFonts w:cs="Arial"/>
        </w:rPr>
      </w:pPr>
      <w:r w:rsidRPr="001316EF">
        <w:rPr>
          <w:rFonts w:cs="Arial"/>
        </w:rPr>
        <w:t>Each microphone should be a 12.7 mm diameter pressure type, protected with a grid, mounted in an inverted position such that the microphone diaphragm is 7 mm above and parallel to a ground plate as specified in paragraph “</w:t>
      </w:r>
      <w:r w:rsidRPr="001316EF">
        <w:rPr>
          <w:rFonts w:cs="Arial"/>
        </w:rPr>
        <w:fldChar w:fldCharType="begin"/>
      </w:r>
      <w:r w:rsidRPr="001316EF">
        <w:rPr>
          <w:rFonts w:cs="Arial"/>
        </w:rPr>
        <w:instrText xml:space="preserve"> REF _Ref143175633 \r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Pr>
          <w:rFonts w:cs="Arial"/>
        </w:rPr>
        <w:t>(b)</w:t>
      </w:r>
      <w:r w:rsidRPr="001316EF">
        <w:rPr>
          <w:rFonts w:cs="Arial"/>
        </w:rPr>
        <w:fldChar w:fldCharType="end"/>
      </w:r>
      <w:r w:rsidRPr="001316EF">
        <w:rPr>
          <w:rFonts w:cs="Arial"/>
        </w:rPr>
        <w:fldChar w:fldCharType="begin"/>
      </w:r>
      <w:r w:rsidRPr="001316EF">
        <w:rPr>
          <w:rFonts w:cs="Arial"/>
        </w:rPr>
        <w:instrText xml:space="preserve"> REF _Ref143175631 \r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Pr>
          <w:rFonts w:cs="Arial"/>
        </w:rPr>
        <w:t>(2)</w:t>
      </w:r>
      <w:r w:rsidRPr="001316EF">
        <w:rPr>
          <w:rFonts w:cs="Arial"/>
        </w:rPr>
        <w:fldChar w:fldCharType="end"/>
      </w:r>
      <w:r w:rsidRPr="001316EF">
        <w:rPr>
          <w:rFonts w:cs="Arial"/>
        </w:rPr>
        <w:t>”.</w:t>
      </w:r>
    </w:p>
    <w:p w14:paraId="6A2BD0AF" w14:textId="2EDD2F70" w:rsidR="00C96B65" w:rsidRPr="001316EF" w:rsidRDefault="009D63AF" w:rsidP="00A64A49">
      <w:pPr>
        <w:pStyle w:val="ListParagraph"/>
        <w:numPr>
          <w:ilvl w:val="1"/>
          <w:numId w:val="58"/>
        </w:numPr>
        <w:spacing w:before="240" w:line="276" w:lineRule="auto"/>
        <w:rPr>
          <w:rFonts w:cs="Arial"/>
        </w:rPr>
      </w:pPr>
      <w:bookmarkStart w:id="199" w:name="_Ref143175631"/>
      <w:r w:rsidRPr="001316EF">
        <w:rPr>
          <w:rFonts w:cs="Arial"/>
        </w:rPr>
        <w:t>A white-painted circular metal plate should be placed horizontally on the ground, and flush with the surrounding ground surface. The ground below the plate should have no cavities.</w:t>
      </w:r>
      <w:r w:rsidR="0056376F" w:rsidRPr="001316EF">
        <w:rPr>
          <w:rFonts w:cs="Arial"/>
        </w:rPr>
        <w:t xml:space="preserve"> The</w:t>
      </w:r>
      <w:r w:rsidRPr="001316EF">
        <w:rPr>
          <w:rFonts w:cs="Arial"/>
        </w:rPr>
        <w:t xml:space="preserve"> plate </w:t>
      </w:r>
      <w:r w:rsidR="00E34C51" w:rsidRPr="001316EF">
        <w:rPr>
          <w:rFonts w:cs="Arial"/>
        </w:rPr>
        <w:t xml:space="preserve">should </w:t>
      </w:r>
      <w:r w:rsidRPr="001316EF">
        <w:rPr>
          <w:rFonts w:cs="Arial"/>
        </w:rPr>
        <w:t xml:space="preserve">have a diameter of 40 cm or more and </w:t>
      </w:r>
      <w:r w:rsidR="00E34C51" w:rsidRPr="001316EF">
        <w:rPr>
          <w:rFonts w:cs="Arial"/>
        </w:rPr>
        <w:t>should</w:t>
      </w:r>
      <w:r w:rsidRPr="001316EF">
        <w:rPr>
          <w:rFonts w:cs="Arial"/>
        </w:rPr>
        <w:t xml:space="preserve"> be at least 2.5 mm thick</w:t>
      </w:r>
      <w:r w:rsidR="00E34C51" w:rsidRPr="001316EF">
        <w:rPr>
          <w:rFonts w:cs="Arial"/>
        </w:rPr>
        <w:t>.</w:t>
      </w:r>
    </w:p>
    <w:p w14:paraId="7671AC02" w14:textId="75AEA059" w:rsidR="0056376F" w:rsidRPr="001316EF" w:rsidRDefault="0056376F" w:rsidP="00A64A49">
      <w:pPr>
        <w:pStyle w:val="ListParagraph"/>
        <w:numPr>
          <w:ilvl w:val="1"/>
          <w:numId w:val="58"/>
        </w:numPr>
        <w:spacing w:before="240" w:line="276" w:lineRule="auto"/>
        <w:rPr>
          <w:rFonts w:cs="Arial"/>
        </w:rPr>
      </w:pPr>
      <w:r w:rsidRPr="001316EF">
        <w:rPr>
          <w:rFonts w:cs="Arial"/>
        </w:rPr>
        <w:t>The micropone should be located 15 cm from the centre of the circular plate along a radius normal to the line passing through the centre of the circular plate from the origin of the hover measurement array specified in paragraph “</w:t>
      </w:r>
      <w:r w:rsidRPr="001316EF">
        <w:rPr>
          <w:rFonts w:cs="Arial"/>
        </w:rPr>
        <w:fldChar w:fldCharType="begin"/>
      </w:r>
      <w:r w:rsidRPr="001316EF">
        <w:rPr>
          <w:rFonts w:cs="Arial"/>
        </w:rPr>
        <w:instrText xml:space="preserve"> REF _Ref99457792 \r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Pr>
          <w:rFonts w:cs="Arial"/>
        </w:rPr>
        <w:t>(d)</w:t>
      </w:r>
      <w:r w:rsidRPr="001316EF">
        <w:rPr>
          <w:rFonts w:cs="Arial"/>
        </w:rPr>
        <w:fldChar w:fldCharType="end"/>
      </w:r>
      <w:r w:rsidRPr="001316EF">
        <w:rPr>
          <w:rFonts w:cs="Arial"/>
        </w:rPr>
        <w:t>” of “</w:t>
      </w:r>
      <w:r w:rsidRPr="001316EF">
        <w:rPr>
          <w:rFonts w:cs="Arial"/>
        </w:rPr>
        <w:fldChar w:fldCharType="begin"/>
      </w:r>
      <w:r w:rsidRPr="001316EF">
        <w:rPr>
          <w:rFonts w:cs="Arial"/>
        </w:rPr>
        <w:instrText xml:space="preserve"> REF _Ref98830243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sidRPr="00631A19">
        <w:rPr>
          <w:rFonts w:cs="Arial"/>
        </w:rPr>
        <w:t>NVTOL-TILT.1200 - Reference noise measurement points</w:t>
      </w:r>
      <w:r w:rsidRPr="001316EF">
        <w:rPr>
          <w:rFonts w:cs="Arial"/>
        </w:rPr>
        <w:fldChar w:fldCharType="end"/>
      </w:r>
      <w:r w:rsidRPr="001316EF">
        <w:rPr>
          <w:rFonts w:cs="Arial"/>
        </w:rPr>
        <w:t>”.</w:t>
      </w:r>
    </w:p>
    <w:p w14:paraId="5EBB40C2" w14:textId="16E7C042" w:rsidR="00E04143" w:rsidRPr="001316EF" w:rsidRDefault="00E04143" w:rsidP="00D55F4D">
      <w:pPr>
        <w:pStyle w:val="ListParagraph"/>
        <w:numPr>
          <w:ilvl w:val="1"/>
          <w:numId w:val="58"/>
        </w:numPr>
        <w:spacing w:before="240" w:line="276" w:lineRule="auto"/>
        <w:rPr>
          <w:rFonts w:cs="Arial"/>
        </w:rPr>
      </w:pPr>
      <w:r w:rsidRPr="001316EF">
        <w:rPr>
          <w:rFonts w:cs="Arial"/>
        </w:rPr>
        <w:t>The windscreen specified in paragraph “</w:t>
      </w:r>
      <w:r w:rsidRPr="001316EF">
        <w:rPr>
          <w:rFonts w:cs="Arial"/>
        </w:rPr>
        <w:fldChar w:fldCharType="begin"/>
      </w:r>
      <w:r w:rsidRPr="001316EF">
        <w:rPr>
          <w:rFonts w:cs="Arial"/>
        </w:rPr>
        <w:instrText xml:space="preserve"> REF _Ref143176897 \r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Pr>
          <w:rFonts w:cs="Arial"/>
        </w:rPr>
        <w:t>(a)(1)</w:t>
      </w:r>
      <w:r w:rsidRPr="001316EF">
        <w:rPr>
          <w:rFonts w:cs="Arial"/>
        </w:rPr>
        <w:fldChar w:fldCharType="end"/>
      </w:r>
      <w:r w:rsidRPr="001316EF">
        <w:rPr>
          <w:rFonts w:cs="Arial"/>
        </w:rPr>
        <w:t>” of “</w:t>
      </w:r>
      <w:r w:rsidRPr="001316EF">
        <w:rPr>
          <w:rFonts w:cs="Arial"/>
        </w:rPr>
        <w:fldChar w:fldCharType="begin"/>
      </w:r>
      <w:r w:rsidRPr="001316EF">
        <w:rPr>
          <w:rFonts w:cs="Arial"/>
        </w:rPr>
        <w:instrText xml:space="preserve"> REF _Ref99463356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sidRPr="00631A19">
        <w:rPr>
          <w:rFonts w:cs="Arial"/>
        </w:rPr>
        <w:t>NVTOL-TILT.1500 - Noise measurement system</w:t>
      </w:r>
      <w:r w:rsidRPr="001316EF">
        <w:rPr>
          <w:rFonts w:cs="Arial"/>
        </w:rPr>
        <w:fldChar w:fldCharType="end"/>
      </w:r>
      <w:r w:rsidRPr="001316EF">
        <w:rPr>
          <w:rFonts w:cs="Arial"/>
        </w:rPr>
        <w:t>” should be cut into a hemispherical shape to accommodate the microphone over the plate, the cutting process should not damage the cut surface and the microphone should be inserted to comply with the specified set-up.</w:t>
      </w:r>
    </w:p>
    <w:p w14:paraId="18882087" w14:textId="3AB926CA" w:rsidR="00926FB0" w:rsidRPr="001246C9" w:rsidRDefault="00926FB0" w:rsidP="00926FB0">
      <w:pPr>
        <w:pStyle w:val="HeadingMoC"/>
      </w:pPr>
      <w:bookmarkStart w:id="200" w:name="_Toc146797272"/>
      <w:bookmarkEnd w:id="199"/>
      <w:r w:rsidRPr="001246C9">
        <w:lastRenderedPageBreak/>
        <w:t>MoC1 </w:t>
      </w:r>
      <w:r>
        <w:fldChar w:fldCharType="begin"/>
      </w:r>
      <w:r>
        <w:instrText xml:space="preserve"> REF _Ref99527617 \h </w:instrText>
      </w:r>
      <w:r>
        <w:fldChar w:fldCharType="separate"/>
      </w:r>
      <w:r w:rsidR="00631A19">
        <w:t xml:space="preserve">NVTOL-TILT.1505 - </w:t>
      </w:r>
      <w:r w:rsidR="00631A19" w:rsidRPr="001246C9">
        <w:t>Microphone system characteristics and set-up</w:t>
      </w:r>
      <w:bookmarkEnd w:id="200"/>
      <w:r>
        <w:fldChar w:fldCharType="end"/>
      </w:r>
    </w:p>
    <w:p w14:paraId="3954A84B" w14:textId="77777777" w:rsidR="00926FB0" w:rsidRPr="001246C9" w:rsidRDefault="00926FB0" w:rsidP="00926FB0">
      <w:pPr>
        <w:rPr>
          <w:b/>
          <w:bCs/>
        </w:rPr>
      </w:pPr>
      <w:r w:rsidRPr="001246C9">
        <w:rPr>
          <w:b/>
          <w:bCs/>
        </w:rPr>
        <w:t>MICROPHONE CHARACTERISTICS</w:t>
      </w:r>
    </w:p>
    <w:p w14:paraId="7FC9297F" w14:textId="18E998D7" w:rsidR="00926FB0" w:rsidRPr="001246C9" w:rsidRDefault="00926FB0" w:rsidP="00926FB0">
      <w:r w:rsidRPr="001246C9">
        <w:t xml:space="preserve">The specifications of </w:t>
      </w:r>
      <w:r w:rsidRPr="001246C9">
        <w:fldChar w:fldCharType="begin"/>
      </w:r>
      <w:r w:rsidRPr="001246C9">
        <w:instrText xml:space="preserve"> REF _Ref99526272 \h </w:instrText>
      </w:r>
      <w:r w:rsidRPr="001246C9">
        <w:fldChar w:fldCharType="separate"/>
      </w:r>
      <w:r w:rsidR="00631A19" w:rsidRPr="001246C9">
        <w:t xml:space="preserve">Table </w:t>
      </w:r>
      <w:r w:rsidR="00631A19">
        <w:rPr>
          <w:noProof/>
        </w:rPr>
        <w:t>6</w:t>
      </w:r>
      <w:r w:rsidRPr="001246C9">
        <w:fldChar w:fldCharType="end"/>
      </w:r>
      <w:r w:rsidRPr="001246C9">
        <w:t xml:space="preserve"> are based on the performance characteristics of typical one-half inch condenser microphones designed for nearly uniform frequency response at grazing incidence. Other microphones may be used, provided they meet the specified performance </w:t>
      </w:r>
      <w:r w:rsidR="00943B61" w:rsidRPr="00943B61">
        <w:t xml:space="preserve">specifications </w:t>
      </w:r>
      <w:r w:rsidRPr="001246C9">
        <w:t xml:space="preserve">of </w:t>
      </w:r>
      <w:r w:rsidR="00110FE7">
        <w:t>“</w:t>
      </w:r>
      <w:r>
        <w:fldChar w:fldCharType="begin"/>
      </w:r>
      <w:r>
        <w:instrText xml:space="preserve"> REF _Ref99527617 \h </w:instrText>
      </w:r>
      <w:r>
        <w:fldChar w:fldCharType="separate"/>
      </w:r>
      <w:r w:rsidR="00631A19">
        <w:t xml:space="preserve">NVTOL-TILT.1505 - </w:t>
      </w:r>
      <w:r w:rsidR="00631A19" w:rsidRPr="001246C9">
        <w:t>Microphone system characteristics and set-up</w:t>
      </w:r>
      <w:r>
        <w:fldChar w:fldCharType="end"/>
      </w:r>
      <w:r w:rsidR="00110FE7">
        <w:t>”</w:t>
      </w:r>
      <w:r w:rsidRPr="001246C9">
        <w:t>.</w:t>
      </w:r>
    </w:p>
    <w:p w14:paraId="6349EEB0" w14:textId="14B7566B" w:rsidR="00926FB0" w:rsidRPr="001246C9" w:rsidRDefault="00926FB0" w:rsidP="00926FB0">
      <w:pPr>
        <w:pStyle w:val="HeadingMoC"/>
      </w:pPr>
      <w:bookmarkStart w:id="201" w:name="_Toc146797273"/>
      <w:r w:rsidRPr="001246C9">
        <w:t>MoC2 </w:t>
      </w:r>
      <w:r>
        <w:fldChar w:fldCharType="begin"/>
      </w:r>
      <w:r>
        <w:instrText xml:space="preserve"> REF _Ref99527617 \h </w:instrText>
      </w:r>
      <w:r>
        <w:fldChar w:fldCharType="separate"/>
      </w:r>
      <w:r w:rsidR="00631A19">
        <w:t xml:space="preserve">NVTOL-TILT.1505 - </w:t>
      </w:r>
      <w:r w:rsidR="00631A19" w:rsidRPr="001246C9">
        <w:t>Microphone system characteristics and set-up</w:t>
      </w:r>
      <w:bookmarkEnd w:id="201"/>
      <w:r>
        <w:fldChar w:fldCharType="end"/>
      </w:r>
    </w:p>
    <w:p w14:paraId="2656B207" w14:textId="3609BF87" w:rsidR="00926FB0" w:rsidRPr="001246C9" w:rsidRDefault="00926FB0" w:rsidP="00926FB0">
      <w:r w:rsidRPr="001246C9">
        <w:rPr>
          <w:b/>
          <w:bCs/>
        </w:rPr>
        <w:t xml:space="preserve">MICROPHONE </w:t>
      </w:r>
      <w:r w:rsidR="00033FA5">
        <w:rPr>
          <w:b/>
          <w:bCs/>
        </w:rPr>
        <w:t xml:space="preserve">GRAZING INCIDENCE </w:t>
      </w:r>
      <w:r w:rsidRPr="001246C9">
        <w:rPr>
          <w:b/>
          <w:bCs/>
        </w:rPr>
        <w:t>FREE-FIELD FREQUENCY RESPONSE</w:t>
      </w:r>
    </w:p>
    <w:p w14:paraId="66F87315" w14:textId="6D13CC3E" w:rsidR="00926FB0" w:rsidRPr="001316EF" w:rsidRDefault="00926FB0" w:rsidP="00926FB0">
      <w:pPr>
        <w:rPr>
          <w:rFonts w:cs="Arial"/>
        </w:rPr>
      </w:pPr>
      <w:r w:rsidRPr="001316EF">
        <w:rPr>
          <w:rFonts w:cs="Arial"/>
        </w:rPr>
        <w:t xml:space="preserve">The free-field </w:t>
      </w:r>
      <w:r w:rsidR="00D45B1B" w:rsidRPr="001316EF">
        <w:rPr>
          <w:rFonts w:cs="Arial"/>
        </w:rPr>
        <w:t xml:space="preserve">grazing incidence </w:t>
      </w:r>
      <w:r w:rsidRPr="001316EF">
        <w:rPr>
          <w:rFonts w:cs="Arial"/>
        </w:rPr>
        <w:t xml:space="preserve">frequency response of each microphone system specified in </w:t>
      </w:r>
      <w:r w:rsidR="00791F8F" w:rsidRPr="001316EF">
        <w:rPr>
          <w:rFonts w:cs="Arial"/>
        </w:rPr>
        <w:t xml:space="preserve">paragraphs </w:t>
      </w:r>
      <w:r w:rsidR="00110FE7" w:rsidRPr="001316EF">
        <w:rPr>
          <w:rFonts w:cs="Arial"/>
        </w:rPr>
        <w:t>“</w:t>
      </w:r>
      <w:r w:rsidR="00791F8F" w:rsidRPr="001316EF">
        <w:rPr>
          <w:rFonts w:cs="Arial"/>
        </w:rPr>
        <w:fldChar w:fldCharType="begin"/>
      </w:r>
      <w:r w:rsidR="00791F8F" w:rsidRPr="001316EF">
        <w:rPr>
          <w:rFonts w:cs="Arial"/>
        </w:rPr>
        <w:instrText xml:space="preserve"> REF _Ref101439388 \r \h </w:instrText>
      </w:r>
      <w:r w:rsidR="001316EF" w:rsidRPr="001316EF">
        <w:rPr>
          <w:rFonts w:cs="Arial"/>
        </w:rPr>
        <w:instrText xml:space="preserve"> \* MERGEFORMAT </w:instrText>
      </w:r>
      <w:r w:rsidR="00791F8F" w:rsidRPr="001316EF">
        <w:rPr>
          <w:rFonts w:cs="Arial"/>
        </w:rPr>
      </w:r>
      <w:r w:rsidR="00791F8F" w:rsidRPr="001316EF">
        <w:rPr>
          <w:rFonts w:cs="Arial"/>
        </w:rPr>
        <w:fldChar w:fldCharType="separate"/>
      </w:r>
      <w:r w:rsidR="00631A19">
        <w:rPr>
          <w:rFonts w:cs="Arial"/>
        </w:rPr>
        <w:t>(a)(2)</w:t>
      </w:r>
      <w:r w:rsidR="00791F8F" w:rsidRPr="001316EF">
        <w:rPr>
          <w:rFonts w:cs="Arial"/>
        </w:rPr>
        <w:fldChar w:fldCharType="end"/>
      </w:r>
      <w:r w:rsidR="00110FE7" w:rsidRPr="001316EF">
        <w:rPr>
          <w:rFonts w:cs="Arial"/>
        </w:rPr>
        <w:t>”</w:t>
      </w:r>
      <w:r w:rsidR="00791F8F" w:rsidRPr="001316EF">
        <w:rPr>
          <w:rFonts w:cs="Arial"/>
        </w:rPr>
        <w:t xml:space="preserve">, </w:t>
      </w:r>
      <w:r w:rsidR="00110FE7" w:rsidRPr="001316EF">
        <w:rPr>
          <w:rFonts w:cs="Arial"/>
        </w:rPr>
        <w:t>“</w:t>
      </w:r>
      <w:r w:rsidR="00791F8F" w:rsidRPr="001316EF">
        <w:rPr>
          <w:rFonts w:cs="Arial"/>
        </w:rPr>
        <w:fldChar w:fldCharType="begin"/>
      </w:r>
      <w:r w:rsidR="00791F8F" w:rsidRPr="001316EF">
        <w:rPr>
          <w:rFonts w:cs="Arial"/>
        </w:rPr>
        <w:instrText xml:space="preserve"> REF _Ref101439390 \r \h </w:instrText>
      </w:r>
      <w:r w:rsidR="001316EF" w:rsidRPr="001316EF">
        <w:rPr>
          <w:rFonts w:cs="Arial"/>
        </w:rPr>
        <w:instrText xml:space="preserve"> \* MERGEFORMAT </w:instrText>
      </w:r>
      <w:r w:rsidR="00791F8F" w:rsidRPr="001316EF">
        <w:rPr>
          <w:rFonts w:cs="Arial"/>
        </w:rPr>
      </w:r>
      <w:r w:rsidR="00791F8F" w:rsidRPr="001316EF">
        <w:rPr>
          <w:rFonts w:cs="Arial"/>
        </w:rPr>
        <w:fldChar w:fldCharType="separate"/>
      </w:r>
      <w:r w:rsidR="00631A19">
        <w:rPr>
          <w:rFonts w:cs="Arial"/>
        </w:rPr>
        <w:t>(a)(3)</w:t>
      </w:r>
      <w:r w:rsidR="00791F8F" w:rsidRPr="001316EF">
        <w:rPr>
          <w:rFonts w:cs="Arial"/>
        </w:rPr>
        <w:fldChar w:fldCharType="end"/>
      </w:r>
      <w:r w:rsidR="00110FE7" w:rsidRPr="001316EF">
        <w:rPr>
          <w:rFonts w:cs="Arial"/>
        </w:rPr>
        <w:t>”</w:t>
      </w:r>
      <w:r w:rsidR="00791F8F" w:rsidRPr="001316EF">
        <w:rPr>
          <w:rFonts w:cs="Arial"/>
        </w:rPr>
        <w:t xml:space="preserve">, and </w:t>
      </w:r>
      <w:r w:rsidR="00110FE7" w:rsidRPr="001316EF">
        <w:rPr>
          <w:rFonts w:cs="Arial"/>
        </w:rPr>
        <w:t>“</w:t>
      </w:r>
      <w:r w:rsidR="00791F8F" w:rsidRPr="001316EF">
        <w:rPr>
          <w:rFonts w:cs="Arial"/>
        </w:rPr>
        <w:fldChar w:fldCharType="begin"/>
      </w:r>
      <w:r w:rsidR="00791F8F" w:rsidRPr="001316EF">
        <w:rPr>
          <w:rFonts w:cs="Arial"/>
        </w:rPr>
        <w:instrText xml:space="preserve"> REF _Ref101439391 \r \h </w:instrText>
      </w:r>
      <w:r w:rsidR="001316EF" w:rsidRPr="001316EF">
        <w:rPr>
          <w:rFonts w:cs="Arial"/>
        </w:rPr>
        <w:instrText xml:space="preserve"> \* MERGEFORMAT </w:instrText>
      </w:r>
      <w:r w:rsidR="00791F8F" w:rsidRPr="001316EF">
        <w:rPr>
          <w:rFonts w:cs="Arial"/>
        </w:rPr>
      </w:r>
      <w:r w:rsidR="00791F8F" w:rsidRPr="001316EF">
        <w:rPr>
          <w:rFonts w:cs="Arial"/>
        </w:rPr>
        <w:fldChar w:fldCharType="separate"/>
      </w:r>
      <w:r w:rsidR="00631A19">
        <w:rPr>
          <w:rFonts w:cs="Arial"/>
        </w:rPr>
        <w:t>(a)(4)</w:t>
      </w:r>
      <w:r w:rsidR="00791F8F" w:rsidRPr="001316EF">
        <w:rPr>
          <w:rFonts w:cs="Arial"/>
        </w:rPr>
        <w:fldChar w:fldCharType="end"/>
      </w:r>
      <w:r w:rsidR="00110FE7" w:rsidRPr="001316EF">
        <w:rPr>
          <w:rFonts w:cs="Arial"/>
        </w:rPr>
        <w:t>”</w:t>
      </w:r>
      <w:r w:rsidR="00930B79" w:rsidRPr="001316EF">
        <w:rPr>
          <w:rFonts w:cs="Arial"/>
        </w:rPr>
        <w:t xml:space="preserve"> </w:t>
      </w:r>
      <w:r w:rsidR="00791F8F" w:rsidRPr="001316EF">
        <w:rPr>
          <w:rFonts w:cs="Arial"/>
        </w:rPr>
        <w:t xml:space="preserve">of </w:t>
      </w:r>
      <w:r w:rsidR="00110FE7" w:rsidRPr="001316EF">
        <w:rPr>
          <w:rFonts w:cs="Arial"/>
        </w:rPr>
        <w:t>“</w:t>
      </w:r>
      <w:r w:rsidRPr="001316EF">
        <w:rPr>
          <w:rFonts w:cs="Arial"/>
        </w:rPr>
        <w:fldChar w:fldCharType="begin"/>
      </w:r>
      <w:r w:rsidRPr="001316EF">
        <w:rPr>
          <w:rFonts w:cs="Arial"/>
        </w:rPr>
        <w:instrText xml:space="preserve"> REF _Ref99527617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sidRPr="00631A19">
        <w:rPr>
          <w:rFonts w:cs="Arial"/>
        </w:rPr>
        <w:t>NVTOL-TILT.1505 - Microphone system characteristics and set-up</w:t>
      </w:r>
      <w:r w:rsidRPr="001316EF">
        <w:rPr>
          <w:rFonts w:cs="Arial"/>
        </w:rPr>
        <w:fldChar w:fldCharType="end"/>
      </w:r>
      <w:r w:rsidR="00110FE7" w:rsidRPr="001316EF">
        <w:rPr>
          <w:rFonts w:cs="Arial"/>
        </w:rPr>
        <w:t>”</w:t>
      </w:r>
      <w:r w:rsidR="00791F8F" w:rsidRPr="001316EF">
        <w:rPr>
          <w:rFonts w:cs="Arial"/>
        </w:rPr>
        <w:t xml:space="preserve"> </w:t>
      </w:r>
      <w:r w:rsidRPr="001316EF">
        <w:rPr>
          <w:rFonts w:cs="Arial"/>
        </w:rPr>
        <w:t>can be determined by using an electrostatic actuator in combination with the manufacturer’s data or by testing in an anechoic free-field facility.</w:t>
      </w:r>
    </w:p>
    <w:p w14:paraId="336FAF79" w14:textId="55362C8B" w:rsidR="0030749E" w:rsidRPr="001246C9" w:rsidRDefault="0030749E" w:rsidP="0030749E">
      <w:pPr>
        <w:pStyle w:val="HeadingMoC"/>
      </w:pPr>
      <w:bookmarkStart w:id="202" w:name="_Toc146797274"/>
      <w:r w:rsidRPr="001246C9">
        <w:t>MoC</w:t>
      </w:r>
      <w:r>
        <w:t>3</w:t>
      </w:r>
      <w:r w:rsidRPr="001246C9">
        <w:t> </w:t>
      </w:r>
      <w:r>
        <w:fldChar w:fldCharType="begin"/>
      </w:r>
      <w:r>
        <w:instrText xml:space="preserve"> REF _Ref99527617 \h </w:instrText>
      </w:r>
      <w:r>
        <w:fldChar w:fldCharType="separate"/>
      </w:r>
      <w:r w:rsidR="00631A19">
        <w:t xml:space="preserve">NVTOL-TILT.1505 - </w:t>
      </w:r>
      <w:r w:rsidR="00631A19" w:rsidRPr="001246C9">
        <w:t>Microphone system characteristics and set-up</w:t>
      </w:r>
      <w:bookmarkEnd w:id="202"/>
      <w:r>
        <w:fldChar w:fldCharType="end"/>
      </w:r>
    </w:p>
    <w:p w14:paraId="2F65EB45" w14:textId="065BFF9D" w:rsidR="0030749E" w:rsidRPr="001246C9" w:rsidRDefault="0030749E" w:rsidP="0030749E">
      <w:r w:rsidRPr="001246C9">
        <w:rPr>
          <w:b/>
          <w:bCs/>
        </w:rPr>
        <w:t xml:space="preserve">MICROPHONE </w:t>
      </w:r>
      <w:r>
        <w:rPr>
          <w:b/>
          <w:bCs/>
        </w:rPr>
        <w:t>CONFIGURATION AND INSTALLATION FOR THE HOVER PROCEDURE</w:t>
      </w:r>
    </w:p>
    <w:p w14:paraId="7FF90C14" w14:textId="56C8D151" w:rsidR="0030749E" w:rsidRDefault="006569C4" w:rsidP="006569C4">
      <w:r>
        <w:t xml:space="preserve">For the hover procedure, the inverted microphone </w:t>
      </w:r>
      <w:r w:rsidR="00141045">
        <w:t>arrangement</w:t>
      </w:r>
      <w:r>
        <w:t xml:space="preserve"> </w:t>
      </w:r>
      <w:r w:rsidR="00141045">
        <w:t>depicted</w:t>
      </w:r>
      <w:r>
        <w:t xml:space="preserve"> in </w:t>
      </w:r>
      <w:r w:rsidR="00FC1D45">
        <w:rPr>
          <w:highlight w:val="yellow"/>
        </w:rPr>
        <w:fldChar w:fldCharType="begin"/>
      </w:r>
      <w:r w:rsidR="00FC1D45">
        <w:instrText xml:space="preserve"> REF _Ref143178198 \h </w:instrText>
      </w:r>
      <w:r w:rsidR="00FC1D45">
        <w:rPr>
          <w:highlight w:val="yellow"/>
        </w:rPr>
      </w:r>
      <w:r w:rsidR="00FC1D45">
        <w:rPr>
          <w:highlight w:val="yellow"/>
        </w:rPr>
        <w:fldChar w:fldCharType="separate"/>
      </w:r>
      <w:r w:rsidR="00631A19">
        <w:t xml:space="preserve">Figure </w:t>
      </w:r>
      <w:r w:rsidR="00631A19">
        <w:rPr>
          <w:noProof/>
        </w:rPr>
        <w:t>11</w:t>
      </w:r>
      <w:r w:rsidR="00FC1D45">
        <w:rPr>
          <w:highlight w:val="yellow"/>
        </w:rPr>
        <w:fldChar w:fldCharType="end"/>
      </w:r>
      <w:r w:rsidR="00FC1D45">
        <w:t xml:space="preserve"> </w:t>
      </w:r>
      <w:r>
        <w:t>is an example of a setup that meets the specifications of paragraph “</w:t>
      </w:r>
      <w:r>
        <w:fldChar w:fldCharType="begin"/>
      </w:r>
      <w:r>
        <w:instrText xml:space="preserve"> REF _Ref143177973 \r \h </w:instrText>
      </w:r>
      <w:r>
        <w:fldChar w:fldCharType="separate"/>
      </w:r>
      <w:r w:rsidR="00631A19">
        <w:t>(b)</w:t>
      </w:r>
      <w:r>
        <w:fldChar w:fldCharType="end"/>
      </w:r>
      <w:r>
        <w:t>” of “</w:t>
      </w:r>
      <w:r>
        <w:fldChar w:fldCharType="begin"/>
      </w:r>
      <w:r>
        <w:instrText xml:space="preserve"> REF _Ref99527617 \h </w:instrText>
      </w:r>
      <w:r>
        <w:fldChar w:fldCharType="separate"/>
      </w:r>
      <w:r w:rsidR="00631A19">
        <w:t xml:space="preserve">NVTOL-TILT.1505 - </w:t>
      </w:r>
      <w:r w:rsidR="00631A19" w:rsidRPr="001246C9">
        <w:t>Microphone system characteristics and set-up</w:t>
      </w:r>
      <w:r>
        <w:fldChar w:fldCharType="end"/>
      </w:r>
      <w:r>
        <w:t>”. The legs of the microphone holder should be firmly attached to the plate so that the microphone holder does not vibrate during the test. The plate is painted white to reflect the sun’s rays and reduce the thermal effects on the microphone diaphragm. A metal spacer that has a thickness of 7 mm minus the space between the microphone protective grid and the microphone diaphragm is a practical tool to use in setting the space between the microphone diaphragm and the ground plate.</w:t>
      </w:r>
      <w:r w:rsidR="00655A5A">
        <w:t xml:space="preserve"> </w:t>
      </w:r>
      <w:r>
        <w:t>The spacing of the microphone diaphragm relative to the plate is critical. For frequencies of interest (50 Hz to 10 kHz), 7 mm spacing has been determined to provide the best compromise of associated technical considerations.</w:t>
      </w:r>
    </w:p>
    <w:p w14:paraId="0257434B" w14:textId="7237FD64" w:rsidR="00C75133" w:rsidRDefault="00C75133" w:rsidP="006569C4">
      <w:r w:rsidRPr="00C75133">
        <w:t>Care should be taken during the installation of the ground plate to ensure that the ground surface beneath the plate is level and contains no voids or gaps. One way to achieve this is by pressing the plate into the ground surface at the desired location, applying slight pressure, then removing the plate to determine if any areas under the plate are recessed. If necessary, the recesses should be filled in with loose material, such as sand or soil, to obtain a level, uniform underlying surface. Care should also be taken to ensure that the edges of the plate are flush with the surrounding ground surface. This is especially important for plates that are thicker than the specified minimum of 2.5 mm. In some cases, it may be appropriate to moisten the soil with water immediately before installation to allow the surface to mould itself around the plate. In such cases, noise measurements should not be performed until the ground has dried.</w:t>
      </w:r>
    </w:p>
    <w:p w14:paraId="6900DEDC" w14:textId="47CAF322" w:rsidR="00C75133" w:rsidRDefault="00C75133" w:rsidP="006569C4">
      <w:r w:rsidRPr="00C75133">
        <w:t xml:space="preserve">The microphone support should be designed so that it minimizes any potential interference with sound waves from the UA arriving in the vicinity of the microphone. If a spider-like structure such as that in </w:t>
      </w:r>
      <w:r>
        <w:rPr>
          <w:highlight w:val="yellow"/>
        </w:rPr>
        <w:fldChar w:fldCharType="begin"/>
      </w:r>
      <w:r>
        <w:instrText xml:space="preserve"> REF _Ref143178198 \h </w:instrText>
      </w:r>
      <w:r>
        <w:rPr>
          <w:highlight w:val="yellow"/>
        </w:rPr>
      </w:r>
      <w:r>
        <w:rPr>
          <w:highlight w:val="yellow"/>
        </w:rPr>
        <w:fldChar w:fldCharType="separate"/>
      </w:r>
      <w:r w:rsidR="00631A19">
        <w:t xml:space="preserve">Figure </w:t>
      </w:r>
      <w:r w:rsidR="00631A19">
        <w:rPr>
          <w:noProof/>
        </w:rPr>
        <w:t>11</w:t>
      </w:r>
      <w:r>
        <w:rPr>
          <w:highlight w:val="yellow"/>
        </w:rPr>
        <w:fldChar w:fldCharType="end"/>
      </w:r>
      <w:r>
        <w:t xml:space="preserve"> </w:t>
      </w:r>
      <w:r w:rsidRPr="00C75133">
        <w:t>is used, the number of legs should be limited to three. As specified in the figure, the legs should be no larger than 2 mm in diameter. Ideally the support collar should be as small as possible, and it should also implement some sort of tightening device, such as a set screw, to facilitate adjustment of the microphone diaphragm height above the plate. The support should be stable and should orient the microphone in such a way that the diaphragm is parallel to the plate.</w:t>
      </w:r>
      <w:r w:rsidR="00C05135" w:rsidRPr="00C05135">
        <w:t xml:space="preserve"> In some cases, it may be desirable to provide additional support to the microphone cable as it leads away from the plate. A metal rod or similar sort of support may be used for this purpose. Any such support should be as small as possible and located as far away from the plate as is practical. The microphone cable should lead away from the plate as directly as possible</w:t>
      </w:r>
      <w:r w:rsidR="00C05135">
        <w:t>.</w:t>
      </w:r>
    </w:p>
    <w:p w14:paraId="6EEC3059" w14:textId="480AE8E6" w:rsidR="00655A5A" w:rsidRDefault="00823C92" w:rsidP="006569C4">
      <w:r w:rsidRPr="00823C92">
        <w:rPr>
          <w:noProof/>
        </w:rPr>
        <w:lastRenderedPageBreak/>
        <w:drawing>
          <wp:inline distT="0" distB="0" distL="0" distR="0" wp14:anchorId="659599FE" wp14:editId="03650102">
            <wp:extent cx="6120130" cy="338582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130" cy="3385820"/>
                    </a:xfrm>
                    <a:prstGeom prst="rect">
                      <a:avLst/>
                    </a:prstGeom>
                  </pic:spPr>
                </pic:pic>
              </a:graphicData>
            </a:graphic>
          </wp:inline>
        </w:drawing>
      </w:r>
    </w:p>
    <w:p w14:paraId="25164568" w14:textId="3C9FE6F8" w:rsidR="00655A5A" w:rsidRDefault="00441789" w:rsidP="00D55F4D">
      <w:pPr>
        <w:pStyle w:val="Caption"/>
        <w:jc w:val="center"/>
      </w:pPr>
      <w:bookmarkStart w:id="203" w:name="_Ref143178198"/>
      <w:r>
        <w:t xml:space="preserve">Figure </w:t>
      </w:r>
      <w:fldSimple w:instr=" SEQ Figure \* ARABIC ">
        <w:r w:rsidR="00631A19">
          <w:rPr>
            <w:noProof/>
          </w:rPr>
          <w:t>11</w:t>
        </w:r>
      </w:fldSimple>
      <w:bookmarkEnd w:id="203"/>
      <w:r>
        <w:t xml:space="preserve">: </w:t>
      </w:r>
      <w:r w:rsidR="00B76BC3">
        <w:t>E</w:t>
      </w:r>
      <w:r>
        <w:t>xample of an inverted microphone set-up for the hover procedure</w:t>
      </w:r>
    </w:p>
    <w:p w14:paraId="4A9833FE" w14:textId="77777777" w:rsidR="00655A5A" w:rsidRPr="001246C9" w:rsidRDefault="00655A5A" w:rsidP="00926FB0"/>
    <w:p w14:paraId="6463E3D7" w14:textId="46E0C796" w:rsidR="00926FB0" w:rsidRPr="00C967DC" w:rsidRDefault="00926FB0" w:rsidP="00926FB0">
      <w:pPr>
        <w:pStyle w:val="HeadingIM"/>
        <w:rPr>
          <w:lang w:val="en-US"/>
        </w:rPr>
      </w:pPr>
      <w:bookmarkStart w:id="204" w:name="_Toc146797275"/>
      <w:r w:rsidRPr="00C967DC">
        <w:rPr>
          <w:lang w:val="en-US"/>
        </w:rPr>
        <w:t>IM1 </w:t>
      </w:r>
      <w:r>
        <w:rPr>
          <w:lang w:val="en-US"/>
        </w:rPr>
        <w:fldChar w:fldCharType="begin"/>
      </w:r>
      <w:r>
        <w:rPr>
          <w:lang w:val="en-US"/>
        </w:rPr>
        <w:instrText xml:space="preserve"> REF _Ref99527617 \h </w:instrText>
      </w:r>
      <w:r>
        <w:rPr>
          <w:lang w:val="en-US"/>
        </w:rPr>
      </w:r>
      <w:r>
        <w:rPr>
          <w:lang w:val="en-US"/>
        </w:rPr>
        <w:fldChar w:fldCharType="separate"/>
      </w:r>
      <w:r w:rsidR="00631A19">
        <w:t xml:space="preserve">NVTOL-TILT.1505 - </w:t>
      </w:r>
      <w:r w:rsidR="00631A19" w:rsidRPr="001246C9">
        <w:t>Microphone system characteristics and set-up</w:t>
      </w:r>
      <w:bookmarkEnd w:id="204"/>
      <w:r>
        <w:rPr>
          <w:lang w:val="en-US"/>
        </w:rPr>
        <w:fldChar w:fldCharType="end"/>
      </w:r>
    </w:p>
    <w:p w14:paraId="67288891" w14:textId="43E54ACB" w:rsidR="00926FB0" w:rsidRPr="001246C9" w:rsidRDefault="00926FB0" w:rsidP="00926FB0">
      <w:pPr>
        <w:rPr>
          <w:b/>
          <w:bCs/>
        </w:rPr>
      </w:pPr>
      <w:r w:rsidRPr="001246C9">
        <w:rPr>
          <w:b/>
          <w:bCs/>
        </w:rPr>
        <w:t>SOUND INCIDENCE ANGLES ON THE MICROPHONE</w:t>
      </w:r>
      <w:r w:rsidR="00E93A66">
        <w:rPr>
          <w:b/>
          <w:bCs/>
        </w:rPr>
        <w:t xml:space="preserve"> FOR TAKE-OFF, OVERFLIGHT AND APPROACH PROCEDURES</w:t>
      </w:r>
    </w:p>
    <w:p w14:paraId="190C1E3C" w14:textId="019E676D" w:rsidR="00926FB0" w:rsidRPr="00D749A1" w:rsidRDefault="00807CCE" w:rsidP="00D55F4D">
      <w:pPr>
        <w:ind w:hanging="704"/>
        <w:jc w:val="left"/>
      </w:pPr>
      <w:r w:rsidRPr="00807CCE">
        <w:rPr>
          <w:noProof/>
        </w:rPr>
        <w:t xml:space="preserve"> </w:t>
      </w:r>
      <w:r w:rsidR="001D6F75" w:rsidRPr="001D6F75">
        <w:rPr>
          <w:noProof/>
        </w:rPr>
        <w:drawing>
          <wp:inline distT="0" distB="0" distL="0" distR="0" wp14:anchorId="2B2045E4" wp14:editId="08A4594C">
            <wp:extent cx="6120130" cy="2143760"/>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20130" cy="2143760"/>
                    </a:xfrm>
                    <a:prstGeom prst="rect">
                      <a:avLst/>
                    </a:prstGeom>
                  </pic:spPr>
                </pic:pic>
              </a:graphicData>
            </a:graphic>
          </wp:inline>
        </w:drawing>
      </w:r>
    </w:p>
    <w:p w14:paraId="00F0AB6F" w14:textId="0F67B427" w:rsidR="00926FB0" w:rsidRPr="00D749A1" w:rsidRDefault="00926FB0" w:rsidP="00926FB0">
      <w:pPr>
        <w:pStyle w:val="Caption"/>
      </w:pPr>
      <w:bookmarkStart w:id="205" w:name="_Ref99464230"/>
      <w:bookmarkStart w:id="206" w:name="_Toc131058169"/>
      <w:r w:rsidRPr="00D749A1">
        <w:t xml:space="preserve">Figure </w:t>
      </w:r>
      <w:fldSimple w:instr=" SEQ Figure \* ARABIC ">
        <w:r w:rsidR="00631A19">
          <w:rPr>
            <w:noProof/>
          </w:rPr>
          <w:t>12</w:t>
        </w:r>
      </w:fldSimple>
      <w:bookmarkEnd w:id="205"/>
      <w:r w:rsidRPr="00D749A1">
        <w:t>: illustration of sound incidence angles on a microphone and positioning for noise measurements</w:t>
      </w:r>
      <w:bookmarkEnd w:id="206"/>
    </w:p>
    <w:p w14:paraId="2BED6750" w14:textId="3D76EAAA" w:rsidR="00926FB0" w:rsidRPr="001246C9" w:rsidRDefault="00E93A66" w:rsidP="00926FB0">
      <w:r>
        <w:t>For the take-off, overflight and approach reference procedures specified respectively in paragraphs “</w:t>
      </w:r>
      <w:r>
        <w:fldChar w:fldCharType="begin"/>
      </w:r>
      <w:r>
        <w:instrText xml:space="preserve"> REF _Ref88823799 \r \h </w:instrText>
      </w:r>
      <w:r>
        <w:fldChar w:fldCharType="separate"/>
      </w:r>
      <w:r w:rsidR="00631A19">
        <w:t>(c)</w:t>
      </w:r>
      <w:r>
        <w:fldChar w:fldCharType="end"/>
      </w:r>
      <w:r>
        <w:t>”, “</w:t>
      </w:r>
      <w:r>
        <w:fldChar w:fldCharType="begin"/>
      </w:r>
      <w:r>
        <w:instrText xml:space="preserve"> REF _Ref88823824 \r \h </w:instrText>
      </w:r>
      <w:r>
        <w:fldChar w:fldCharType="separate"/>
      </w:r>
      <w:r w:rsidR="00631A19">
        <w:t>(d)</w:t>
      </w:r>
      <w:r>
        <w:fldChar w:fldCharType="end"/>
      </w:r>
      <w:r>
        <w:t>”, and “</w:t>
      </w:r>
      <w:r>
        <w:fldChar w:fldCharType="begin"/>
      </w:r>
      <w:r>
        <w:instrText xml:space="preserve"> REF _Ref98851023 \r \h </w:instrText>
      </w:r>
      <w:r>
        <w:fldChar w:fldCharType="separate"/>
      </w:r>
      <w:r w:rsidR="00631A19">
        <w:t>(e)</w:t>
      </w:r>
      <w:r>
        <w:fldChar w:fldCharType="end"/>
      </w:r>
      <w:r>
        <w:t>” of “</w:t>
      </w:r>
      <w:r>
        <w:fldChar w:fldCharType="begin"/>
      </w:r>
      <w:r>
        <w:instrText xml:space="preserve"> REF _Ref98761134 \h </w:instrText>
      </w:r>
      <w:r>
        <w:fldChar w:fldCharType="separate"/>
      </w:r>
      <w:r w:rsidR="00631A19">
        <w:t xml:space="preserve">NVTOL-TILT.1205 - </w:t>
      </w:r>
      <w:r w:rsidR="00631A19" w:rsidRPr="001246C9">
        <w:t>Reference procedures</w:t>
      </w:r>
      <w:r>
        <w:fldChar w:fldCharType="end"/>
      </w:r>
      <w:r>
        <w:t xml:space="preserve">”, </w:t>
      </w:r>
      <w:r w:rsidR="00926FB0" w:rsidRPr="001246C9">
        <w:rPr>
          <w:highlight w:val="yellow"/>
        </w:rPr>
        <w:fldChar w:fldCharType="begin"/>
      </w:r>
      <w:r w:rsidR="00926FB0" w:rsidRPr="001246C9">
        <w:instrText xml:space="preserve"> REF _Ref99464230 \h </w:instrText>
      </w:r>
      <w:r w:rsidR="00926FB0" w:rsidRPr="001246C9">
        <w:rPr>
          <w:highlight w:val="yellow"/>
        </w:rPr>
      </w:r>
      <w:r w:rsidR="00926FB0" w:rsidRPr="001246C9">
        <w:rPr>
          <w:highlight w:val="yellow"/>
        </w:rPr>
        <w:fldChar w:fldCharType="separate"/>
      </w:r>
      <w:r w:rsidR="00631A19" w:rsidRPr="00D749A1">
        <w:t xml:space="preserve">Figure </w:t>
      </w:r>
      <w:r w:rsidR="00631A19">
        <w:rPr>
          <w:noProof/>
        </w:rPr>
        <w:t>12</w:t>
      </w:r>
      <w:r w:rsidR="00926FB0" w:rsidRPr="001246C9">
        <w:rPr>
          <w:highlight w:val="yellow"/>
        </w:rPr>
        <w:fldChar w:fldCharType="end"/>
      </w:r>
      <w:r w:rsidR="00926FB0" w:rsidRPr="001246C9">
        <w:t xml:space="preserve"> depicts sound incidence angles on a microphone, and illustrates microphones positioned for grazing incidence under the flight path and to the side of the flight path of the </w:t>
      </w:r>
      <w:r w:rsidR="00926FB0">
        <w:t>aircraft</w:t>
      </w:r>
      <w:r w:rsidR="00926FB0" w:rsidRPr="001246C9">
        <w:t>.</w:t>
      </w:r>
    </w:p>
    <w:p w14:paraId="4DA1456C" w14:textId="77777777" w:rsidR="00926FB0" w:rsidRPr="001246C9" w:rsidRDefault="00926FB0" w:rsidP="00926FB0">
      <w:pPr>
        <w:pStyle w:val="ListParagraph"/>
        <w:ind w:left="567"/>
      </w:pPr>
    </w:p>
    <w:p w14:paraId="3EF13203" w14:textId="1E3C9294" w:rsidR="00926FB0" w:rsidRPr="001246C9" w:rsidRDefault="0020009F" w:rsidP="00926FB0">
      <w:pPr>
        <w:pStyle w:val="Heading2"/>
      </w:pPr>
      <w:bookmarkStart w:id="207" w:name="_Ref99530582"/>
      <w:bookmarkStart w:id="208" w:name="_Toc111206422"/>
      <w:bookmarkStart w:id="209" w:name="_Toc146797276"/>
      <w:r>
        <w:t>NVTOL-TILT</w:t>
      </w:r>
      <w:r w:rsidR="00926FB0">
        <w:t xml:space="preserve">.1510 </w:t>
      </w:r>
      <w:r w:rsidR="00721082">
        <w:t>-</w:t>
      </w:r>
      <w:r w:rsidR="00926FB0">
        <w:t xml:space="preserve"> </w:t>
      </w:r>
      <w:r w:rsidR="00926FB0" w:rsidRPr="001246C9">
        <w:t>Recording and reproducing system</w:t>
      </w:r>
      <w:bookmarkEnd w:id="207"/>
      <w:bookmarkEnd w:id="208"/>
      <w:bookmarkEnd w:id="209"/>
    </w:p>
    <w:p w14:paraId="4618834B" w14:textId="5591D5DE" w:rsidR="00926FB0" w:rsidRPr="001316EF" w:rsidRDefault="00926FB0" w:rsidP="00926FB0">
      <w:pPr>
        <w:pStyle w:val="ListParagraph"/>
        <w:numPr>
          <w:ilvl w:val="0"/>
          <w:numId w:val="39"/>
        </w:numPr>
        <w:spacing w:before="240" w:line="276" w:lineRule="auto"/>
        <w:rPr>
          <w:rFonts w:cs="Arial"/>
        </w:rPr>
      </w:pPr>
      <w:bookmarkStart w:id="210" w:name="_Ref99532934"/>
      <w:r w:rsidRPr="001316EF">
        <w:rPr>
          <w:rFonts w:cs="Arial"/>
        </w:rPr>
        <w:t xml:space="preserve">The complete acoustical signals </w:t>
      </w:r>
      <w:r w:rsidR="00EB0BF4" w:rsidRPr="001316EF">
        <w:rPr>
          <w:rFonts w:cs="Arial"/>
        </w:rPr>
        <w:t>should</w:t>
      </w:r>
      <w:r w:rsidR="003C370D" w:rsidRPr="001316EF">
        <w:rPr>
          <w:rFonts w:cs="Arial"/>
        </w:rPr>
        <w:t xml:space="preserve"> </w:t>
      </w:r>
      <w:r w:rsidRPr="001316EF">
        <w:rPr>
          <w:rFonts w:cs="Arial"/>
        </w:rPr>
        <w:t>be stored using a digital recording and reproducing system with a permanent data storage device.</w:t>
      </w:r>
      <w:bookmarkEnd w:id="210"/>
      <w:r w:rsidRPr="001316EF">
        <w:rPr>
          <w:rFonts w:cs="Arial"/>
        </w:rPr>
        <w:t xml:space="preserve"> The </w:t>
      </w:r>
      <w:r w:rsidR="003C370D" w:rsidRPr="001316EF">
        <w:rPr>
          <w:rFonts w:cs="Arial"/>
        </w:rPr>
        <w:t xml:space="preserve">applicant </w:t>
      </w:r>
      <w:r w:rsidR="00EB0BF4" w:rsidRPr="001316EF">
        <w:rPr>
          <w:rFonts w:cs="Arial"/>
        </w:rPr>
        <w:t>should not</w:t>
      </w:r>
      <w:r w:rsidR="003C370D" w:rsidRPr="001316EF">
        <w:rPr>
          <w:rFonts w:cs="Arial"/>
        </w:rPr>
        <w:t xml:space="preserve"> use</w:t>
      </w:r>
      <w:r w:rsidRPr="001316EF">
        <w:rPr>
          <w:rFonts w:cs="Arial"/>
        </w:rPr>
        <w:t xml:space="preserve"> magnetic tape recorders</w:t>
      </w:r>
      <w:r w:rsidR="00FA2EB2" w:rsidRPr="001316EF">
        <w:rPr>
          <w:rFonts w:cs="Arial"/>
        </w:rPr>
        <w:t xml:space="preserve"> or</w:t>
      </w:r>
      <w:r w:rsidRPr="001316EF">
        <w:rPr>
          <w:rFonts w:cs="Arial"/>
        </w:rPr>
        <w:t xml:space="preserve"> digital audiotape. Additionally, systems that use data compression techniques that result in substantial data loss, such as mini-disc (MD) or digital compact cassette (DCC), </w:t>
      </w:r>
      <w:r w:rsidR="004160A8">
        <w:rPr>
          <w:rFonts w:cs="Arial"/>
        </w:rPr>
        <w:t>are not acceptable</w:t>
      </w:r>
      <w:r w:rsidRPr="001316EF">
        <w:rPr>
          <w:rFonts w:cs="Arial"/>
        </w:rPr>
        <w:t xml:space="preserve">. </w:t>
      </w:r>
    </w:p>
    <w:p w14:paraId="3571A4CC" w14:textId="56C67658" w:rsidR="00926FB0" w:rsidRPr="001316EF" w:rsidRDefault="00926FB0" w:rsidP="00926FB0">
      <w:pPr>
        <w:pStyle w:val="ListParagraph"/>
        <w:numPr>
          <w:ilvl w:val="0"/>
          <w:numId w:val="39"/>
        </w:numPr>
        <w:spacing w:before="240" w:line="276" w:lineRule="auto"/>
        <w:rPr>
          <w:rFonts w:cs="Arial"/>
        </w:rPr>
      </w:pPr>
      <w:bookmarkStart w:id="211" w:name="_Ref99530831"/>
      <w:r w:rsidRPr="001316EF">
        <w:rPr>
          <w:rFonts w:cs="Arial"/>
        </w:rPr>
        <w:t xml:space="preserve">For steady sinusoidal electrical signals applied to the input of the entire measurement system exclusive of the microphone systems, but including the microphone preamplifiers, and any other signal-conditioning elements that are considered to be part of the microphone systems, at a selected signal level within 5 dB of that corresponding to the calibration sound pressure level on the reference level range, the time average signal level indicated by the readout device at any one-third octave nominal mid-band frequency from 50 Hz to 10 kHz inclusive </w:t>
      </w:r>
      <w:r w:rsidR="00672E87" w:rsidRPr="001316EF">
        <w:rPr>
          <w:rFonts w:cs="Arial"/>
        </w:rPr>
        <w:t>should</w:t>
      </w:r>
      <w:r w:rsidR="003C370D" w:rsidRPr="001316EF">
        <w:rPr>
          <w:rFonts w:cs="Arial"/>
        </w:rPr>
        <w:t xml:space="preserve"> </w:t>
      </w:r>
      <w:r w:rsidRPr="001316EF">
        <w:rPr>
          <w:rFonts w:cs="Arial"/>
        </w:rPr>
        <w:t xml:space="preserve">be within ±1.5 dB of that at the calibration check frequency. The frequency response of a measurement system, which includes components that convert analogue signals to digital form, </w:t>
      </w:r>
      <w:r w:rsidR="00672E87" w:rsidRPr="001316EF">
        <w:rPr>
          <w:rFonts w:cs="Arial"/>
        </w:rPr>
        <w:t>should</w:t>
      </w:r>
      <w:r w:rsidR="003C370D" w:rsidRPr="001316EF">
        <w:rPr>
          <w:rFonts w:cs="Arial"/>
        </w:rPr>
        <w:t xml:space="preserve"> </w:t>
      </w:r>
      <w:r w:rsidRPr="001316EF">
        <w:rPr>
          <w:rFonts w:cs="Arial"/>
        </w:rPr>
        <w:t>be within ±0.3 dB of the response at 10 kHz over the frequency range from 10 kHz to 11.</w:t>
      </w:r>
      <w:r w:rsidR="007F7DBC" w:rsidRPr="001316EF">
        <w:rPr>
          <w:rFonts w:cs="Arial"/>
        </w:rPr>
        <w:t>2 </w:t>
      </w:r>
      <w:r w:rsidRPr="001316EF">
        <w:rPr>
          <w:rFonts w:cs="Arial"/>
        </w:rPr>
        <w:t>kHz.</w:t>
      </w:r>
      <w:bookmarkEnd w:id="211"/>
    </w:p>
    <w:p w14:paraId="63CBE3B3" w14:textId="18560E31" w:rsidR="00926FB0" w:rsidRPr="001316EF" w:rsidRDefault="00926FB0" w:rsidP="00926FB0">
      <w:pPr>
        <w:pStyle w:val="ListParagraph"/>
        <w:numPr>
          <w:ilvl w:val="0"/>
          <w:numId w:val="39"/>
        </w:numPr>
        <w:spacing w:before="240" w:line="276" w:lineRule="auto"/>
        <w:rPr>
          <w:rFonts w:cs="Arial"/>
        </w:rPr>
      </w:pPr>
      <w:bookmarkStart w:id="212" w:name="_Ref99532029"/>
      <w:r w:rsidRPr="001316EF">
        <w:rPr>
          <w:rFonts w:cs="Arial"/>
        </w:rPr>
        <w:t xml:space="preserve">For all appropriate level ranges and for steady sinusoidal electrical signals applied to the input of the measurement system exclusive of the microphone systems, but including the microphone preamplifiers, and any other signal conditioning elements that are considered to be part of the microphone systems, at one-third octave nominal mid-band frequencies 50 Hz, 1 kHz and 10 kHz, the level non-linearity </w:t>
      </w:r>
      <w:r w:rsidR="00EB0BF4" w:rsidRPr="001316EF">
        <w:rPr>
          <w:rFonts w:cs="Arial"/>
        </w:rPr>
        <w:t>should not</w:t>
      </w:r>
      <w:r w:rsidRPr="001316EF">
        <w:rPr>
          <w:rFonts w:cs="Arial"/>
        </w:rPr>
        <w:t xml:space="preserve"> exceed ±0.5 dB for a linear operating range of at least 50 dB below the upper boundary of the level range.</w:t>
      </w:r>
      <w:bookmarkEnd w:id="212"/>
      <w:r w:rsidRPr="001316EF">
        <w:rPr>
          <w:rFonts w:cs="Arial"/>
        </w:rPr>
        <w:t xml:space="preserve"> If the calibration check frequency is not one of the 50 Hz, 1 kHz and 10 kHz frequency bands, the check </w:t>
      </w:r>
      <w:r w:rsidR="003C370D" w:rsidRPr="001316EF">
        <w:rPr>
          <w:rFonts w:cs="Arial"/>
        </w:rPr>
        <w:t xml:space="preserve">should </w:t>
      </w:r>
      <w:r w:rsidRPr="001316EF">
        <w:rPr>
          <w:rFonts w:cs="Arial"/>
        </w:rPr>
        <w:t>also be performed at that frequency.</w:t>
      </w:r>
    </w:p>
    <w:p w14:paraId="1FEB2FB5" w14:textId="49D0F2D1" w:rsidR="00926FB0" w:rsidRPr="001316EF" w:rsidRDefault="00926FB0" w:rsidP="00D55F4D">
      <w:pPr>
        <w:pStyle w:val="ListParagraph"/>
        <w:numPr>
          <w:ilvl w:val="0"/>
          <w:numId w:val="39"/>
        </w:numPr>
        <w:spacing w:before="240" w:line="276" w:lineRule="auto"/>
        <w:rPr>
          <w:rFonts w:cs="Arial"/>
        </w:rPr>
      </w:pPr>
      <w:bookmarkStart w:id="213" w:name="_Ref142400058"/>
      <w:r w:rsidRPr="001316EF">
        <w:rPr>
          <w:rFonts w:cs="Arial"/>
        </w:rPr>
        <w:t xml:space="preserve">The highest steady sinusoidal sound pressure level applied to the input of the measurement system, exclusive of the microphone systems, at which the non-linearity exceeds ±0.4 dB, </w:t>
      </w:r>
      <w:r w:rsidR="00A94167" w:rsidRPr="001316EF">
        <w:rPr>
          <w:rFonts w:cs="Arial"/>
        </w:rPr>
        <w:t>is</w:t>
      </w:r>
      <w:r w:rsidRPr="001316EF">
        <w:rPr>
          <w:rFonts w:cs="Arial"/>
        </w:rPr>
        <w:t xml:space="preserve"> used as “post-detection noise” in the background noise subtraction procedure of </w:t>
      </w:r>
      <w:r w:rsidR="00EE7BBC" w:rsidRPr="001316EF">
        <w:rPr>
          <w:rFonts w:cs="Arial"/>
        </w:rPr>
        <w:t xml:space="preserve">paragraph </w:t>
      </w:r>
      <w:r w:rsidR="00EF5CBD" w:rsidRPr="001316EF">
        <w:rPr>
          <w:rFonts w:cs="Arial"/>
        </w:rPr>
        <w:t>“</w:t>
      </w:r>
      <w:r w:rsidR="00EF5CBD" w:rsidRPr="001316EF">
        <w:rPr>
          <w:rFonts w:cs="Arial"/>
        </w:rPr>
        <w:fldChar w:fldCharType="begin"/>
      </w:r>
      <w:r w:rsidR="00EF5CBD" w:rsidRPr="001316EF">
        <w:rPr>
          <w:rFonts w:cs="Arial"/>
        </w:rPr>
        <w:instrText xml:space="preserve"> REF _Ref144217181 \r \h </w:instrText>
      </w:r>
      <w:r w:rsidR="001316EF" w:rsidRPr="001316EF">
        <w:rPr>
          <w:rFonts w:cs="Arial"/>
        </w:rPr>
        <w:instrText xml:space="preserve"> \* MERGEFORMAT </w:instrText>
      </w:r>
      <w:r w:rsidR="00EF5CBD" w:rsidRPr="001316EF">
        <w:rPr>
          <w:rFonts w:cs="Arial"/>
        </w:rPr>
      </w:r>
      <w:r w:rsidR="00EF5CBD" w:rsidRPr="001316EF">
        <w:rPr>
          <w:rFonts w:cs="Arial"/>
        </w:rPr>
        <w:fldChar w:fldCharType="separate"/>
      </w:r>
      <w:r w:rsidR="00631A19">
        <w:rPr>
          <w:rFonts w:cs="Arial"/>
        </w:rPr>
        <w:t>(b)(2)</w:t>
      </w:r>
      <w:r w:rsidR="00EF5CBD" w:rsidRPr="001316EF">
        <w:rPr>
          <w:rFonts w:cs="Arial"/>
        </w:rPr>
        <w:fldChar w:fldCharType="end"/>
      </w:r>
      <w:r w:rsidR="00EF5CBD" w:rsidRPr="001316EF">
        <w:rPr>
          <w:rFonts w:cs="Arial"/>
        </w:rPr>
        <w:t xml:space="preserve">” </w:t>
      </w:r>
      <w:r w:rsidR="00EE7BBC" w:rsidRPr="001316EF">
        <w:rPr>
          <w:rFonts w:cs="Arial"/>
        </w:rPr>
        <w:t>of</w:t>
      </w:r>
      <w:r w:rsidR="00D45B1B" w:rsidRPr="001316EF">
        <w:rPr>
          <w:rFonts w:cs="Arial"/>
        </w:rPr>
        <w:t xml:space="preserve"> </w:t>
      </w:r>
      <w:r w:rsidR="00110FE7" w:rsidRPr="001316EF">
        <w:rPr>
          <w:rFonts w:cs="Arial"/>
        </w:rPr>
        <w:t>“</w:t>
      </w:r>
      <w:r w:rsidR="00EF5CBD" w:rsidRPr="001316EF">
        <w:rPr>
          <w:rFonts w:cs="Arial"/>
        </w:rPr>
        <w:t xml:space="preserve">Moc 1 </w:t>
      </w:r>
      <w:r w:rsidR="00D45B1B" w:rsidRPr="001316EF">
        <w:rPr>
          <w:rFonts w:cs="Arial"/>
        </w:rPr>
        <w:fldChar w:fldCharType="begin"/>
      </w:r>
      <w:r w:rsidR="00D45B1B" w:rsidRPr="001316EF">
        <w:rPr>
          <w:rFonts w:cs="Arial"/>
        </w:rPr>
        <w:instrText xml:space="preserve"> REF _Ref98833609 \h </w:instrText>
      </w:r>
      <w:r w:rsidR="00C73381" w:rsidRPr="001316EF">
        <w:rPr>
          <w:rFonts w:cs="Arial"/>
        </w:rPr>
        <w:instrText xml:space="preserve"> \* MERGEFORMAT </w:instrText>
      </w:r>
      <w:r w:rsidR="00D45B1B" w:rsidRPr="001316EF">
        <w:rPr>
          <w:rFonts w:cs="Arial"/>
        </w:rPr>
      </w:r>
      <w:r w:rsidR="00D45B1B" w:rsidRPr="001316EF">
        <w:rPr>
          <w:rFonts w:cs="Arial"/>
        </w:rPr>
        <w:fldChar w:fldCharType="separate"/>
      </w:r>
      <w:r w:rsidR="00631A19" w:rsidRPr="00631A19">
        <w:rPr>
          <w:rFonts w:cs="Arial"/>
        </w:rPr>
        <w:t>NVTOL-TILT.1600 - Adjustments of the measured sound levels</w:t>
      </w:r>
      <w:r w:rsidR="00D45B1B" w:rsidRPr="001316EF">
        <w:rPr>
          <w:rFonts w:cs="Arial"/>
        </w:rPr>
        <w:fldChar w:fldCharType="end"/>
      </w:r>
      <w:r w:rsidR="00110FE7" w:rsidRPr="001316EF">
        <w:rPr>
          <w:rFonts w:cs="Arial"/>
        </w:rPr>
        <w:t>”</w:t>
      </w:r>
      <w:r w:rsidRPr="001316EF">
        <w:rPr>
          <w:rFonts w:cs="Arial"/>
        </w:rPr>
        <w:t>.</w:t>
      </w:r>
      <w:bookmarkEnd w:id="213"/>
    </w:p>
    <w:p w14:paraId="2705F6E8" w14:textId="08532B46" w:rsidR="00926FB0" w:rsidRPr="001316EF" w:rsidRDefault="00926FB0" w:rsidP="00926FB0">
      <w:pPr>
        <w:pStyle w:val="ListParagraph"/>
        <w:numPr>
          <w:ilvl w:val="0"/>
          <w:numId w:val="39"/>
        </w:numPr>
        <w:spacing w:before="240" w:line="276" w:lineRule="auto"/>
        <w:rPr>
          <w:rFonts w:cs="Arial"/>
        </w:rPr>
      </w:pPr>
      <w:r w:rsidRPr="001316EF">
        <w:rPr>
          <w:rFonts w:cs="Arial"/>
        </w:rPr>
        <w:t xml:space="preserve">On the reference level range, the level corresponding to the calibration sound pressure level </w:t>
      </w:r>
      <w:r w:rsidR="00672E87" w:rsidRPr="001316EF">
        <w:rPr>
          <w:rFonts w:cs="Arial"/>
        </w:rPr>
        <w:t>should</w:t>
      </w:r>
      <w:r w:rsidR="00A94167" w:rsidRPr="001316EF">
        <w:rPr>
          <w:rFonts w:cs="Arial"/>
        </w:rPr>
        <w:t xml:space="preserve"> </w:t>
      </w:r>
      <w:r w:rsidRPr="001316EF">
        <w:rPr>
          <w:rFonts w:cs="Arial"/>
        </w:rPr>
        <w:t>be at least 5 dB, but no more than 30 dB less than the upper boundary of the level range.</w:t>
      </w:r>
    </w:p>
    <w:p w14:paraId="2ADDDEFA" w14:textId="79AFC6C3" w:rsidR="00926FB0" w:rsidRPr="001316EF" w:rsidRDefault="00926FB0" w:rsidP="00926FB0">
      <w:pPr>
        <w:pStyle w:val="ListParagraph"/>
        <w:numPr>
          <w:ilvl w:val="0"/>
          <w:numId w:val="39"/>
        </w:numPr>
        <w:spacing w:before="240" w:line="276" w:lineRule="auto"/>
        <w:rPr>
          <w:rFonts w:cs="Arial"/>
        </w:rPr>
      </w:pPr>
      <w:bookmarkStart w:id="214" w:name="_Ref99532571"/>
      <w:r w:rsidRPr="001316EF">
        <w:rPr>
          <w:rFonts w:cs="Arial"/>
        </w:rPr>
        <w:t xml:space="preserve">The linear operating ranges on adjacent level ranges </w:t>
      </w:r>
      <w:r w:rsidR="00EB0BF4" w:rsidRPr="001316EF">
        <w:rPr>
          <w:rFonts w:cs="Arial"/>
        </w:rPr>
        <w:t>should</w:t>
      </w:r>
      <w:r w:rsidR="00A94167" w:rsidRPr="001316EF">
        <w:rPr>
          <w:rFonts w:cs="Arial"/>
        </w:rPr>
        <w:t xml:space="preserve"> </w:t>
      </w:r>
      <w:r w:rsidRPr="001316EF">
        <w:rPr>
          <w:rFonts w:cs="Arial"/>
        </w:rPr>
        <w:t>overlap by at least 50 dB minus the change in attenuation introduced by a change in the level range controls.</w:t>
      </w:r>
      <w:bookmarkEnd w:id="214"/>
    </w:p>
    <w:p w14:paraId="1CBFD53E" w14:textId="7187ABBB" w:rsidR="00926FB0" w:rsidRPr="001316EF" w:rsidRDefault="00926FB0" w:rsidP="00926FB0">
      <w:pPr>
        <w:pStyle w:val="ListParagraph"/>
        <w:numPr>
          <w:ilvl w:val="0"/>
          <w:numId w:val="39"/>
        </w:numPr>
        <w:spacing w:before="240" w:line="276" w:lineRule="auto"/>
        <w:rPr>
          <w:rFonts w:cs="Arial"/>
        </w:rPr>
      </w:pPr>
      <w:r w:rsidRPr="001316EF">
        <w:rPr>
          <w:rFonts w:cs="Arial"/>
        </w:rPr>
        <w:t xml:space="preserve">If </w:t>
      </w:r>
      <w:r w:rsidR="003B034C" w:rsidRPr="001316EF">
        <w:rPr>
          <w:rFonts w:cs="Arial"/>
        </w:rPr>
        <w:t xml:space="preserve">switched or variable </w:t>
      </w:r>
      <w:r w:rsidRPr="001316EF">
        <w:rPr>
          <w:rFonts w:cs="Arial"/>
        </w:rPr>
        <w:t xml:space="preserve">attenuators are included in the measurement system to permit range changes, they </w:t>
      </w:r>
      <w:r w:rsidR="00A94167" w:rsidRPr="001316EF">
        <w:rPr>
          <w:rFonts w:cs="Arial"/>
        </w:rPr>
        <w:t xml:space="preserve">should </w:t>
      </w:r>
      <w:r w:rsidRPr="001316EF">
        <w:rPr>
          <w:rFonts w:cs="Arial"/>
        </w:rPr>
        <w:t>operate in known intervals of decibel steps.</w:t>
      </w:r>
    </w:p>
    <w:p w14:paraId="58128154" w14:textId="58907188" w:rsidR="00926FB0" w:rsidRPr="001246C9" w:rsidRDefault="00926FB0" w:rsidP="00926FB0">
      <w:pPr>
        <w:pStyle w:val="HeadingMoC"/>
      </w:pPr>
      <w:bookmarkStart w:id="215" w:name="_Toc146797277"/>
      <w:r w:rsidRPr="001246C9">
        <w:t>MoC</w:t>
      </w:r>
      <w:r>
        <w:t>1</w:t>
      </w:r>
      <w:r w:rsidRPr="001246C9">
        <w:t> </w:t>
      </w:r>
      <w:r>
        <w:fldChar w:fldCharType="begin"/>
      </w:r>
      <w:r>
        <w:instrText xml:space="preserve"> REF _Ref99530582 \h </w:instrText>
      </w:r>
      <w:r>
        <w:fldChar w:fldCharType="separate"/>
      </w:r>
      <w:r w:rsidR="00631A19">
        <w:t xml:space="preserve">NVTOL-TILT.1510 - </w:t>
      </w:r>
      <w:r w:rsidR="00631A19" w:rsidRPr="001246C9">
        <w:t>Recording and reproducing system</w:t>
      </w:r>
      <w:bookmarkEnd w:id="215"/>
      <w:r>
        <w:fldChar w:fldCharType="end"/>
      </w:r>
    </w:p>
    <w:p w14:paraId="58F85A77" w14:textId="77777777" w:rsidR="00926FB0" w:rsidRPr="001246C9" w:rsidRDefault="00926FB0" w:rsidP="00926FB0">
      <w:pPr>
        <w:rPr>
          <w:b/>
          <w:bCs/>
        </w:rPr>
      </w:pPr>
      <w:r w:rsidRPr="001246C9">
        <w:rPr>
          <w:b/>
          <w:bCs/>
        </w:rPr>
        <w:t>FREQUENCY RESPONSE</w:t>
      </w:r>
    </w:p>
    <w:p w14:paraId="4AB37719" w14:textId="7AC7A035" w:rsidR="00926FB0" w:rsidRPr="001246C9" w:rsidRDefault="00926FB0" w:rsidP="00926FB0">
      <w:r w:rsidRPr="001246C9">
        <w:t xml:space="preserve">It is not necessary to include microphone extension cables as configured in the field when showing </w:t>
      </w:r>
      <w:r w:rsidR="00456E14">
        <w:t>conformity</w:t>
      </w:r>
      <w:r w:rsidR="00456E14" w:rsidRPr="001246C9">
        <w:t xml:space="preserve"> </w:t>
      </w:r>
      <w:r w:rsidR="00456E14">
        <w:t>with</w:t>
      </w:r>
      <w:r w:rsidR="00456E14" w:rsidRPr="001246C9">
        <w:t xml:space="preserve"> </w:t>
      </w:r>
      <w:r w:rsidRPr="001246C9">
        <w:t xml:space="preserve">the </w:t>
      </w:r>
      <w:r w:rsidR="00943B61" w:rsidRPr="00943B61">
        <w:t xml:space="preserve">specifications </w:t>
      </w:r>
      <w:r w:rsidRPr="001246C9">
        <w:t xml:space="preserve">of </w:t>
      </w:r>
      <w:r w:rsidR="00685483">
        <w:t xml:space="preserve">paragraph </w:t>
      </w:r>
      <w:r w:rsidR="00110FE7">
        <w:t>“</w:t>
      </w:r>
      <w:r w:rsidR="00685483" w:rsidRPr="001246C9">
        <w:fldChar w:fldCharType="begin"/>
      </w:r>
      <w:r w:rsidR="00685483" w:rsidRPr="001246C9">
        <w:instrText xml:space="preserve"> REF _Ref99530831 \r \h </w:instrText>
      </w:r>
      <w:r w:rsidR="00685483" w:rsidRPr="001246C9">
        <w:fldChar w:fldCharType="separate"/>
      </w:r>
      <w:r w:rsidR="00631A19">
        <w:t>(b)</w:t>
      </w:r>
      <w:r w:rsidR="00685483" w:rsidRPr="001246C9">
        <w:fldChar w:fldCharType="end"/>
      </w:r>
      <w:r w:rsidR="00110FE7">
        <w:t>”</w:t>
      </w:r>
      <w:r w:rsidR="00685483">
        <w:t xml:space="preserve"> of </w:t>
      </w:r>
      <w:r w:rsidR="00110FE7">
        <w:t>“</w:t>
      </w:r>
      <w:r>
        <w:fldChar w:fldCharType="begin"/>
      </w:r>
      <w:r>
        <w:instrText xml:space="preserve"> REF _Ref99530582 \h </w:instrText>
      </w:r>
      <w:r>
        <w:fldChar w:fldCharType="separate"/>
      </w:r>
      <w:r w:rsidR="00631A19">
        <w:t xml:space="preserve">NVTOL-TILT.1510 - </w:t>
      </w:r>
      <w:r w:rsidR="00631A19" w:rsidRPr="001246C9">
        <w:t>Recording and reproducing system</w:t>
      </w:r>
      <w:r>
        <w:fldChar w:fldCharType="end"/>
      </w:r>
      <w:r w:rsidR="00110FE7">
        <w:t>”</w:t>
      </w:r>
      <w:r w:rsidRPr="001246C9">
        <w:t>.</w:t>
      </w:r>
    </w:p>
    <w:p w14:paraId="61ECDB30" w14:textId="35332DA0" w:rsidR="00926FB0" w:rsidRPr="001246C9" w:rsidRDefault="00926FB0" w:rsidP="00926FB0">
      <w:pPr>
        <w:pStyle w:val="HeadingMoC"/>
      </w:pPr>
      <w:bookmarkStart w:id="216" w:name="_Toc146797278"/>
      <w:r w:rsidRPr="001246C9">
        <w:t>MoC</w:t>
      </w:r>
      <w:r>
        <w:t>2</w:t>
      </w:r>
      <w:r w:rsidRPr="001246C9">
        <w:t> </w:t>
      </w:r>
      <w:r>
        <w:fldChar w:fldCharType="begin"/>
      </w:r>
      <w:r>
        <w:instrText xml:space="preserve"> REF _Ref99530582 \h </w:instrText>
      </w:r>
      <w:r>
        <w:fldChar w:fldCharType="separate"/>
      </w:r>
      <w:r w:rsidR="00631A19">
        <w:t xml:space="preserve">NVTOL-TILT.1510 - </w:t>
      </w:r>
      <w:r w:rsidR="00631A19" w:rsidRPr="001246C9">
        <w:t>Recording and reproducing system</w:t>
      </w:r>
      <w:bookmarkEnd w:id="216"/>
      <w:r>
        <w:fldChar w:fldCharType="end"/>
      </w:r>
    </w:p>
    <w:p w14:paraId="56A1A9DC" w14:textId="77777777" w:rsidR="00926FB0" w:rsidRPr="001246C9" w:rsidRDefault="00926FB0" w:rsidP="00926FB0">
      <w:pPr>
        <w:rPr>
          <w:b/>
          <w:bCs/>
        </w:rPr>
      </w:pPr>
      <w:r w:rsidRPr="001246C9">
        <w:rPr>
          <w:b/>
          <w:bCs/>
        </w:rPr>
        <w:t>LEVEL LINEARITY</w:t>
      </w:r>
    </w:p>
    <w:p w14:paraId="12FE4C91" w14:textId="3310F74B" w:rsidR="00926FB0" w:rsidRPr="001246C9" w:rsidRDefault="00926FB0" w:rsidP="00926FB0">
      <w:r w:rsidRPr="001246C9">
        <w:lastRenderedPageBreak/>
        <w:t xml:space="preserve">It is not necessary to include microphone extension cables as configured in the field when showing </w:t>
      </w:r>
      <w:r w:rsidR="00456E14">
        <w:t>conformity</w:t>
      </w:r>
      <w:r w:rsidR="00456E14" w:rsidRPr="001246C9">
        <w:t xml:space="preserve"> </w:t>
      </w:r>
      <w:r w:rsidR="00456E14">
        <w:t>with</w:t>
      </w:r>
      <w:r w:rsidR="00456E14" w:rsidRPr="001246C9">
        <w:t xml:space="preserve"> </w:t>
      </w:r>
      <w:r w:rsidRPr="001246C9">
        <w:t xml:space="preserve">the </w:t>
      </w:r>
      <w:r w:rsidR="00943B61" w:rsidRPr="00943B61">
        <w:t xml:space="preserve">specifications </w:t>
      </w:r>
      <w:r w:rsidRPr="001246C9">
        <w:t xml:space="preserve">of </w:t>
      </w:r>
      <w:r w:rsidR="00685483">
        <w:t xml:space="preserve">paragraph </w:t>
      </w:r>
      <w:r w:rsidR="00110FE7">
        <w:t>“</w:t>
      </w:r>
      <w:r w:rsidR="00685483" w:rsidRPr="001246C9">
        <w:fldChar w:fldCharType="begin"/>
      </w:r>
      <w:r w:rsidR="00685483" w:rsidRPr="001246C9">
        <w:instrText xml:space="preserve"> REF _Ref99532029 \r \h </w:instrText>
      </w:r>
      <w:r w:rsidR="00685483" w:rsidRPr="001246C9">
        <w:fldChar w:fldCharType="separate"/>
      </w:r>
      <w:r w:rsidR="00631A19">
        <w:t>(c)</w:t>
      </w:r>
      <w:r w:rsidR="00685483" w:rsidRPr="001246C9">
        <w:fldChar w:fldCharType="end"/>
      </w:r>
      <w:r w:rsidR="00110FE7">
        <w:t>”</w:t>
      </w:r>
      <w:r w:rsidR="00685483">
        <w:t xml:space="preserve"> of </w:t>
      </w:r>
      <w:r w:rsidR="00110FE7">
        <w:t>“</w:t>
      </w:r>
      <w:r>
        <w:fldChar w:fldCharType="begin"/>
      </w:r>
      <w:r>
        <w:instrText xml:space="preserve"> REF _Ref99530582 \h </w:instrText>
      </w:r>
      <w:r>
        <w:fldChar w:fldCharType="separate"/>
      </w:r>
      <w:r w:rsidR="00631A19">
        <w:t xml:space="preserve">NVTOL-TILT.1510 - </w:t>
      </w:r>
      <w:r w:rsidR="00631A19" w:rsidRPr="001246C9">
        <w:t>Recording and reproducing system</w:t>
      </w:r>
      <w:r>
        <w:fldChar w:fldCharType="end"/>
      </w:r>
      <w:r w:rsidR="00110FE7">
        <w:t>”</w:t>
      </w:r>
      <w:r w:rsidRPr="001246C9">
        <w:t>.</w:t>
      </w:r>
    </w:p>
    <w:p w14:paraId="40CC22E1" w14:textId="1A7B197B" w:rsidR="00926FB0" w:rsidRPr="001246C9" w:rsidRDefault="00926FB0" w:rsidP="00926FB0">
      <w:pPr>
        <w:pStyle w:val="HeadingMoC"/>
      </w:pPr>
      <w:bookmarkStart w:id="217" w:name="_Toc146797279"/>
      <w:r w:rsidRPr="001246C9">
        <w:t>MoC</w:t>
      </w:r>
      <w:r>
        <w:t>3</w:t>
      </w:r>
      <w:r w:rsidRPr="001246C9">
        <w:t> </w:t>
      </w:r>
      <w:r>
        <w:fldChar w:fldCharType="begin"/>
      </w:r>
      <w:r>
        <w:instrText xml:space="preserve"> REF _Ref99530582 \h </w:instrText>
      </w:r>
      <w:r>
        <w:fldChar w:fldCharType="separate"/>
      </w:r>
      <w:r w:rsidR="00631A19">
        <w:t xml:space="preserve">NVTOL-TILT.1510 - </w:t>
      </w:r>
      <w:r w:rsidR="00631A19" w:rsidRPr="001246C9">
        <w:t>Recording and reproducing system</w:t>
      </w:r>
      <w:bookmarkEnd w:id="217"/>
      <w:r>
        <w:fldChar w:fldCharType="end"/>
      </w:r>
    </w:p>
    <w:p w14:paraId="7262E129" w14:textId="77777777" w:rsidR="00926FB0" w:rsidRPr="001246C9" w:rsidRDefault="00926FB0" w:rsidP="00926FB0">
      <w:pPr>
        <w:rPr>
          <w:b/>
          <w:bCs/>
        </w:rPr>
      </w:pPr>
      <w:r w:rsidRPr="001246C9">
        <w:rPr>
          <w:b/>
          <w:bCs/>
        </w:rPr>
        <w:t>LINEAR OPERATING RANGES ON ADJACENT LEVEL RANGES</w:t>
      </w:r>
    </w:p>
    <w:p w14:paraId="5664D06A" w14:textId="26DCE31C" w:rsidR="00926FB0" w:rsidRPr="001246C9" w:rsidRDefault="00926FB0" w:rsidP="00926FB0">
      <w:r w:rsidRPr="001246C9">
        <w:t xml:space="preserve">With respect to the </w:t>
      </w:r>
      <w:r w:rsidR="00A30D10" w:rsidRPr="00A30D10">
        <w:t xml:space="preserve">specification </w:t>
      </w:r>
      <w:r w:rsidRPr="001246C9">
        <w:t xml:space="preserve">of </w:t>
      </w:r>
      <w:r w:rsidR="00685483">
        <w:t xml:space="preserve">paragraph </w:t>
      </w:r>
      <w:r w:rsidR="00110FE7">
        <w:t>“</w:t>
      </w:r>
      <w:r w:rsidR="00685483" w:rsidRPr="001246C9">
        <w:fldChar w:fldCharType="begin"/>
      </w:r>
      <w:r w:rsidR="00685483" w:rsidRPr="001246C9">
        <w:instrText xml:space="preserve"> REF _Ref99532571 \r \h </w:instrText>
      </w:r>
      <w:r w:rsidR="00685483" w:rsidRPr="001246C9">
        <w:fldChar w:fldCharType="separate"/>
      </w:r>
      <w:r w:rsidR="00631A19">
        <w:t>(f)</w:t>
      </w:r>
      <w:r w:rsidR="00685483" w:rsidRPr="001246C9">
        <w:fldChar w:fldCharType="end"/>
      </w:r>
      <w:r w:rsidR="00110FE7">
        <w:t>”</w:t>
      </w:r>
      <w:r w:rsidR="00685483">
        <w:t xml:space="preserve"> of </w:t>
      </w:r>
      <w:r w:rsidR="00110FE7">
        <w:t>“</w:t>
      </w:r>
      <w:r>
        <w:fldChar w:fldCharType="begin"/>
      </w:r>
      <w:r>
        <w:instrText xml:space="preserve"> REF _Ref99530582 \h </w:instrText>
      </w:r>
      <w:r>
        <w:fldChar w:fldCharType="separate"/>
      </w:r>
      <w:r w:rsidR="00631A19">
        <w:t xml:space="preserve">NVTOL-TILT.1510 - </w:t>
      </w:r>
      <w:r w:rsidR="00631A19" w:rsidRPr="001246C9">
        <w:t>Recording and reproducing system</w:t>
      </w:r>
      <w:r>
        <w:fldChar w:fldCharType="end"/>
      </w:r>
      <w:r w:rsidR="00110FE7">
        <w:t>”</w:t>
      </w:r>
      <w:r w:rsidRPr="001246C9">
        <w:t xml:space="preserve">, a measurement system </w:t>
      </w:r>
      <w:r w:rsidR="00EB0BF4">
        <w:t>should not</w:t>
      </w:r>
      <w:r w:rsidR="00134595" w:rsidRPr="001246C9">
        <w:t xml:space="preserve"> </w:t>
      </w:r>
      <w:r w:rsidRPr="001246C9">
        <w:t xml:space="preserve">have level range controls that permit attenuation changes of, for example, either 10 dB or 1 dB. With 10 dB steps, the minimum overlap </w:t>
      </w:r>
      <w:r w:rsidR="001E3BEC">
        <w:t>requested</w:t>
      </w:r>
      <w:r w:rsidR="001E3BEC" w:rsidRPr="001246C9">
        <w:t xml:space="preserve"> </w:t>
      </w:r>
      <w:r w:rsidRPr="001246C9">
        <w:t>would be 40 dB, and with 1 dB steps the minimum overlap would be 49 dB.</w:t>
      </w:r>
    </w:p>
    <w:p w14:paraId="2AB6C92E" w14:textId="011A8761" w:rsidR="00926FB0" w:rsidRPr="001246C9" w:rsidRDefault="00926FB0" w:rsidP="00926FB0">
      <w:pPr>
        <w:pStyle w:val="HeadingIM"/>
      </w:pPr>
      <w:bookmarkStart w:id="218" w:name="_Toc146797280"/>
      <w:r w:rsidRPr="001246C9">
        <w:t>IM1 </w:t>
      </w:r>
      <w:r>
        <w:fldChar w:fldCharType="begin"/>
      </w:r>
      <w:r>
        <w:instrText xml:space="preserve"> REF _Ref99530582 \h </w:instrText>
      </w:r>
      <w:r>
        <w:fldChar w:fldCharType="separate"/>
      </w:r>
      <w:r w:rsidR="00631A19">
        <w:t xml:space="preserve">NVTOL-TILT.1510 - </w:t>
      </w:r>
      <w:r w:rsidR="00631A19" w:rsidRPr="001246C9">
        <w:t>Recording and reproducing system</w:t>
      </w:r>
      <w:bookmarkEnd w:id="218"/>
      <w:r>
        <w:fldChar w:fldCharType="end"/>
      </w:r>
    </w:p>
    <w:p w14:paraId="4150A847" w14:textId="77777777" w:rsidR="00926FB0" w:rsidRPr="001246C9" w:rsidRDefault="00926FB0" w:rsidP="00926FB0">
      <w:pPr>
        <w:rPr>
          <w:b/>
          <w:bCs/>
        </w:rPr>
      </w:pPr>
      <w:r w:rsidRPr="001246C9">
        <w:rPr>
          <w:b/>
          <w:bCs/>
        </w:rPr>
        <w:t>LEVEL LINEARITY</w:t>
      </w:r>
    </w:p>
    <w:p w14:paraId="4E5478F8" w14:textId="762EFE15" w:rsidR="00926FB0" w:rsidRPr="001246C9" w:rsidRDefault="00926FB0" w:rsidP="00926FB0">
      <w:r w:rsidRPr="001246C9">
        <w:t xml:space="preserve">The lower limit of a digital recording system’s usable dynamic range is </w:t>
      </w:r>
      <w:r w:rsidR="006C4938">
        <w:t xml:space="preserve">typically </w:t>
      </w:r>
      <w:r w:rsidRPr="001246C9">
        <w:t xml:space="preserve">determined by amplitude non-linearity due to quantization error rather than by the presence of a noise floor, the latter being close to 0 dB in digital noise acquisition systems available on the market today. For this reason, the recording system used for the </w:t>
      </w:r>
      <w:r>
        <w:t>aircraft</w:t>
      </w:r>
      <w:r w:rsidRPr="001246C9">
        <w:t xml:space="preserve"> noise </w:t>
      </w:r>
      <w:r w:rsidR="00E109D8">
        <w:t>test</w:t>
      </w:r>
      <w:r w:rsidR="00E109D8" w:rsidRPr="001246C9">
        <w:t xml:space="preserve"> </w:t>
      </w:r>
      <w:r w:rsidR="00EB0BF4">
        <w:t>should</w:t>
      </w:r>
      <w:r w:rsidRPr="001246C9">
        <w:t xml:space="preserve"> be tested to determine the extent of such non-linearity, and the highest noise level at which a non-linearity </w:t>
      </w:r>
      <w:r>
        <w:t>appears</w:t>
      </w:r>
      <w:r w:rsidRPr="001246C9">
        <w:t xml:space="preserve"> will have to be marked as “post-detection noise” in the adjustment procedure for the effect of background noise </w:t>
      </w:r>
      <w:r w:rsidR="00D63950">
        <w:t xml:space="preserve">according to paragraph </w:t>
      </w:r>
      <w:r w:rsidR="00110FE7">
        <w:t>“</w:t>
      </w:r>
      <w:r w:rsidR="005974AB">
        <w:fldChar w:fldCharType="begin"/>
      </w:r>
      <w:r w:rsidR="005974AB">
        <w:instrText xml:space="preserve"> REF _Ref144217181 \r \h </w:instrText>
      </w:r>
      <w:r w:rsidR="005974AB">
        <w:fldChar w:fldCharType="separate"/>
      </w:r>
      <w:r w:rsidR="00631A19">
        <w:t>(b)(2)</w:t>
      </w:r>
      <w:r w:rsidR="005974AB">
        <w:fldChar w:fldCharType="end"/>
      </w:r>
      <w:r w:rsidR="00110FE7">
        <w:t>”</w:t>
      </w:r>
      <w:r w:rsidR="00D63950">
        <w:t xml:space="preserve"> of </w:t>
      </w:r>
      <w:r w:rsidR="00110FE7">
        <w:t>“</w:t>
      </w:r>
      <w:r w:rsidR="005974AB">
        <w:t xml:space="preserve">MoC 1 </w:t>
      </w:r>
      <w:r>
        <w:fldChar w:fldCharType="begin"/>
      </w:r>
      <w:r>
        <w:instrText xml:space="preserve"> REF _Ref98833609 \h </w:instrText>
      </w:r>
      <w:r>
        <w:fldChar w:fldCharType="separate"/>
      </w:r>
      <w:r w:rsidR="00631A19">
        <w:t xml:space="preserve">NVTOL-TILT.1600 - </w:t>
      </w:r>
      <w:r w:rsidR="00631A19" w:rsidRPr="001246C9">
        <w:t>Adjustments of the measured sound levels</w:t>
      </w:r>
      <w:r>
        <w:fldChar w:fldCharType="end"/>
      </w:r>
      <w:r w:rsidR="00110FE7">
        <w:t>”</w:t>
      </w:r>
      <w:r w:rsidRPr="001246C9">
        <w:t xml:space="preserve">, for each third-octave band. </w:t>
      </w:r>
    </w:p>
    <w:p w14:paraId="19B19F62" w14:textId="45A26976" w:rsidR="00926FB0" w:rsidRPr="001246C9" w:rsidRDefault="00926FB0" w:rsidP="00926FB0">
      <w:pPr>
        <w:pStyle w:val="HeadingIM"/>
      </w:pPr>
      <w:bookmarkStart w:id="219" w:name="_Toc146797281"/>
      <w:r w:rsidRPr="001246C9">
        <w:t>IM2 </w:t>
      </w:r>
      <w:r>
        <w:fldChar w:fldCharType="begin"/>
      </w:r>
      <w:r>
        <w:instrText xml:space="preserve"> REF _Ref99530582 \h </w:instrText>
      </w:r>
      <w:r>
        <w:fldChar w:fldCharType="separate"/>
      </w:r>
      <w:r w:rsidR="00631A19">
        <w:t xml:space="preserve">NVTOL-TILT.1510 - </w:t>
      </w:r>
      <w:r w:rsidR="00631A19" w:rsidRPr="001246C9">
        <w:t>Recording and reproducing system</w:t>
      </w:r>
      <w:bookmarkEnd w:id="219"/>
      <w:r>
        <w:fldChar w:fldCharType="end"/>
      </w:r>
    </w:p>
    <w:p w14:paraId="4E3C2B8C" w14:textId="77777777" w:rsidR="00926FB0" w:rsidRPr="001246C9" w:rsidRDefault="00926FB0" w:rsidP="00926FB0">
      <w:pPr>
        <w:rPr>
          <w:b/>
          <w:bCs/>
        </w:rPr>
      </w:pPr>
      <w:r w:rsidRPr="001246C9">
        <w:rPr>
          <w:b/>
          <w:bCs/>
        </w:rPr>
        <w:t>ATTENUATOR SPECIFICATIONS</w:t>
      </w:r>
    </w:p>
    <w:p w14:paraId="755F757E" w14:textId="587E592D" w:rsidR="00926FB0" w:rsidRPr="001246C9" w:rsidRDefault="003B034C" w:rsidP="00926FB0">
      <w:r>
        <w:t>S</w:t>
      </w:r>
      <w:r w:rsidRPr="003B034C">
        <w:t xml:space="preserve">witched or variable </w:t>
      </w:r>
      <w:r>
        <w:t>a</w:t>
      </w:r>
      <w:r w:rsidR="00926FB0" w:rsidRPr="001246C9">
        <w:t>ttenuators should have fixed repeatable steps. Any devices in the measurement system that use continuously adjustable gain controls should also have some demonstrable means of being fixed, or locked at a specific setting, to eliminate non-traceable gain errors.</w:t>
      </w:r>
    </w:p>
    <w:p w14:paraId="6A2B6898" w14:textId="77777777" w:rsidR="00926FB0" w:rsidRPr="001246C9" w:rsidRDefault="00926FB0" w:rsidP="00926FB0">
      <w:pPr>
        <w:pStyle w:val="ListParagraph"/>
      </w:pPr>
    </w:p>
    <w:p w14:paraId="1E5878F2" w14:textId="49C4312F" w:rsidR="00926FB0" w:rsidRPr="001246C9" w:rsidRDefault="0020009F" w:rsidP="00926FB0">
      <w:pPr>
        <w:pStyle w:val="Heading2"/>
      </w:pPr>
      <w:bookmarkStart w:id="220" w:name="_Ref99539838"/>
      <w:bookmarkStart w:id="221" w:name="_Toc111206423"/>
      <w:bookmarkStart w:id="222" w:name="_Toc146797282"/>
      <w:r>
        <w:t>NVTOL-TILT</w:t>
      </w:r>
      <w:r w:rsidR="00926FB0">
        <w:t>.15</w:t>
      </w:r>
      <w:r w:rsidR="00A57CC5">
        <w:t>1</w:t>
      </w:r>
      <w:r w:rsidR="00926FB0">
        <w:t xml:space="preserve">5 - </w:t>
      </w:r>
      <w:r w:rsidR="00926FB0" w:rsidRPr="001246C9">
        <w:t>Analysis system</w:t>
      </w:r>
      <w:bookmarkEnd w:id="220"/>
      <w:bookmarkEnd w:id="221"/>
      <w:bookmarkEnd w:id="222"/>
    </w:p>
    <w:p w14:paraId="43249AB4" w14:textId="0ADDBC67" w:rsidR="00926FB0" w:rsidRPr="001246C9" w:rsidRDefault="00926FB0" w:rsidP="00926FB0">
      <w:pPr>
        <w:pStyle w:val="ListParagraph"/>
        <w:numPr>
          <w:ilvl w:val="0"/>
          <w:numId w:val="42"/>
        </w:numPr>
        <w:spacing w:before="240" w:line="276" w:lineRule="auto"/>
      </w:pPr>
      <w:bookmarkStart w:id="223" w:name="_Ref99543459"/>
      <w:r w:rsidRPr="001246C9">
        <w:t>The output of the analysis system consist</w:t>
      </w:r>
      <w:r w:rsidR="008F64D8">
        <w:t>s</w:t>
      </w:r>
      <w:r w:rsidRPr="001246C9">
        <w:t xml:space="preserve"> of one-third octave band sound pressure levels as a function of time, obtained by processing the noise signals through an analysis system with the following characteristics:</w:t>
      </w:r>
      <w:bookmarkEnd w:id="223"/>
    </w:p>
    <w:p w14:paraId="6E4FCD78" w14:textId="77777777" w:rsidR="00926FB0" w:rsidRPr="001246C9" w:rsidRDefault="00926FB0" w:rsidP="00926FB0">
      <w:pPr>
        <w:pStyle w:val="ListParagraph"/>
        <w:numPr>
          <w:ilvl w:val="1"/>
          <w:numId w:val="42"/>
        </w:numPr>
        <w:spacing w:before="240" w:line="276" w:lineRule="auto"/>
      </w:pPr>
      <w:r w:rsidRPr="001246C9">
        <w:t>a set of 24 one-third octave band filters, or their equivalent, having nominal mid-band frequencies from 50 Hz to 10 kHz inclusive;</w:t>
      </w:r>
    </w:p>
    <w:p w14:paraId="068A6BE2" w14:textId="77777777" w:rsidR="00926FB0" w:rsidRPr="001246C9" w:rsidRDefault="00926FB0" w:rsidP="00926FB0">
      <w:pPr>
        <w:pStyle w:val="ListParagraph"/>
        <w:numPr>
          <w:ilvl w:val="1"/>
          <w:numId w:val="42"/>
        </w:numPr>
        <w:spacing w:before="240" w:line="276" w:lineRule="auto"/>
      </w:pPr>
      <w:r w:rsidRPr="001246C9">
        <w:t>response and averaging properties in which, in principle, the output from any one-third octave filter band is squared, averaged and displayed or stored as time-averaged sound pressure levels;</w:t>
      </w:r>
    </w:p>
    <w:p w14:paraId="0759772D" w14:textId="57C25E00" w:rsidR="00926FB0" w:rsidRPr="001246C9" w:rsidRDefault="00926FB0" w:rsidP="00926FB0">
      <w:pPr>
        <w:pStyle w:val="ListParagraph"/>
        <w:numPr>
          <w:ilvl w:val="1"/>
          <w:numId w:val="42"/>
        </w:numPr>
        <w:spacing w:before="240" w:line="276" w:lineRule="auto"/>
      </w:pPr>
      <w:bookmarkStart w:id="224" w:name="_Ref99543461"/>
      <w:r w:rsidRPr="001246C9">
        <w:t xml:space="preserve">the interval between successive sound pressure level samples </w:t>
      </w:r>
      <w:r w:rsidR="00350285">
        <w:t>is</w:t>
      </w:r>
      <w:r w:rsidRPr="001246C9">
        <w:t xml:space="preserve"> 500 ms ± 5 ms for spectral analysis with or without SLOW-time-weighting;</w:t>
      </w:r>
      <w:bookmarkEnd w:id="224"/>
    </w:p>
    <w:p w14:paraId="0E3DA40F" w14:textId="6C9A6577" w:rsidR="00926FB0" w:rsidRPr="001246C9" w:rsidRDefault="00926FB0" w:rsidP="00926FB0">
      <w:pPr>
        <w:pStyle w:val="ListParagraph"/>
        <w:numPr>
          <w:ilvl w:val="1"/>
          <w:numId w:val="42"/>
        </w:numPr>
        <w:spacing w:before="240" w:line="276" w:lineRule="auto"/>
      </w:pPr>
      <w:r w:rsidRPr="001246C9">
        <w:t xml:space="preserve">for those analysis systems that do not process the sound pressure signals during the period of time required for readout and/or resetting of the analyser, the loss of data </w:t>
      </w:r>
      <w:r w:rsidR="00EB0BF4">
        <w:t>should not</w:t>
      </w:r>
      <w:r w:rsidRPr="001246C9">
        <w:t xml:space="preserve"> exceed a duration of 5 ms; and</w:t>
      </w:r>
    </w:p>
    <w:p w14:paraId="6DCB9B74" w14:textId="73497CDF" w:rsidR="00926FB0" w:rsidRPr="001246C9" w:rsidRDefault="00926FB0" w:rsidP="00926FB0">
      <w:pPr>
        <w:pStyle w:val="ListParagraph"/>
        <w:numPr>
          <w:ilvl w:val="1"/>
          <w:numId w:val="42"/>
        </w:numPr>
        <w:spacing w:before="240" w:line="276" w:lineRule="auto"/>
      </w:pPr>
      <w:r w:rsidRPr="001246C9">
        <w:lastRenderedPageBreak/>
        <w:t>the analysis system operate</w:t>
      </w:r>
      <w:r w:rsidR="00350285">
        <w:t>s</w:t>
      </w:r>
      <w:r w:rsidRPr="001246C9">
        <w:t xml:space="preserve"> in real time from 50 Hz to at least 12 kHz inclusive. This applies to all operating channels of a multichannel spectral analysis system.</w:t>
      </w:r>
    </w:p>
    <w:p w14:paraId="3717A056" w14:textId="7A3387DA" w:rsidR="00926FB0" w:rsidRPr="001246C9" w:rsidRDefault="00926FB0" w:rsidP="00926FB0">
      <w:pPr>
        <w:pStyle w:val="ListParagraph"/>
        <w:numPr>
          <w:ilvl w:val="0"/>
          <w:numId w:val="42"/>
        </w:numPr>
        <w:spacing w:before="240" w:line="276" w:lineRule="auto"/>
      </w:pPr>
      <w:bookmarkStart w:id="225" w:name="_Ref99539967"/>
      <w:r w:rsidRPr="001246C9">
        <w:t xml:space="preserve">The one-third </w:t>
      </w:r>
      <w:r w:rsidRPr="002A00BE">
        <w:t xml:space="preserve">octave band analysis system </w:t>
      </w:r>
      <w:r w:rsidR="00672E87">
        <w:t>should</w:t>
      </w:r>
      <w:r w:rsidR="008F64D8" w:rsidRPr="002A00BE">
        <w:t xml:space="preserve"> </w:t>
      </w:r>
      <w:r w:rsidRPr="002A00BE">
        <w:t xml:space="preserve">conform </w:t>
      </w:r>
      <w:r w:rsidR="00456E14">
        <w:t>with</w:t>
      </w:r>
      <w:r w:rsidR="00456E14" w:rsidRPr="002A00BE">
        <w:t xml:space="preserve"> </w:t>
      </w:r>
      <w:r w:rsidRPr="002A00BE">
        <w:t xml:space="preserve">the class 1 electrical performance </w:t>
      </w:r>
      <w:r w:rsidR="00943B61" w:rsidRPr="00943B61">
        <w:t xml:space="preserve">specifications </w:t>
      </w:r>
      <w:r w:rsidRPr="002A00BE">
        <w:t>of IEC 61260</w:t>
      </w:r>
      <w:bookmarkStart w:id="226" w:name="_Ref99540025"/>
      <w:r w:rsidRPr="002A00BE">
        <w:rPr>
          <w:rStyle w:val="FootnoteReference"/>
        </w:rPr>
        <w:footnoteReference w:id="2"/>
      </w:r>
      <w:bookmarkEnd w:id="226"/>
      <w:r w:rsidRPr="002A00BE">
        <w:t>, over the range of one-third octave nominal mid-band frequencies from 50 Hz to 10 kHz inclusive.</w:t>
      </w:r>
      <w:bookmarkEnd w:id="225"/>
    </w:p>
    <w:p w14:paraId="206ECC00" w14:textId="77777777" w:rsidR="00926FB0" w:rsidRPr="001246C9" w:rsidRDefault="00926FB0" w:rsidP="00926FB0">
      <w:pPr>
        <w:pStyle w:val="ListParagraph"/>
        <w:numPr>
          <w:ilvl w:val="0"/>
          <w:numId w:val="42"/>
        </w:numPr>
        <w:spacing w:before="240" w:line="276" w:lineRule="auto"/>
      </w:pPr>
      <w:bookmarkStart w:id="227" w:name="_Ref99540423"/>
      <w:r w:rsidRPr="001246C9">
        <w:t>SLOW-time averaging:</w:t>
      </w:r>
      <w:bookmarkEnd w:id="227"/>
    </w:p>
    <w:p w14:paraId="5594DDC9" w14:textId="61706B38" w:rsidR="00926FB0" w:rsidRPr="001246C9" w:rsidRDefault="00926FB0" w:rsidP="007B5D37">
      <w:pPr>
        <w:pStyle w:val="ListParagraph"/>
        <w:numPr>
          <w:ilvl w:val="1"/>
          <w:numId w:val="42"/>
        </w:numPr>
        <w:spacing w:before="240" w:line="276" w:lineRule="auto"/>
      </w:pPr>
      <w:bookmarkStart w:id="228" w:name="_Ref99540405"/>
      <w:r w:rsidRPr="001246C9">
        <w:t xml:space="preserve">When SLOW-time-averaging is performed in the analyser, the response of the one-third octave band analysis system to a sudden onset or interruption of a constant sinusoidal signal at the respective one-third octave nominal mid-band frequency </w:t>
      </w:r>
      <w:r w:rsidR="00672E87">
        <w:t>should</w:t>
      </w:r>
      <w:r w:rsidR="008F64D8" w:rsidRPr="001246C9">
        <w:t xml:space="preserve"> </w:t>
      </w:r>
      <w:r w:rsidRPr="001246C9">
        <w:t xml:space="preserve">be measured at sampling instants 0.5, 1, 1.5 and 2 seconds after the onset and 0.5 and 1 second after interruption. The rising response </w:t>
      </w:r>
      <w:r w:rsidR="00672E87">
        <w:t>should</w:t>
      </w:r>
      <w:r w:rsidR="008F64D8" w:rsidRPr="001246C9">
        <w:t xml:space="preserve"> </w:t>
      </w:r>
      <w:r w:rsidRPr="001246C9">
        <w:t xml:space="preserve">be </w:t>
      </w:r>
      <w:r w:rsidR="009F6EE1">
        <w:t>-</w:t>
      </w:r>
      <w:r w:rsidRPr="001246C9">
        <w:t xml:space="preserve">4 ± 1 dB at 0.5 seconds, </w:t>
      </w:r>
      <w:r w:rsidR="009F6EE1">
        <w:t>-</w:t>
      </w:r>
      <w:r w:rsidRPr="001246C9">
        <w:t xml:space="preserve">1.75 ± 0.75 dB at 1 second, </w:t>
      </w:r>
      <w:r w:rsidR="009F6EE1">
        <w:t>-</w:t>
      </w:r>
      <w:r w:rsidRPr="001246C9">
        <w:t xml:space="preserve">1 ± 0.5 dB at 1.5 seconds and </w:t>
      </w:r>
      <w:r w:rsidR="009F6EE1">
        <w:t>-</w:t>
      </w:r>
      <w:r w:rsidRPr="001246C9">
        <w:t xml:space="preserve">0.5 ± 0.5 dB at 2 seconds relative to the steady-state level. </w:t>
      </w:r>
      <w:r w:rsidR="007B5D37">
        <w:t xml:space="preserve">The sum of the rising and corresponding falling shall be </w:t>
      </w:r>
      <w:r w:rsidR="00721082">
        <w:t>-</w:t>
      </w:r>
      <w:r w:rsidR="007B5D37">
        <w:t xml:space="preserve">6.5 ± 1 dB, at both 0.5 and 1 seconds. The sum of the rising and falling responses shall be </w:t>
      </w:r>
      <w:r w:rsidR="00721082">
        <w:t>-</w:t>
      </w:r>
      <w:r w:rsidR="007B5D37">
        <w:t xml:space="preserve">6.5 dB or less at 1.5 seconds and </w:t>
      </w:r>
      <w:r w:rsidR="00721082">
        <w:t>-</w:t>
      </w:r>
      <w:r w:rsidR="007B5D37">
        <w:t>7.5 dB or less at 2 seconds, and subsequent times relative to the steady-state levels.</w:t>
      </w:r>
      <w:bookmarkEnd w:id="228"/>
    </w:p>
    <w:p w14:paraId="4B0D544A" w14:textId="1656C6B4" w:rsidR="00926FB0" w:rsidRPr="001246C9" w:rsidRDefault="00926FB0" w:rsidP="00926FB0">
      <w:pPr>
        <w:pStyle w:val="ListParagraph"/>
        <w:numPr>
          <w:ilvl w:val="1"/>
          <w:numId w:val="42"/>
        </w:numPr>
        <w:spacing w:before="240" w:line="276" w:lineRule="auto"/>
      </w:pPr>
      <w:bookmarkStart w:id="229" w:name="_Ref99541160"/>
      <w:r w:rsidRPr="001246C9">
        <w:t xml:space="preserve">When the one-third octave band sound pressure levels are determined from the output of the analyser without SLOW-time-weighting, SLOW-time-weighting </w:t>
      </w:r>
      <w:r w:rsidR="00EB0BF4">
        <w:t>should</w:t>
      </w:r>
      <w:r w:rsidR="00803985" w:rsidRPr="001246C9">
        <w:t xml:space="preserve"> </w:t>
      </w:r>
      <w:r w:rsidRPr="001246C9">
        <w:t>be simulated in the subsequent processing by the following equation:</w:t>
      </w:r>
      <w:bookmarkEnd w:id="229"/>
    </w:p>
    <w:p w14:paraId="596786C7" w14:textId="30CE3CBB" w:rsidR="00926FB0" w:rsidRPr="0080771E" w:rsidRDefault="00926FB0" w:rsidP="00926FB0">
      <w:pPr>
        <w:pStyle w:val="ListParagraph"/>
        <w:ind w:left="1134" w:firstLine="567"/>
        <w:rPr>
          <w:iCs/>
          <w:lang w:val="de-DE"/>
        </w:rPr>
      </w:pPr>
      <w:r w:rsidRPr="00D55F4D">
        <w:rPr>
          <w:iCs/>
          <w:lang w:val="de-DE"/>
        </w:rPr>
        <w:t>L</w:t>
      </w:r>
      <w:r w:rsidRPr="00D55F4D">
        <w:rPr>
          <w:iCs/>
          <w:vertAlign w:val="subscript"/>
          <w:lang w:val="de-DE"/>
        </w:rPr>
        <w:t>s</w:t>
      </w:r>
      <w:r w:rsidRPr="0080771E">
        <w:rPr>
          <w:iCs/>
          <w:lang w:val="de-DE"/>
        </w:rPr>
        <w:t>(l</w:t>
      </w:r>
      <w:r w:rsidRPr="00D55F4D">
        <w:rPr>
          <w:iCs/>
          <w:lang w:val="de-DE"/>
        </w:rPr>
        <w:t>,k</w:t>
      </w:r>
      <w:r w:rsidRPr="0080771E">
        <w:rPr>
          <w:iCs/>
          <w:lang w:val="de-DE"/>
        </w:rPr>
        <w:t>) = 10 log</w:t>
      </w:r>
      <w:r w:rsidRPr="0080771E">
        <w:rPr>
          <w:iCs/>
          <w:vertAlign w:val="subscript"/>
          <w:lang w:val="de-DE"/>
        </w:rPr>
        <w:t>10</w:t>
      </w:r>
      <w:r w:rsidRPr="0080771E">
        <w:rPr>
          <w:iCs/>
          <w:lang w:val="de-DE"/>
        </w:rPr>
        <w:t xml:space="preserve"> [(0.60653) 10</w:t>
      </w:r>
      <w:r w:rsidRPr="0080771E">
        <w:rPr>
          <w:iCs/>
          <w:vertAlign w:val="superscript"/>
          <w:lang w:val="de-DE"/>
        </w:rPr>
        <w:t>0.1</w:t>
      </w:r>
      <w:r w:rsidRPr="00D55F4D">
        <w:rPr>
          <w:iCs/>
          <w:vertAlign w:val="superscript"/>
          <w:lang w:val="de-DE"/>
        </w:rPr>
        <w:t>L</w:t>
      </w:r>
      <w:r w:rsidRPr="00D55F4D">
        <w:rPr>
          <w:iCs/>
          <w:position w:val="7"/>
          <w:vertAlign w:val="subscript"/>
          <w:lang w:val="de-DE"/>
        </w:rPr>
        <w:t xml:space="preserve">s </w:t>
      </w:r>
      <w:r w:rsidRPr="0080771E">
        <w:rPr>
          <w:iCs/>
          <w:vertAlign w:val="superscript"/>
          <w:lang w:val="de-DE"/>
        </w:rPr>
        <w:t>[l</w:t>
      </w:r>
      <w:r w:rsidRPr="00D55F4D">
        <w:rPr>
          <w:iCs/>
          <w:vertAlign w:val="superscript"/>
          <w:lang w:val="de-DE"/>
        </w:rPr>
        <w:t>,</w:t>
      </w:r>
      <w:r w:rsidRPr="0080771E">
        <w:rPr>
          <w:iCs/>
          <w:vertAlign w:val="superscript"/>
          <w:lang w:val="de-DE"/>
        </w:rPr>
        <w:t>(</w:t>
      </w:r>
      <w:r w:rsidRPr="00D55F4D">
        <w:rPr>
          <w:iCs/>
          <w:vertAlign w:val="superscript"/>
          <w:lang w:val="de-DE"/>
        </w:rPr>
        <w:t>k</w:t>
      </w:r>
      <w:r w:rsidR="00721082" w:rsidRPr="00D55F4D">
        <w:rPr>
          <w:iCs/>
          <w:vertAlign w:val="superscript"/>
          <w:lang w:val="de-DE"/>
        </w:rPr>
        <w:t>-</w:t>
      </w:r>
      <w:r w:rsidRPr="00D55F4D">
        <w:rPr>
          <w:iCs/>
          <w:vertAlign w:val="superscript"/>
          <w:lang w:val="de-DE"/>
        </w:rPr>
        <w:t>1)</w:t>
      </w:r>
      <w:r w:rsidRPr="0080771E">
        <w:rPr>
          <w:iCs/>
          <w:vertAlign w:val="superscript"/>
          <w:lang w:val="de-DE"/>
        </w:rPr>
        <w:t>]</w:t>
      </w:r>
      <w:r w:rsidRPr="0080771E">
        <w:rPr>
          <w:iCs/>
          <w:lang w:val="de-DE"/>
        </w:rPr>
        <w:t xml:space="preserve"> + (0.39347) 10</w:t>
      </w:r>
      <w:r w:rsidRPr="0080771E">
        <w:rPr>
          <w:iCs/>
          <w:vertAlign w:val="superscript"/>
          <w:lang w:val="de-DE"/>
        </w:rPr>
        <w:t>0.1</w:t>
      </w:r>
      <w:r w:rsidRPr="00D55F4D">
        <w:rPr>
          <w:iCs/>
          <w:vertAlign w:val="superscript"/>
          <w:lang w:val="de-DE"/>
        </w:rPr>
        <w:t>L</w:t>
      </w:r>
      <w:r w:rsidRPr="0080771E">
        <w:rPr>
          <w:iCs/>
          <w:vertAlign w:val="superscript"/>
          <w:lang w:val="de-DE"/>
        </w:rPr>
        <w:t>(l</w:t>
      </w:r>
      <w:r w:rsidRPr="00D55F4D">
        <w:rPr>
          <w:iCs/>
          <w:vertAlign w:val="superscript"/>
          <w:lang w:val="de-DE"/>
        </w:rPr>
        <w:t>,k</w:t>
      </w:r>
      <w:r w:rsidRPr="0080771E">
        <w:rPr>
          <w:iCs/>
          <w:vertAlign w:val="superscript"/>
          <w:lang w:val="de-DE"/>
        </w:rPr>
        <w:t>)</w:t>
      </w:r>
      <w:r w:rsidRPr="0080771E">
        <w:rPr>
          <w:iCs/>
          <w:lang w:val="de-DE"/>
        </w:rPr>
        <w:t>]</w:t>
      </w:r>
    </w:p>
    <w:p w14:paraId="73AA6FB5" w14:textId="3815EC89" w:rsidR="00926FB0" w:rsidRPr="001246C9" w:rsidRDefault="00926FB0" w:rsidP="00926FB0">
      <w:pPr>
        <w:ind w:left="1134"/>
      </w:pPr>
      <w:r w:rsidRPr="001246C9">
        <w:t>where L</w:t>
      </w:r>
      <w:r w:rsidRPr="001246C9">
        <w:rPr>
          <w:vertAlign w:val="subscript"/>
        </w:rPr>
        <w:t>s</w:t>
      </w:r>
      <w:r w:rsidRPr="001246C9">
        <w:t>(l,k) is the simulated SLOW-weighted sound pressure level and L(l,k) is the as-measured 0.5 seconds time average sound pressure level determined from the output of the analyser for the k</w:t>
      </w:r>
      <w:r w:rsidRPr="001246C9">
        <w:rPr>
          <w:vertAlign w:val="superscript"/>
        </w:rPr>
        <w:t>th</w:t>
      </w:r>
      <w:r w:rsidRPr="001246C9">
        <w:t xml:space="preserve"> instant of time and the l</w:t>
      </w:r>
      <w:r w:rsidRPr="001246C9">
        <w:rPr>
          <w:vertAlign w:val="superscript"/>
        </w:rPr>
        <w:t>th</w:t>
      </w:r>
      <w:r w:rsidRPr="001246C9">
        <w:t xml:space="preserve"> one-third octave band. For k = 1, the SLOW-weighted sound pressure Ls[l,(k</w:t>
      </w:r>
      <w:r w:rsidR="009F6EE1">
        <w:t>-</w:t>
      </w:r>
      <w:r w:rsidRPr="001246C9">
        <w:t xml:space="preserve">1 = 0)] on the right-hand side </w:t>
      </w:r>
      <w:r w:rsidR="0031305A">
        <w:t>is</w:t>
      </w:r>
      <w:r w:rsidRPr="001246C9">
        <w:t xml:space="preserve"> set to 0 dB.</w:t>
      </w:r>
    </w:p>
    <w:p w14:paraId="6C8C76C6" w14:textId="3C200A81" w:rsidR="00926FB0" w:rsidRPr="00BE0FF9" w:rsidRDefault="00926FB0" w:rsidP="00926FB0">
      <w:pPr>
        <w:pStyle w:val="ListParagraph"/>
        <w:numPr>
          <w:ilvl w:val="1"/>
          <w:numId w:val="42"/>
        </w:numPr>
        <w:spacing w:before="240" w:line="276" w:lineRule="auto"/>
      </w:pPr>
      <w:bookmarkStart w:id="230" w:name="_Ref99541879"/>
      <w:r w:rsidRPr="00BE0FF9">
        <w:t xml:space="preserve">The instant in time by which a SLOW-time-weighted sound pressure level is characterized </w:t>
      </w:r>
      <w:r w:rsidR="00803985">
        <w:t>is</w:t>
      </w:r>
      <w:r w:rsidRPr="00BE0FF9">
        <w:t xml:space="preserve"> 0.75 seconds earlier than the actual readout time.</w:t>
      </w:r>
      <w:bookmarkEnd w:id="230"/>
    </w:p>
    <w:p w14:paraId="63B58C3A" w14:textId="76647010" w:rsidR="00926FB0" w:rsidRPr="00BE0FF9" w:rsidRDefault="00926FB0" w:rsidP="00926FB0">
      <w:pPr>
        <w:pStyle w:val="ListParagraph"/>
        <w:numPr>
          <w:ilvl w:val="0"/>
          <w:numId w:val="42"/>
        </w:numPr>
        <w:spacing w:before="240" w:line="276" w:lineRule="auto"/>
      </w:pPr>
      <w:r w:rsidRPr="00BE0FF9">
        <w:t xml:space="preserve">The resolution of the sound pressure levels, both displayed and stored, </w:t>
      </w:r>
      <w:r w:rsidR="00672E87">
        <w:t>should</w:t>
      </w:r>
      <w:r w:rsidR="00803985" w:rsidRPr="00BE0FF9">
        <w:t xml:space="preserve"> </w:t>
      </w:r>
      <w:r w:rsidRPr="00BE0FF9">
        <w:t>be 0.1 dB or better.</w:t>
      </w:r>
    </w:p>
    <w:p w14:paraId="46D1887A" w14:textId="77777777" w:rsidR="00926FB0" w:rsidRPr="001246C9" w:rsidRDefault="00926FB0" w:rsidP="00926FB0"/>
    <w:p w14:paraId="6F6D9060" w14:textId="07ED9BEF" w:rsidR="00926FB0" w:rsidRPr="001246C9" w:rsidRDefault="00926FB0" w:rsidP="00926FB0">
      <w:pPr>
        <w:pStyle w:val="HeadingMoC"/>
      </w:pPr>
      <w:bookmarkStart w:id="231" w:name="_Toc146797283"/>
      <w:r w:rsidRPr="001246C9">
        <w:t>MoC1 </w:t>
      </w:r>
      <w:r>
        <w:fldChar w:fldCharType="begin"/>
      </w:r>
      <w:r>
        <w:instrText xml:space="preserve"> REF _Ref99539838 \h </w:instrText>
      </w:r>
      <w:r>
        <w:fldChar w:fldCharType="separate"/>
      </w:r>
      <w:r w:rsidR="00631A19">
        <w:t xml:space="preserve">NVTOL-TILT.1515 - </w:t>
      </w:r>
      <w:r w:rsidR="00631A19" w:rsidRPr="001246C9">
        <w:t>Analysis system</w:t>
      </w:r>
      <w:bookmarkEnd w:id="231"/>
      <w:r>
        <w:fldChar w:fldCharType="end"/>
      </w:r>
    </w:p>
    <w:p w14:paraId="5948ADD5" w14:textId="0248A445" w:rsidR="00926FB0" w:rsidRPr="001246C9" w:rsidRDefault="00926FB0" w:rsidP="00926FB0">
      <w:pPr>
        <w:rPr>
          <w:b/>
          <w:bCs/>
        </w:rPr>
      </w:pPr>
      <w:r w:rsidRPr="001246C9">
        <w:rPr>
          <w:b/>
          <w:bCs/>
        </w:rPr>
        <w:t xml:space="preserve">CLASS 1 ELECTRICAL PERFORMANCE </w:t>
      </w:r>
      <w:r w:rsidR="00943B61" w:rsidRPr="00943B61">
        <w:rPr>
          <w:b/>
          <w:bCs/>
        </w:rPr>
        <w:t xml:space="preserve">SPECIFICATIONS </w:t>
      </w:r>
    </w:p>
    <w:p w14:paraId="5441A110" w14:textId="32573B70" w:rsidR="00926FB0" w:rsidRPr="001246C9" w:rsidRDefault="00926FB0" w:rsidP="00926FB0">
      <w:r w:rsidRPr="001246C9">
        <w:t xml:space="preserve">To </w:t>
      </w:r>
      <w:r w:rsidR="002F1F2E">
        <w:t>meet the specifications of</w:t>
      </w:r>
      <w:r w:rsidRPr="001246C9">
        <w:t xml:space="preserve"> </w:t>
      </w:r>
      <w:r w:rsidR="00ED7BE0">
        <w:t xml:space="preserve">paragraph </w:t>
      </w:r>
      <w:r w:rsidR="00110FE7">
        <w:t>“</w:t>
      </w:r>
      <w:r w:rsidR="00ED7BE0" w:rsidRPr="001246C9">
        <w:fldChar w:fldCharType="begin"/>
      </w:r>
      <w:r w:rsidR="00ED7BE0" w:rsidRPr="001246C9">
        <w:instrText xml:space="preserve"> REF _Ref99539967 \r \h </w:instrText>
      </w:r>
      <w:r w:rsidR="00ED7BE0" w:rsidRPr="001246C9">
        <w:fldChar w:fldCharType="separate"/>
      </w:r>
      <w:r w:rsidR="00631A19">
        <w:t>(b)</w:t>
      </w:r>
      <w:r w:rsidR="00ED7BE0" w:rsidRPr="001246C9">
        <w:fldChar w:fldCharType="end"/>
      </w:r>
      <w:r w:rsidR="00110FE7">
        <w:t>”</w:t>
      </w:r>
      <w:r w:rsidR="00ED7BE0">
        <w:t xml:space="preserve"> of </w:t>
      </w:r>
      <w:r w:rsidR="00110FE7">
        <w:t>“</w:t>
      </w:r>
      <w:r>
        <w:fldChar w:fldCharType="begin"/>
      </w:r>
      <w:r>
        <w:instrText xml:space="preserve"> REF _Ref99539838 \h </w:instrText>
      </w:r>
      <w:r>
        <w:fldChar w:fldCharType="separate"/>
      </w:r>
      <w:r w:rsidR="00631A19">
        <w:t xml:space="preserve">NVTOL-TILT.1515 - </w:t>
      </w:r>
      <w:r w:rsidR="00631A19" w:rsidRPr="001246C9">
        <w:t>Analysis system</w:t>
      </w:r>
      <w:r>
        <w:fldChar w:fldCharType="end"/>
      </w:r>
      <w:r w:rsidR="00110FE7">
        <w:t>”</w:t>
      </w:r>
      <w:r w:rsidRPr="001246C9">
        <w:t>, the tests of the one-third octave band analysis system should be made according to the methods described in IEC 61260</w:t>
      </w:r>
      <w:r w:rsidRPr="001246C9">
        <w:rPr>
          <w:vertAlign w:val="superscript"/>
        </w:rPr>
        <w:fldChar w:fldCharType="begin"/>
      </w:r>
      <w:r w:rsidRPr="001246C9">
        <w:rPr>
          <w:vertAlign w:val="superscript"/>
        </w:rPr>
        <w:instrText xml:space="preserve"> NOTEREF _Ref99540025 \h  \* MERGEFORMAT </w:instrText>
      </w:r>
      <w:r w:rsidRPr="001246C9">
        <w:rPr>
          <w:vertAlign w:val="superscript"/>
        </w:rPr>
      </w:r>
      <w:r w:rsidRPr="001246C9">
        <w:rPr>
          <w:vertAlign w:val="superscript"/>
        </w:rPr>
        <w:fldChar w:fldCharType="separate"/>
      </w:r>
      <w:r w:rsidR="00631A19">
        <w:rPr>
          <w:vertAlign w:val="superscript"/>
        </w:rPr>
        <w:t>2</w:t>
      </w:r>
      <w:r w:rsidRPr="001246C9">
        <w:rPr>
          <w:vertAlign w:val="superscript"/>
        </w:rPr>
        <w:fldChar w:fldCharType="end"/>
      </w:r>
      <w:r w:rsidRPr="001246C9">
        <w:t xml:space="preserve"> or by an equivalent procedure</w:t>
      </w:r>
      <w:r w:rsidR="001C5B9D">
        <w:t xml:space="preserve"> agreed with the Agency</w:t>
      </w:r>
      <w:r w:rsidRPr="001246C9">
        <w:t>, for relative attenuation, anti-aliasing filters, real-time operation, level linearity, and filter integrated response (effective bandwidth).</w:t>
      </w:r>
    </w:p>
    <w:p w14:paraId="74CCD719" w14:textId="3473C0B2" w:rsidR="00926FB0" w:rsidRPr="001246C9" w:rsidRDefault="00926FB0" w:rsidP="00926FB0">
      <w:pPr>
        <w:pStyle w:val="HeadingMoC"/>
      </w:pPr>
      <w:bookmarkStart w:id="232" w:name="_Toc146797284"/>
      <w:r w:rsidRPr="001246C9">
        <w:t>MoC2 </w:t>
      </w:r>
      <w:r>
        <w:fldChar w:fldCharType="begin"/>
      </w:r>
      <w:r>
        <w:instrText xml:space="preserve"> REF _Ref99539838 \h </w:instrText>
      </w:r>
      <w:r>
        <w:fldChar w:fldCharType="separate"/>
      </w:r>
      <w:r w:rsidR="00631A19">
        <w:t xml:space="preserve">NVTOL-TILT.1515 - </w:t>
      </w:r>
      <w:r w:rsidR="00631A19" w:rsidRPr="001246C9">
        <w:t>Analysis system</w:t>
      </w:r>
      <w:bookmarkEnd w:id="232"/>
      <w:r>
        <w:fldChar w:fldCharType="end"/>
      </w:r>
    </w:p>
    <w:p w14:paraId="7164D6AF" w14:textId="77777777" w:rsidR="00926FB0" w:rsidRPr="001246C9" w:rsidRDefault="00926FB0" w:rsidP="00926FB0">
      <w:pPr>
        <w:rPr>
          <w:b/>
          <w:bCs/>
        </w:rPr>
      </w:pPr>
      <w:r w:rsidRPr="001246C9">
        <w:rPr>
          <w:b/>
          <w:bCs/>
        </w:rPr>
        <w:t>SLOW-TIME AVERAGING</w:t>
      </w:r>
    </w:p>
    <w:p w14:paraId="448CFA79" w14:textId="264682E0" w:rsidR="00926FB0" w:rsidRPr="001246C9" w:rsidRDefault="00926FB0" w:rsidP="00926FB0">
      <w:r w:rsidRPr="001246C9">
        <w:lastRenderedPageBreak/>
        <w:t xml:space="preserve">The equation specified in </w:t>
      </w:r>
      <w:r w:rsidR="0047457D">
        <w:t xml:space="preserve">paragraph </w:t>
      </w:r>
      <w:r w:rsidR="00110FE7">
        <w:t>“</w:t>
      </w:r>
      <w:r w:rsidR="0047457D" w:rsidRPr="001246C9">
        <w:fldChar w:fldCharType="begin"/>
      </w:r>
      <w:r w:rsidR="0047457D" w:rsidRPr="001246C9">
        <w:instrText xml:space="preserve"> REF _Ref99541160 \r \h </w:instrText>
      </w:r>
      <w:r w:rsidR="0047457D" w:rsidRPr="001246C9">
        <w:fldChar w:fldCharType="separate"/>
      </w:r>
      <w:r w:rsidR="00631A19">
        <w:t>(c)(2)</w:t>
      </w:r>
      <w:r w:rsidR="0047457D" w:rsidRPr="001246C9">
        <w:fldChar w:fldCharType="end"/>
      </w:r>
      <w:r w:rsidR="00110FE7">
        <w:t>”</w:t>
      </w:r>
      <w:r w:rsidR="0047457D">
        <w:t xml:space="preserve"> of </w:t>
      </w:r>
      <w:r w:rsidR="00110FE7">
        <w:t>“</w:t>
      </w:r>
      <w:r>
        <w:fldChar w:fldCharType="begin"/>
      </w:r>
      <w:r>
        <w:instrText xml:space="preserve"> REF _Ref99539838 \h </w:instrText>
      </w:r>
      <w:r>
        <w:fldChar w:fldCharType="separate"/>
      </w:r>
      <w:r w:rsidR="00631A19">
        <w:t xml:space="preserve">NVTOL-TILT.1515 - </w:t>
      </w:r>
      <w:r w:rsidR="00631A19" w:rsidRPr="001246C9">
        <w:t>Analysis system</w:t>
      </w:r>
      <w:r>
        <w:fldChar w:fldCharType="end"/>
      </w:r>
      <w:r w:rsidR="00110FE7">
        <w:t>”</w:t>
      </w:r>
      <w:r w:rsidRPr="001246C9">
        <w:t xml:space="preserve"> can be approximated by the following equation for a four-sample averaging process for k = 4:</w:t>
      </w:r>
    </w:p>
    <w:p w14:paraId="6F71DA62" w14:textId="18D60BC5" w:rsidR="00926FB0" w:rsidRPr="0080771E" w:rsidRDefault="00926FB0" w:rsidP="00926FB0">
      <w:pPr>
        <w:rPr>
          <w:lang w:val="de-DE"/>
        </w:rPr>
      </w:pPr>
      <w:r w:rsidRPr="0080771E">
        <w:rPr>
          <w:lang w:val="de-DE"/>
        </w:rPr>
        <w:t>L</w:t>
      </w:r>
      <w:r w:rsidRPr="0080771E">
        <w:rPr>
          <w:vertAlign w:val="subscript"/>
          <w:lang w:val="de-DE"/>
        </w:rPr>
        <w:t>s</w:t>
      </w:r>
      <w:r w:rsidRPr="0080771E">
        <w:rPr>
          <w:lang w:val="de-DE"/>
        </w:rPr>
        <w:t>(l,k) = 10 log</w:t>
      </w:r>
      <w:r w:rsidRPr="0080771E">
        <w:rPr>
          <w:vertAlign w:val="subscript"/>
          <w:lang w:val="de-DE"/>
        </w:rPr>
        <w:t>10</w:t>
      </w:r>
      <w:r w:rsidRPr="0080771E">
        <w:rPr>
          <w:lang w:val="de-DE"/>
        </w:rPr>
        <w:t xml:space="preserve"> [(0.13) 10</w:t>
      </w:r>
      <w:r w:rsidRPr="0080771E">
        <w:rPr>
          <w:vertAlign w:val="superscript"/>
          <w:lang w:val="de-DE"/>
        </w:rPr>
        <w:t>0.1L[l,(k</w:t>
      </w:r>
      <w:r w:rsidR="00721082" w:rsidRPr="0080771E">
        <w:rPr>
          <w:vertAlign w:val="superscript"/>
          <w:lang w:val="de-DE"/>
        </w:rPr>
        <w:t>-</w:t>
      </w:r>
      <w:r w:rsidRPr="0080771E">
        <w:rPr>
          <w:vertAlign w:val="superscript"/>
          <w:lang w:val="de-DE"/>
        </w:rPr>
        <w:t>3)]</w:t>
      </w:r>
      <w:r w:rsidRPr="0080771E">
        <w:rPr>
          <w:lang w:val="de-DE"/>
        </w:rPr>
        <w:t xml:space="preserve"> + (0.21) 10</w:t>
      </w:r>
      <w:r w:rsidRPr="0080771E">
        <w:rPr>
          <w:vertAlign w:val="superscript"/>
          <w:lang w:val="de-DE"/>
        </w:rPr>
        <w:t>0.1L[l,(k</w:t>
      </w:r>
      <w:r w:rsidR="00721082" w:rsidRPr="0080771E">
        <w:rPr>
          <w:vertAlign w:val="superscript"/>
          <w:lang w:val="de-DE"/>
        </w:rPr>
        <w:t>-</w:t>
      </w:r>
      <w:r w:rsidRPr="0080771E">
        <w:rPr>
          <w:vertAlign w:val="superscript"/>
          <w:lang w:val="de-DE"/>
        </w:rPr>
        <w:t>2)]</w:t>
      </w:r>
      <w:r w:rsidRPr="0080771E">
        <w:rPr>
          <w:lang w:val="de-DE"/>
        </w:rPr>
        <w:t xml:space="preserve"> + (0.27) 10</w:t>
      </w:r>
      <w:r w:rsidRPr="0080771E">
        <w:rPr>
          <w:vertAlign w:val="superscript"/>
          <w:lang w:val="de-DE"/>
        </w:rPr>
        <w:t>0.1L[l,(k</w:t>
      </w:r>
      <w:r w:rsidR="00721082" w:rsidRPr="0080771E">
        <w:rPr>
          <w:vertAlign w:val="superscript"/>
          <w:lang w:val="de-DE"/>
        </w:rPr>
        <w:t>-</w:t>
      </w:r>
      <w:r w:rsidRPr="0080771E">
        <w:rPr>
          <w:vertAlign w:val="superscript"/>
          <w:lang w:val="de-DE"/>
        </w:rPr>
        <w:t>1)]</w:t>
      </w:r>
      <w:r w:rsidRPr="0080771E">
        <w:rPr>
          <w:lang w:val="de-DE"/>
        </w:rPr>
        <w:t xml:space="preserve"> + (0.39) 10</w:t>
      </w:r>
      <w:r w:rsidRPr="0080771E">
        <w:rPr>
          <w:vertAlign w:val="superscript"/>
          <w:lang w:val="de-DE"/>
        </w:rPr>
        <w:t>0.1L[l,k]</w:t>
      </w:r>
      <w:r w:rsidRPr="0080771E">
        <w:rPr>
          <w:lang w:val="de-DE"/>
        </w:rPr>
        <w:t>]</w:t>
      </w:r>
    </w:p>
    <w:p w14:paraId="7DD3C70D" w14:textId="77777777" w:rsidR="00926FB0" w:rsidRPr="001246C9" w:rsidRDefault="00926FB0" w:rsidP="00926FB0">
      <w:r w:rsidRPr="001246C9">
        <w:t>where L</w:t>
      </w:r>
      <w:r w:rsidRPr="001246C9">
        <w:rPr>
          <w:vertAlign w:val="subscript"/>
        </w:rPr>
        <w:t>s</w:t>
      </w:r>
      <w:r w:rsidRPr="001246C9">
        <w:t>(l,k) is the simulated SLOW-weighted sound pressure level and L(l,k) is the as-measured 0.5 seconds time average sound pressure level determined from the output of the analyser for the k</w:t>
      </w:r>
      <w:r w:rsidRPr="001246C9">
        <w:rPr>
          <w:vertAlign w:val="superscript"/>
        </w:rPr>
        <w:t>th</w:t>
      </w:r>
      <w:r w:rsidRPr="001246C9">
        <w:t xml:space="preserve"> instant of time and the l</w:t>
      </w:r>
      <w:r w:rsidRPr="001246C9">
        <w:rPr>
          <w:vertAlign w:val="superscript"/>
        </w:rPr>
        <w:t>th</w:t>
      </w:r>
      <w:r w:rsidRPr="001246C9">
        <w:t xml:space="preserve"> one-third octave band. Sound pressure levels calculated by means of either equation are valid for the sixth and subsequent 0.5 seconds data samples, or for times greater than 2.5 seconds after initiation of data analysis.</w:t>
      </w:r>
    </w:p>
    <w:p w14:paraId="40883BD4" w14:textId="77777777" w:rsidR="00926FB0" w:rsidRPr="001246C9" w:rsidRDefault="00926FB0" w:rsidP="00926FB0"/>
    <w:p w14:paraId="456C0277" w14:textId="17498938" w:rsidR="00926FB0" w:rsidRPr="001246C9" w:rsidRDefault="00926FB0" w:rsidP="00926FB0">
      <w:pPr>
        <w:pStyle w:val="HeadingIM"/>
      </w:pPr>
      <w:bookmarkStart w:id="233" w:name="_Toc146797285"/>
      <w:r w:rsidRPr="001246C9">
        <w:t>IM1 </w:t>
      </w:r>
      <w:r>
        <w:fldChar w:fldCharType="begin"/>
      </w:r>
      <w:r>
        <w:instrText xml:space="preserve"> REF _Ref99539838 \h </w:instrText>
      </w:r>
      <w:r>
        <w:fldChar w:fldCharType="separate"/>
      </w:r>
      <w:r w:rsidR="00631A19">
        <w:t xml:space="preserve">NVTOL-TILT.1515 - </w:t>
      </w:r>
      <w:r w:rsidR="00631A19" w:rsidRPr="001246C9">
        <w:t>Analysis system</w:t>
      </w:r>
      <w:bookmarkEnd w:id="233"/>
      <w:r>
        <w:fldChar w:fldCharType="end"/>
      </w:r>
    </w:p>
    <w:p w14:paraId="5BA76FE3" w14:textId="77777777" w:rsidR="00926FB0" w:rsidRPr="001246C9" w:rsidRDefault="00926FB0" w:rsidP="00926FB0">
      <w:pPr>
        <w:rPr>
          <w:b/>
          <w:bCs/>
        </w:rPr>
      </w:pPr>
      <w:r w:rsidRPr="001246C9">
        <w:rPr>
          <w:b/>
          <w:bCs/>
        </w:rPr>
        <w:t>CLASS 1 ANALYSER SPECIFICATIONS</w:t>
      </w:r>
    </w:p>
    <w:p w14:paraId="417C3D71" w14:textId="7C748BEF" w:rsidR="00926FB0" w:rsidRPr="001246C9" w:rsidRDefault="00D73A38" w:rsidP="00926FB0">
      <w:r>
        <w:t>To meet the criteria</w:t>
      </w:r>
      <w:r w:rsidR="00926FB0" w:rsidRPr="001246C9">
        <w:t xml:space="preserve"> </w:t>
      </w:r>
      <w:r>
        <w:t xml:space="preserve">of </w:t>
      </w:r>
      <w:r w:rsidR="00803D6F">
        <w:t xml:space="preserve">paragraph </w:t>
      </w:r>
      <w:r w:rsidR="00110FE7">
        <w:t>“</w:t>
      </w:r>
      <w:r w:rsidR="00803D6F" w:rsidRPr="001246C9">
        <w:fldChar w:fldCharType="begin"/>
      </w:r>
      <w:r w:rsidR="00803D6F" w:rsidRPr="001246C9">
        <w:instrText xml:space="preserve"> REF _Ref99539967 \r \h </w:instrText>
      </w:r>
      <w:r w:rsidR="00803D6F" w:rsidRPr="001246C9">
        <w:fldChar w:fldCharType="separate"/>
      </w:r>
      <w:r w:rsidR="00631A19">
        <w:t>(b)</w:t>
      </w:r>
      <w:r w:rsidR="00803D6F" w:rsidRPr="001246C9">
        <w:fldChar w:fldCharType="end"/>
      </w:r>
      <w:r w:rsidR="00110FE7">
        <w:t>”</w:t>
      </w:r>
      <w:r w:rsidR="00803D6F">
        <w:t xml:space="preserve"> of </w:t>
      </w:r>
      <w:r w:rsidR="00110FE7">
        <w:t>“</w:t>
      </w:r>
      <w:r w:rsidR="00926FB0">
        <w:fldChar w:fldCharType="begin"/>
      </w:r>
      <w:r w:rsidR="00926FB0">
        <w:instrText xml:space="preserve"> REF _Ref99539838 \h </w:instrText>
      </w:r>
      <w:r w:rsidR="00926FB0">
        <w:fldChar w:fldCharType="separate"/>
      </w:r>
      <w:r w:rsidR="00631A19">
        <w:t xml:space="preserve">NVTOL-TILT.1515 - </w:t>
      </w:r>
      <w:r w:rsidR="00631A19" w:rsidRPr="001246C9">
        <w:t>Analysis system</w:t>
      </w:r>
      <w:r w:rsidR="00926FB0">
        <w:fldChar w:fldCharType="end"/>
      </w:r>
      <w:r w:rsidR="00110FE7">
        <w:t>”</w:t>
      </w:r>
      <w:r w:rsidR="00926FB0" w:rsidRPr="001246C9">
        <w:t>, IEC 61260</w:t>
      </w:r>
      <w:r w:rsidR="00926FB0" w:rsidRPr="001246C9">
        <w:rPr>
          <w:vertAlign w:val="superscript"/>
        </w:rPr>
        <w:fldChar w:fldCharType="begin"/>
      </w:r>
      <w:r w:rsidR="00926FB0" w:rsidRPr="001246C9">
        <w:rPr>
          <w:vertAlign w:val="superscript"/>
        </w:rPr>
        <w:instrText xml:space="preserve"> NOTEREF _Ref99540025 \h  \* MERGEFORMAT </w:instrText>
      </w:r>
      <w:r w:rsidR="00926FB0" w:rsidRPr="001246C9">
        <w:rPr>
          <w:vertAlign w:val="superscript"/>
        </w:rPr>
      </w:r>
      <w:r w:rsidR="00926FB0" w:rsidRPr="001246C9">
        <w:rPr>
          <w:vertAlign w:val="superscript"/>
        </w:rPr>
        <w:fldChar w:fldCharType="separate"/>
      </w:r>
      <w:r w:rsidR="00631A19">
        <w:rPr>
          <w:vertAlign w:val="superscript"/>
        </w:rPr>
        <w:t>2</w:t>
      </w:r>
      <w:r w:rsidR="00926FB0" w:rsidRPr="001246C9">
        <w:rPr>
          <w:vertAlign w:val="superscript"/>
        </w:rPr>
        <w:fldChar w:fldCharType="end"/>
      </w:r>
      <w:r w:rsidR="00926FB0" w:rsidRPr="001246C9">
        <w:rPr>
          <w:vertAlign w:val="superscript"/>
        </w:rPr>
        <w:t xml:space="preserve"> </w:t>
      </w:r>
      <w:r w:rsidR="00926FB0" w:rsidRPr="001246C9">
        <w:t xml:space="preserve">specifies the electrical performance </w:t>
      </w:r>
      <w:r w:rsidR="00943B61" w:rsidRPr="00943B61">
        <w:t xml:space="preserve">specifications </w:t>
      </w:r>
      <w:r w:rsidR="00926FB0" w:rsidRPr="001246C9">
        <w:t>of one-third octave band filters, including tolerances for the attenuation in the transition bands (i.e. “skirts”) adjacent to the one-third octave passbands. Most digital one-third octave band analysis systems offer only hardwired filtering algorithms that emulate the response of a traditional third-order analysis filter having a maximally flat passband. However, some analysis systems allow the selection of other filtering algorithms that might not provide equivalent performance. The applicant should demonstrate the effects that alternate filter design response characteristics might have on EPNL values.</w:t>
      </w:r>
    </w:p>
    <w:p w14:paraId="564DFA0E" w14:textId="32CE1E57" w:rsidR="00926FB0" w:rsidRPr="001246C9" w:rsidRDefault="00926FB0" w:rsidP="00926FB0">
      <w:r w:rsidRPr="001246C9">
        <w:t xml:space="preserve">The manufacturer can establish the geometric centre frequencies of one-third octave band filters using either Base 2 or Base 10 systems. While the use of either method results in frequencies close to the nominal centre frequencies referred to in </w:t>
      </w:r>
      <w:r w:rsidRPr="001246C9">
        <w:fldChar w:fldCharType="begin"/>
      </w:r>
      <w:r w:rsidRPr="001246C9">
        <w:instrText xml:space="preserve"> REF _Ref98504167 \h </w:instrText>
      </w:r>
      <w:r w:rsidRPr="001246C9">
        <w:fldChar w:fldCharType="separate"/>
      </w:r>
      <w:r w:rsidR="00631A19" w:rsidRPr="001246C9">
        <w:t xml:space="preserve">Table </w:t>
      </w:r>
      <w:r w:rsidR="00631A19">
        <w:rPr>
          <w:noProof/>
        </w:rPr>
        <w:t>2</w:t>
      </w:r>
      <w:r w:rsidRPr="001246C9">
        <w:fldChar w:fldCharType="end"/>
      </w:r>
      <w:r w:rsidRPr="001246C9">
        <w:t xml:space="preserve">, </w:t>
      </w:r>
      <w:r w:rsidR="005902B4">
        <w:t>using</w:t>
      </w:r>
      <w:r w:rsidRPr="001246C9">
        <w:t xml:space="preserve"> test frequencies calculated by a different base-number system than that for which the analyser was designed can result in erroneous values for these adjustments.</w:t>
      </w:r>
    </w:p>
    <w:p w14:paraId="087EDB68" w14:textId="77777777" w:rsidR="00926FB0" w:rsidRPr="001246C9" w:rsidRDefault="00926FB0" w:rsidP="00926FB0"/>
    <w:p w14:paraId="05B3E2FA" w14:textId="5B54E00F" w:rsidR="00926FB0" w:rsidRPr="001246C9" w:rsidRDefault="00926FB0" w:rsidP="00926FB0">
      <w:pPr>
        <w:pStyle w:val="HeadingIM"/>
      </w:pPr>
      <w:bookmarkStart w:id="234" w:name="_Toc146797286"/>
      <w:r w:rsidRPr="001246C9">
        <w:t>IM2 </w:t>
      </w:r>
      <w:r>
        <w:fldChar w:fldCharType="begin"/>
      </w:r>
      <w:r>
        <w:instrText xml:space="preserve"> REF _Ref99539838 \h </w:instrText>
      </w:r>
      <w:r>
        <w:fldChar w:fldCharType="separate"/>
      </w:r>
      <w:r w:rsidR="00631A19">
        <w:t xml:space="preserve">NVTOL-TILT.1515 - </w:t>
      </w:r>
      <w:r w:rsidR="00631A19" w:rsidRPr="001246C9">
        <w:t>Analysis system</w:t>
      </w:r>
      <w:bookmarkEnd w:id="234"/>
      <w:r>
        <w:fldChar w:fldCharType="end"/>
      </w:r>
    </w:p>
    <w:p w14:paraId="61173B27" w14:textId="77777777" w:rsidR="00926FB0" w:rsidRPr="001246C9" w:rsidRDefault="00926FB0" w:rsidP="00926FB0">
      <w:pPr>
        <w:rPr>
          <w:b/>
          <w:bCs/>
        </w:rPr>
      </w:pPr>
      <w:r w:rsidRPr="001246C9">
        <w:rPr>
          <w:b/>
          <w:bCs/>
        </w:rPr>
        <w:t>SLOW-TIME AVERAGING</w:t>
      </w:r>
    </w:p>
    <w:p w14:paraId="5345390F" w14:textId="55E2F296" w:rsidR="00926FB0" w:rsidRPr="001246C9" w:rsidRDefault="00926FB0" w:rsidP="00926FB0">
      <w:r w:rsidRPr="001246C9">
        <w:t xml:space="preserve">The </w:t>
      </w:r>
      <w:r w:rsidR="00943B61" w:rsidRPr="00943B61">
        <w:t xml:space="preserve">specifications </w:t>
      </w:r>
      <w:r w:rsidRPr="001246C9">
        <w:t xml:space="preserve">of </w:t>
      </w:r>
      <w:r w:rsidR="001122E0">
        <w:t xml:space="preserve">paragraph </w:t>
      </w:r>
      <w:r w:rsidR="00110FE7">
        <w:t>“</w:t>
      </w:r>
      <w:r w:rsidR="001122E0" w:rsidRPr="001246C9">
        <w:fldChar w:fldCharType="begin"/>
      </w:r>
      <w:r w:rsidR="001122E0" w:rsidRPr="001246C9">
        <w:instrText xml:space="preserve"> REF _Ref99540405 \r \h </w:instrText>
      </w:r>
      <w:r w:rsidR="001122E0" w:rsidRPr="001246C9">
        <w:fldChar w:fldCharType="separate"/>
      </w:r>
      <w:r w:rsidR="00631A19">
        <w:t>(c)(1)</w:t>
      </w:r>
      <w:r w:rsidR="001122E0" w:rsidRPr="001246C9">
        <w:fldChar w:fldCharType="end"/>
      </w:r>
      <w:r w:rsidR="00110FE7">
        <w:t>”</w:t>
      </w:r>
      <w:r w:rsidR="001122E0">
        <w:t xml:space="preserve"> of </w:t>
      </w:r>
      <w:r w:rsidR="00110FE7">
        <w:t>“</w:t>
      </w:r>
      <w:r>
        <w:fldChar w:fldCharType="begin"/>
      </w:r>
      <w:r>
        <w:instrText xml:space="preserve"> REF _Ref99539838 \h </w:instrText>
      </w:r>
      <w:r>
        <w:fldChar w:fldCharType="separate"/>
      </w:r>
      <w:r w:rsidR="00631A19">
        <w:t xml:space="preserve">NVTOL-TILT.1515 - </w:t>
      </w:r>
      <w:r w:rsidR="00631A19" w:rsidRPr="001246C9">
        <w:t>Analysis system</w:t>
      </w:r>
      <w:r>
        <w:fldChar w:fldCharType="end"/>
      </w:r>
      <w:r w:rsidR="00110FE7">
        <w:t>”</w:t>
      </w:r>
      <w:r w:rsidRPr="001246C9">
        <w:t xml:space="preserve"> equate to an exponential averaging process (SLOW weighting) with a nominal 1-second time constant (i.e. 2 seconds averaging time).</w:t>
      </w:r>
    </w:p>
    <w:p w14:paraId="21AAD1E3" w14:textId="39FA32E1" w:rsidR="00926FB0" w:rsidRPr="001246C9" w:rsidRDefault="00926FB0" w:rsidP="00926FB0">
      <w:r w:rsidRPr="001246C9">
        <w:t xml:space="preserve">The coefficients in the equations of </w:t>
      </w:r>
      <w:r w:rsidR="001122E0">
        <w:t xml:space="preserve">paragraph </w:t>
      </w:r>
      <w:r w:rsidR="00110FE7">
        <w:t>“</w:t>
      </w:r>
      <w:r w:rsidR="001122E0" w:rsidRPr="001246C9">
        <w:fldChar w:fldCharType="begin"/>
      </w:r>
      <w:r w:rsidR="001122E0" w:rsidRPr="001246C9">
        <w:instrText xml:space="preserve"> REF _Ref99541160 \r \h </w:instrText>
      </w:r>
      <w:r w:rsidR="001122E0" w:rsidRPr="001246C9">
        <w:fldChar w:fldCharType="separate"/>
      </w:r>
      <w:r w:rsidR="00631A19">
        <w:t>(c)(2)</w:t>
      </w:r>
      <w:r w:rsidR="001122E0" w:rsidRPr="001246C9">
        <w:fldChar w:fldCharType="end"/>
      </w:r>
      <w:r w:rsidR="00110FE7">
        <w:t>”</w:t>
      </w:r>
      <w:r w:rsidR="001122E0">
        <w:t xml:space="preserve"> of </w:t>
      </w:r>
      <w:r w:rsidR="00110FE7">
        <w:t>“</w:t>
      </w:r>
      <w:r>
        <w:fldChar w:fldCharType="begin"/>
      </w:r>
      <w:r>
        <w:instrText xml:space="preserve"> REF _Ref99539838 \h </w:instrText>
      </w:r>
      <w:r>
        <w:fldChar w:fldCharType="separate"/>
      </w:r>
      <w:r w:rsidR="00631A19">
        <w:t xml:space="preserve">NVTOL-TILT.1515 - </w:t>
      </w:r>
      <w:r w:rsidR="00631A19" w:rsidRPr="001246C9">
        <w:t>Analysis system</w:t>
      </w:r>
      <w:r>
        <w:fldChar w:fldCharType="end"/>
      </w:r>
      <w:r w:rsidR="00110FE7">
        <w:t>”</w:t>
      </w:r>
      <w:r w:rsidRPr="001246C9">
        <w:t xml:space="preserve"> and associated MoC2 were calculated for use in determining equivalent SLOW-weighted sound pressure levels from samples of 0.5 seconds time average sound pressure levels. The equations </w:t>
      </w:r>
      <w:r w:rsidR="00BF45D0">
        <w:t>cannot</w:t>
      </w:r>
      <w:r w:rsidRPr="001246C9">
        <w:t xml:space="preserve"> be used with data samples where the averaging time differs from 0.5 seconds.</w:t>
      </w:r>
    </w:p>
    <w:p w14:paraId="3142B859" w14:textId="19D6F1BE" w:rsidR="00926FB0" w:rsidRPr="001246C9" w:rsidRDefault="00926FB0" w:rsidP="00926FB0">
      <w:r w:rsidRPr="001246C9">
        <w:t xml:space="preserve">The specification in </w:t>
      </w:r>
      <w:r w:rsidR="001122E0">
        <w:t xml:space="preserve">paragraph </w:t>
      </w:r>
      <w:r w:rsidR="00110FE7">
        <w:t>“</w:t>
      </w:r>
      <w:r w:rsidR="001122E0" w:rsidRPr="001246C9">
        <w:fldChar w:fldCharType="begin"/>
      </w:r>
      <w:r w:rsidR="001122E0" w:rsidRPr="001246C9">
        <w:instrText xml:space="preserve"> REF _Ref99541879 \r \h </w:instrText>
      </w:r>
      <w:r w:rsidR="001122E0" w:rsidRPr="001246C9">
        <w:fldChar w:fldCharType="separate"/>
      </w:r>
      <w:r w:rsidR="00631A19">
        <w:t>(c)(3)</w:t>
      </w:r>
      <w:r w:rsidR="001122E0" w:rsidRPr="001246C9">
        <w:fldChar w:fldCharType="end"/>
      </w:r>
      <w:r w:rsidR="00110FE7">
        <w:t>”</w:t>
      </w:r>
      <w:r w:rsidR="001122E0">
        <w:t xml:space="preserve"> of </w:t>
      </w:r>
      <w:r w:rsidR="00110FE7">
        <w:t>“</w:t>
      </w:r>
      <w:r>
        <w:fldChar w:fldCharType="begin"/>
      </w:r>
      <w:r>
        <w:instrText xml:space="preserve"> REF _Ref99539838 \h </w:instrText>
      </w:r>
      <w:r>
        <w:fldChar w:fldCharType="separate"/>
      </w:r>
      <w:r w:rsidR="00631A19">
        <w:t xml:space="preserve">NVTOL-TILT.1515 - </w:t>
      </w:r>
      <w:r w:rsidR="00631A19" w:rsidRPr="001246C9">
        <w:t>Analysis system</w:t>
      </w:r>
      <w:r>
        <w:fldChar w:fldCharType="end"/>
      </w:r>
      <w:r w:rsidR="00110FE7">
        <w:t>”</w:t>
      </w:r>
      <w:r w:rsidRPr="001246C9">
        <w:t xml:space="preserve"> of the instant in time at which a SLOW-time-weighted sound pressure level is characterized is </w:t>
      </w:r>
      <w:r w:rsidR="001E3BEC">
        <w:t>needed</w:t>
      </w:r>
      <w:r w:rsidR="001E3BEC" w:rsidRPr="001246C9">
        <w:t xml:space="preserve"> </w:t>
      </w:r>
      <w:r w:rsidRPr="001246C9">
        <w:t>to correlate the recorded noise with the aircraft position when the noise was emitted, and takes into account the averaging period of the SLOW weighting. For each one-half second data record this instant in time may also be identified as 1.25 seconds after the start of the associated 2-second averaging period.</w:t>
      </w:r>
    </w:p>
    <w:p w14:paraId="67A701BA" w14:textId="167B5309" w:rsidR="00926FB0" w:rsidRPr="001246C9" w:rsidRDefault="00926FB0" w:rsidP="00926FB0">
      <w:r w:rsidRPr="001246C9">
        <w:lastRenderedPageBreak/>
        <w:t xml:space="preserve">The first element in determining individual </w:t>
      </w:r>
      <w:r w:rsidR="00A47333">
        <w:t>SLOW</w:t>
      </w:r>
      <w:r w:rsidR="00A47333" w:rsidRPr="001246C9">
        <w:t xml:space="preserve"> </w:t>
      </w:r>
      <w:r w:rsidRPr="001246C9">
        <w:t xml:space="preserve">timestamps for SPL spectra is to establish accurate time-synchronization between the acoustic measurement &amp; analysis system and the </w:t>
      </w:r>
      <w:r>
        <w:t>aircraft</w:t>
      </w:r>
      <w:r w:rsidRPr="001246C9">
        <w:t xml:space="preserve"> TSPI (Time Space Position Information) system, since the primary purpose of establishing a moment in time for acoustic data is to determine the </w:t>
      </w:r>
      <w:r>
        <w:t>aircraft</w:t>
      </w:r>
      <w:r w:rsidRPr="001246C9">
        <w:t xml:space="preserve"> position relative to the microphone at the time the sound was emitted. Once adequate time-synchronization has been established between acoustic and position measuring systems, the next element is identification of the moment at which acoustic analysis is initiated. Depending on the synchronization technique used and the specifics of the analysis system, this can be as simple as logging the moment in time at which the operator presses “run” on the analyser, which in many analysis systems is logged automatically and to a great degree of accuracy. In other cases, there may </w:t>
      </w:r>
      <w:r w:rsidR="00EB0BF4">
        <w:t>should</w:t>
      </w:r>
      <w:r w:rsidRPr="001246C9">
        <w:t xml:space="preserve"> be some engineering judgment, combined with laboratory-testing to determine the “startup” characteristics of a particular analysis system. In all cases, a clearly defined moment at which the analysis is started is required. This “start time” is needed in order to accurately compute the slow timestamp for any aircraft noise SPL spectrum. Knowing the start time of the analysis allows for determination of the output (readout) time of each SLOW SPL spectrum from the analysis system. Since </w:t>
      </w:r>
      <w:r w:rsidR="007F0FC2">
        <w:t xml:space="preserve">paragraph </w:t>
      </w:r>
      <w:r w:rsidR="00110FE7">
        <w:t>“</w:t>
      </w:r>
      <w:r w:rsidR="007F0FC2" w:rsidRPr="001246C9">
        <w:fldChar w:fldCharType="begin"/>
      </w:r>
      <w:r w:rsidR="007F0FC2" w:rsidRPr="001246C9">
        <w:instrText xml:space="preserve"> REF _Ref99543461 \r \h </w:instrText>
      </w:r>
      <w:r w:rsidR="007F0FC2" w:rsidRPr="001246C9">
        <w:fldChar w:fldCharType="separate"/>
      </w:r>
      <w:r w:rsidR="00631A19">
        <w:t>(a)(3)</w:t>
      </w:r>
      <w:r w:rsidR="007F0FC2" w:rsidRPr="001246C9">
        <w:fldChar w:fldCharType="end"/>
      </w:r>
      <w:r w:rsidR="00110FE7">
        <w:t>”</w:t>
      </w:r>
      <w:r w:rsidR="007F0FC2">
        <w:t xml:space="preserve"> of </w:t>
      </w:r>
      <w:r w:rsidR="00110FE7">
        <w:t>“</w:t>
      </w:r>
      <w:r>
        <w:fldChar w:fldCharType="begin"/>
      </w:r>
      <w:r>
        <w:instrText xml:space="preserve"> REF _Ref99539838 \h </w:instrText>
      </w:r>
      <w:r>
        <w:fldChar w:fldCharType="separate"/>
      </w:r>
      <w:r w:rsidR="00631A19">
        <w:t xml:space="preserve">NVTOL-TILT.1515 - </w:t>
      </w:r>
      <w:r w:rsidR="00631A19" w:rsidRPr="001246C9">
        <w:t>Analysis system</w:t>
      </w:r>
      <w:r>
        <w:fldChar w:fldCharType="end"/>
      </w:r>
      <w:r w:rsidR="00110FE7">
        <w:t>”</w:t>
      </w:r>
      <w:r w:rsidRPr="001246C9">
        <w:t xml:space="preserve"> specifies 500ms intervals between outputs of SPL data from the analyser, the individual readout time </w:t>
      </w:r>
      <w:r>
        <w:t xml:space="preserve">(in seconds) </w:t>
      </w:r>
      <w:r w:rsidRPr="001246C9">
        <w:t>of the k</w:t>
      </w:r>
      <w:r w:rsidRPr="001246C9">
        <w:rPr>
          <w:vertAlign w:val="superscript"/>
        </w:rPr>
        <w:t>th</w:t>
      </w:r>
      <w:r w:rsidRPr="001246C9">
        <w:t xml:space="preserve"> spectrum will be equal to the start time plus 0.5 times the sequential record number of the spectrum, k:</w:t>
      </w:r>
    </w:p>
    <w:p w14:paraId="0CFA1CC8" w14:textId="77777777" w:rsidR="00926FB0" w:rsidRPr="001246C9" w:rsidRDefault="00926FB0" w:rsidP="00926FB0">
      <w:r w:rsidRPr="001246C9">
        <w:t>Readout time (k) = start time + ( 0.5 * k )</w:t>
      </w:r>
    </w:p>
    <w:p w14:paraId="722EE0D2" w14:textId="77777777" w:rsidR="00926FB0" w:rsidRPr="001246C9" w:rsidRDefault="00926FB0" w:rsidP="00926FB0">
      <w:r w:rsidRPr="001246C9">
        <w:t>For the k</w:t>
      </w:r>
      <w:r w:rsidRPr="001246C9">
        <w:rPr>
          <w:vertAlign w:val="superscript"/>
        </w:rPr>
        <w:t>th</w:t>
      </w:r>
      <w:r w:rsidRPr="001246C9">
        <w:t xml:space="preserve"> SLOW time-weighted spectrum, the timestamp is the readout time minus 0.75</w:t>
      </w:r>
      <w:r>
        <w:t xml:space="preserve"> </w:t>
      </w:r>
      <w:r w:rsidRPr="001246C9">
        <w:t>s</w:t>
      </w:r>
      <w:r>
        <w:t>econds</w:t>
      </w:r>
      <w:r w:rsidRPr="001246C9">
        <w:t>:</w:t>
      </w:r>
    </w:p>
    <w:p w14:paraId="0B73D306" w14:textId="77777777" w:rsidR="00926FB0" w:rsidRPr="001246C9" w:rsidRDefault="00926FB0" w:rsidP="00926FB0">
      <w:r w:rsidRPr="001246C9">
        <w:t>SLOW Timestamp(k) = start time + ( 0.5 * k ) - 0.75</w:t>
      </w:r>
      <w:r>
        <w:t xml:space="preserve"> secs</w:t>
      </w:r>
    </w:p>
    <w:p w14:paraId="75735508" w14:textId="25211697" w:rsidR="00926FB0" w:rsidRPr="001246C9" w:rsidRDefault="00926FB0" w:rsidP="00926FB0">
      <w:r w:rsidRPr="001246C9">
        <w:t xml:space="preserve">The relationship between analysis start time and individual slow timestamps can be seen in </w:t>
      </w:r>
      <w:r w:rsidRPr="001246C9">
        <w:rPr>
          <w:highlight w:val="yellow"/>
        </w:rPr>
        <w:fldChar w:fldCharType="begin"/>
      </w:r>
      <w:r w:rsidRPr="001246C9">
        <w:instrText xml:space="preserve"> REF _Ref99543787 \h </w:instrText>
      </w:r>
      <w:r w:rsidRPr="001246C9">
        <w:rPr>
          <w:highlight w:val="yellow"/>
        </w:rPr>
      </w:r>
      <w:r w:rsidRPr="001246C9">
        <w:rPr>
          <w:highlight w:val="yellow"/>
        </w:rPr>
        <w:fldChar w:fldCharType="separate"/>
      </w:r>
      <w:r w:rsidR="00631A19" w:rsidRPr="001246C9">
        <w:t xml:space="preserve">Figure </w:t>
      </w:r>
      <w:r w:rsidR="00631A19">
        <w:rPr>
          <w:noProof/>
        </w:rPr>
        <w:t>13</w:t>
      </w:r>
      <w:r w:rsidRPr="001246C9">
        <w:rPr>
          <w:highlight w:val="yellow"/>
        </w:rPr>
        <w:fldChar w:fldCharType="end"/>
      </w:r>
      <w:r w:rsidRPr="001246C9">
        <w:t>.</w:t>
      </w:r>
    </w:p>
    <w:p w14:paraId="64921B86" w14:textId="77777777" w:rsidR="00926FB0" w:rsidRPr="001246C9" w:rsidRDefault="00926FB0" w:rsidP="00926FB0">
      <w:r w:rsidRPr="001246C9">
        <w:rPr>
          <w:noProof/>
        </w:rPr>
        <w:drawing>
          <wp:inline distT="0" distB="0" distL="0" distR="0" wp14:anchorId="785765EF" wp14:editId="4BEE75BD">
            <wp:extent cx="5731510" cy="255333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2553335"/>
                    </a:xfrm>
                    <a:prstGeom prst="rect">
                      <a:avLst/>
                    </a:prstGeom>
                  </pic:spPr>
                </pic:pic>
              </a:graphicData>
            </a:graphic>
          </wp:inline>
        </w:drawing>
      </w:r>
    </w:p>
    <w:p w14:paraId="5436DB30" w14:textId="174C8D0B" w:rsidR="00926FB0" w:rsidRPr="001246C9" w:rsidRDefault="00926FB0" w:rsidP="00926FB0">
      <w:pPr>
        <w:pStyle w:val="Caption"/>
      </w:pPr>
      <w:bookmarkStart w:id="235" w:name="_Ref99543787"/>
      <w:bookmarkStart w:id="236" w:name="_Toc131058170"/>
      <w:r w:rsidRPr="001246C9">
        <w:t xml:space="preserve">Figure </w:t>
      </w:r>
      <w:fldSimple w:instr=" SEQ Figure \* ARABIC ">
        <w:r w:rsidR="00631A19">
          <w:rPr>
            <w:noProof/>
          </w:rPr>
          <w:t>13</w:t>
        </w:r>
      </w:fldSimple>
      <w:bookmarkEnd w:id="235"/>
      <w:r w:rsidRPr="001246C9">
        <w:t>: Determination of SLOW timestamp from analysis start time</w:t>
      </w:r>
      <w:bookmarkEnd w:id="236"/>
    </w:p>
    <w:p w14:paraId="72E15800" w14:textId="77777777" w:rsidR="00926FB0" w:rsidRPr="001246C9" w:rsidRDefault="00926FB0" w:rsidP="00926FB0"/>
    <w:p w14:paraId="49F9E77E" w14:textId="5F065D8A" w:rsidR="00926FB0" w:rsidRPr="001246C9" w:rsidRDefault="0020009F" w:rsidP="00926FB0">
      <w:pPr>
        <w:pStyle w:val="Heading2"/>
      </w:pPr>
      <w:bookmarkStart w:id="237" w:name="_Ref99544168"/>
      <w:bookmarkStart w:id="238" w:name="_Toc111206424"/>
      <w:bookmarkStart w:id="239" w:name="_Toc146797287"/>
      <w:r>
        <w:t>NVTOL-TILT</w:t>
      </w:r>
      <w:r w:rsidR="00926FB0">
        <w:t xml:space="preserve">.1520 - </w:t>
      </w:r>
      <w:r w:rsidR="00926FB0" w:rsidRPr="001246C9">
        <w:t>Calibration systems</w:t>
      </w:r>
      <w:bookmarkEnd w:id="237"/>
      <w:bookmarkEnd w:id="238"/>
      <w:bookmarkEnd w:id="239"/>
    </w:p>
    <w:p w14:paraId="1332B168" w14:textId="77777777" w:rsidR="00926FB0" w:rsidRPr="001246C9" w:rsidRDefault="00926FB0" w:rsidP="00926FB0">
      <w:pPr>
        <w:pStyle w:val="ListParagraph"/>
        <w:numPr>
          <w:ilvl w:val="0"/>
          <w:numId w:val="59"/>
        </w:numPr>
        <w:spacing w:before="240" w:line="276" w:lineRule="auto"/>
      </w:pPr>
      <w:bookmarkStart w:id="240" w:name="_Ref99544162"/>
      <w:r w:rsidRPr="001246C9">
        <w:t>Sound calibrator:</w:t>
      </w:r>
    </w:p>
    <w:p w14:paraId="1ACC9416" w14:textId="6F57792B" w:rsidR="00926FB0" w:rsidRPr="001246C9" w:rsidRDefault="00926FB0" w:rsidP="00926FB0">
      <w:pPr>
        <w:pStyle w:val="ListParagraph"/>
        <w:numPr>
          <w:ilvl w:val="1"/>
          <w:numId w:val="59"/>
        </w:numPr>
        <w:spacing w:before="240" w:line="276" w:lineRule="auto"/>
      </w:pPr>
      <w:r w:rsidRPr="001246C9">
        <w:lastRenderedPageBreak/>
        <w:t xml:space="preserve">The sound calibrator used for checking the overall sensitivity of the noise measurement system as specified in </w:t>
      </w:r>
      <w:r w:rsidR="007F0FC2">
        <w:t xml:space="preserve">paragraph </w:t>
      </w:r>
      <w:r w:rsidR="00110FE7">
        <w:t>“</w:t>
      </w:r>
      <w:r w:rsidR="007F0FC2" w:rsidRPr="001246C9">
        <w:fldChar w:fldCharType="begin"/>
      </w:r>
      <w:r w:rsidR="007F0FC2" w:rsidRPr="001246C9">
        <w:instrText xml:space="preserve"> REF _Ref99452588 \r \h </w:instrText>
      </w:r>
      <w:r w:rsidR="007F0FC2" w:rsidRPr="001246C9">
        <w:fldChar w:fldCharType="separate"/>
      </w:r>
      <w:r w:rsidR="00631A19">
        <w:t>(b)</w:t>
      </w:r>
      <w:r w:rsidR="007F0FC2" w:rsidRPr="001246C9">
        <w:fldChar w:fldCharType="end"/>
      </w:r>
      <w:r w:rsidR="00110FE7">
        <w:t xml:space="preserve">” </w:t>
      </w:r>
      <w:r w:rsidR="007F0FC2">
        <w:t xml:space="preserve">of </w:t>
      </w:r>
      <w:r w:rsidR="00110FE7">
        <w:t>“</w:t>
      </w:r>
      <w:r>
        <w:fldChar w:fldCharType="begin"/>
      </w:r>
      <w:r>
        <w:instrText xml:space="preserve"> REF _Ref99451580 \h </w:instrText>
      </w:r>
      <w:r>
        <w:fldChar w:fldCharType="separate"/>
      </w:r>
      <w:r w:rsidR="00631A19">
        <w:t xml:space="preserve">NVTOL-TILT.1410 - </w:t>
      </w:r>
      <w:r w:rsidR="00631A19" w:rsidRPr="001246C9">
        <w:t>Noise measurement</w:t>
      </w:r>
      <w:r>
        <w:fldChar w:fldCharType="end"/>
      </w:r>
      <w:r w:rsidR="00110FE7">
        <w:t>”</w:t>
      </w:r>
      <w:r w:rsidRPr="001246C9">
        <w:t xml:space="preserve"> </w:t>
      </w:r>
      <w:r w:rsidR="00672E87">
        <w:t>should</w:t>
      </w:r>
      <w:r w:rsidRPr="001246C9">
        <w:t>:</w:t>
      </w:r>
      <w:bookmarkEnd w:id="240"/>
    </w:p>
    <w:p w14:paraId="3559D766" w14:textId="2E22F89E" w:rsidR="00926FB0" w:rsidRPr="001246C9" w:rsidRDefault="00456E14" w:rsidP="00926FB0">
      <w:pPr>
        <w:pStyle w:val="ListParagraph"/>
        <w:numPr>
          <w:ilvl w:val="2"/>
          <w:numId w:val="59"/>
        </w:numPr>
        <w:spacing w:before="240" w:line="276" w:lineRule="auto"/>
      </w:pPr>
      <w:r>
        <w:t>conform</w:t>
      </w:r>
      <w:r w:rsidRPr="001246C9">
        <w:t xml:space="preserve"> </w:t>
      </w:r>
      <w:r w:rsidR="00926FB0" w:rsidRPr="001246C9">
        <w:t xml:space="preserve">with the Class 1 </w:t>
      </w:r>
      <w:r w:rsidR="00943B61" w:rsidRPr="00943B61">
        <w:t xml:space="preserve">specifications </w:t>
      </w:r>
      <w:r w:rsidR="00926FB0" w:rsidRPr="001246C9">
        <w:t>of IEC 60942</w:t>
      </w:r>
      <w:r w:rsidR="00926FB0" w:rsidRPr="001246C9">
        <w:rPr>
          <w:rStyle w:val="FootnoteReference"/>
        </w:rPr>
        <w:footnoteReference w:id="3"/>
      </w:r>
      <w:r w:rsidR="00926FB0" w:rsidRPr="001246C9">
        <w:t>;</w:t>
      </w:r>
    </w:p>
    <w:p w14:paraId="52A941DD" w14:textId="77777777" w:rsidR="00926FB0" w:rsidRPr="001246C9" w:rsidRDefault="00926FB0" w:rsidP="00926FB0">
      <w:pPr>
        <w:pStyle w:val="ListParagraph"/>
        <w:numPr>
          <w:ilvl w:val="2"/>
          <w:numId w:val="59"/>
        </w:numPr>
        <w:spacing w:before="240" w:line="276" w:lineRule="auto"/>
      </w:pPr>
      <w:r w:rsidRPr="001246C9">
        <w:t>generate a known sound pressure level using sine wave signals at a known frequency, using the manufacturer’s supplied information on the influence of atmospheric air pressure and temperature.</w:t>
      </w:r>
    </w:p>
    <w:p w14:paraId="4250A502" w14:textId="298770EE" w:rsidR="00926FB0" w:rsidRPr="001246C9" w:rsidRDefault="00926FB0" w:rsidP="00926FB0">
      <w:pPr>
        <w:pStyle w:val="ListParagraph"/>
        <w:numPr>
          <w:ilvl w:val="1"/>
          <w:numId w:val="59"/>
        </w:numPr>
        <w:spacing w:before="240" w:line="276" w:lineRule="auto"/>
      </w:pPr>
      <w:r w:rsidRPr="001246C9">
        <w:t xml:space="preserve">The sound calibrator output </w:t>
      </w:r>
      <w:r w:rsidR="00672E87">
        <w:t>should</w:t>
      </w:r>
      <w:r w:rsidR="0081354C">
        <w:t xml:space="preserve"> be</w:t>
      </w:r>
      <w:r w:rsidRPr="001246C9">
        <w:t xml:space="preserve"> determined </w:t>
      </w:r>
      <w:r w:rsidR="0081354C">
        <w:t xml:space="preserve">by a </w:t>
      </w:r>
      <w:r w:rsidRPr="001246C9">
        <w:t>method traceable to a national standards laboratory within 6 months of each noise test</w:t>
      </w:r>
      <w:r w:rsidR="003D633C">
        <w:t>.</w:t>
      </w:r>
    </w:p>
    <w:p w14:paraId="2AD722E2" w14:textId="4C042CCF" w:rsidR="00926FB0" w:rsidRPr="001246C9" w:rsidRDefault="00926FB0" w:rsidP="00926FB0">
      <w:pPr>
        <w:pStyle w:val="ListParagraph"/>
        <w:numPr>
          <w:ilvl w:val="1"/>
          <w:numId w:val="59"/>
        </w:numPr>
        <w:spacing w:before="240" w:line="276" w:lineRule="auto"/>
      </w:pPr>
      <w:r w:rsidRPr="001246C9">
        <w:t xml:space="preserve">Changes in the output of the sound calibrator </w:t>
      </w:r>
      <w:r w:rsidR="00EB0BF4">
        <w:t>should not</w:t>
      </w:r>
      <w:r w:rsidR="0081354C">
        <w:t xml:space="preserve"> be more than</w:t>
      </w:r>
      <w:r w:rsidRPr="001246C9">
        <w:t xml:space="preserve"> 0.2 dB</w:t>
      </w:r>
      <w:r w:rsidR="00152383" w:rsidRPr="00152383">
        <w:t xml:space="preserve"> </w:t>
      </w:r>
      <w:r w:rsidR="00152383">
        <w:t>from the previous calibration value</w:t>
      </w:r>
      <w:r w:rsidRPr="001246C9">
        <w:t xml:space="preserve">. </w:t>
      </w:r>
    </w:p>
    <w:p w14:paraId="1A61F3D2" w14:textId="77777777" w:rsidR="00926FB0" w:rsidRPr="001246C9" w:rsidRDefault="00926FB0" w:rsidP="00926FB0">
      <w:pPr>
        <w:pStyle w:val="ListParagraph"/>
        <w:numPr>
          <w:ilvl w:val="0"/>
          <w:numId w:val="59"/>
        </w:numPr>
        <w:spacing w:before="240" w:line="276" w:lineRule="auto"/>
      </w:pPr>
      <w:r w:rsidRPr="001246C9">
        <w:t>Pink noise generator:</w:t>
      </w:r>
    </w:p>
    <w:p w14:paraId="3AD39036" w14:textId="40A4129E" w:rsidR="00926FB0" w:rsidRPr="001246C9" w:rsidRDefault="00926FB0" w:rsidP="00926FB0">
      <w:pPr>
        <w:pStyle w:val="ListParagraph"/>
        <w:numPr>
          <w:ilvl w:val="1"/>
          <w:numId w:val="59"/>
        </w:numPr>
        <w:spacing w:before="240" w:line="276" w:lineRule="auto"/>
      </w:pPr>
      <w:r w:rsidRPr="001246C9">
        <w:t xml:space="preserve">If pink noise is used to determine the corrections for system frequency response specified in </w:t>
      </w:r>
      <w:r w:rsidR="00110253">
        <w:t xml:space="preserve">paragraph </w:t>
      </w:r>
      <w:r w:rsidR="00110FE7">
        <w:t>“</w:t>
      </w:r>
      <w:r w:rsidR="00110253" w:rsidRPr="001246C9">
        <w:fldChar w:fldCharType="begin"/>
      </w:r>
      <w:r w:rsidR="00110253" w:rsidRPr="001246C9">
        <w:instrText xml:space="preserve"> REF _Ref99454295 \r \h </w:instrText>
      </w:r>
      <w:r w:rsidR="00110253" w:rsidRPr="001246C9">
        <w:fldChar w:fldCharType="separate"/>
      </w:r>
      <w:r w:rsidR="00631A19">
        <w:t>(b)(4)</w:t>
      </w:r>
      <w:r w:rsidR="00110253" w:rsidRPr="001246C9">
        <w:fldChar w:fldCharType="end"/>
      </w:r>
      <w:r w:rsidR="00110FE7">
        <w:t>”</w:t>
      </w:r>
      <w:r w:rsidR="00110253">
        <w:t xml:space="preserve"> of </w:t>
      </w:r>
      <w:r w:rsidR="00110FE7">
        <w:t>“</w:t>
      </w:r>
      <w:r>
        <w:fldChar w:fldCharType="begin"/>
      </w:r>
      <w:r>
        <w:instrText xml:space="preserve"> REF _Ref99451580 \h </w:instrText>
      </w:r>
      <w:r>
        <w:fldChar w:fldCharType="separate"/>
      </w:r>
      <w:r w:rsidR="00631A19">
        <w:t xml:space="preserve">NVTOL-TILT.1410 - </w:t>
      </w:r>
      <w:r w:rsidR="00631A19" w:rsidRPr="001246C9">
        <w:t>Noise measurement</w:t>
      </w:r>
      <w:r>
        <w:fldChar w:fldCharType="end"/>
      </w:r>
      <w:r w:rsidR="00110FE7">
        <w:t>”</w:t>
      </w:r>
      <w:r w:rsidRPr="001246C9">
        <w:t xml:space="preserve">, then the output of the pink noise generator </w:t>
      </w:r>
      <w:r w:rsidR="00672E87">
        <w:t>should</w:t>
      </w:r>
      <w:r w:rsidR="00FC03EB" w:rsidRPr="001246C9">
        <w:t xml:space="preserve"> </w:t>
      </w:r>
      <w:r w:rsidRPr="001246C9">
        <w:t xml:space="preserve">be determined within six months of each </w:t>
      </w:r>
      <w:r>
        <w:t>aircraft</w:t>
      </w:r>
      <w:r w:rsidRPr="001246C9">
        <w:t xml:space="preserve"> noise measurement by a method traceable to a national standards laboratory.</w:t>
      </w:r>
    </w:p>
    <w:p w14:paraId="6150480C" w14:textId="5ACA41D6" w:rsidR="00926FB0" w:rsidRPr="00F10439" w:rsidRDefault="00926FB0" w:rsidP="00926FB0">
      <w:pPr>
        <w:pStyle w:val="ListParagraph"/>
        <w:numPr>
          <w:ilvl w:val="1"/>
          <w:numId w:val="59"/>
        </w:numPr>
        <w:spacing w:before="240" w:line="276" w:lineRule="auto"/>
      </w:pPr>
      <w:r w:rsidRPr="001246C9">
        <w:t xml:space="preserve">Changes in the output of the pink noise calibrator </w:t>
      </w:r>
      <w:r w:rsidR="00EB0BF4">
        <w:t>should not</w:t>
      </w:r>
      <w:r w:rsidR="00FC03EB">
        <w:t xml:space="preserve"> be more than </w:t>
      </w:r>
      <w:r w:rsidRPr="001246C9">
        <w:t>0.2 dB from the previous calibration value.</w:t>
      </w:r>
    </w:p>
    <w:p w14:paraId="5FE8EBCB" w14:textId="1D9DC126" w:rsidR="00926FB0" w:rsidRPr="00A5385B" w:rsidRDefault="00926FB0" w:rsidP="00926FB0">
      <w:pPr>
        <w:rPr>
          <w:rFonts w:asciiTheme="minorHAnsi" w:eastAsiaTheme="majorEastAsia" w:hAnsiTheme="minorHAnsi" w:cstheme="minorHAnsi"/>
          <w:b/>
          <w:bCs/>
          <w:color w:val="2E74B5" w:themeColor="accent1" w:themeShade="BF"/>
          <w:sz w:val="32"/>
          <w:szCs w:val="32"/>
        </w:rPr>
      </w:pPr>
    </w:p>
    <w:p w14:paraId="05AAB91F" w14:textId="08C614D5" w:rsidR="00926FB0" w:rsidRPr="001246C9" w:rsidRDefault="00926FB0" w:rsidP="00D55F4D">
      <w:pPr>
        <w:pStyle w:val="HeadingTitle"/>
      </w:pPr>
      <w:bookmarkStart w:id="241" w:name="_Toc111206425"/>
      <w:bookmarkStart w:id="242" w:name="_Toc146797288"/>
      <w:r w:rsidRPr="001246C9">
        <w:t xml:space="preserve">SUBPART G </w:t>
      </w:r>
      <w:r w:rsidR="00721082">
        <w:t>-</w:t>
      </w:r>
      <w:r w:rsidRPr="001246C9">
        <w:t xml:space="preserve"> </w:t>
      </w:r>
      <w:r w:rsidR="00456E14">
        <w:t>CONFORMITY</w:t>
      </w:r>
      <w:r w:rsidR="00456E14" w:rsidRPr="001246C9">
        <w:t xml:space="preserve"> </w:t>
      </w:r>
      <w:r w:rsidRPr="001246C9">
        <w:t>PROCEDURE</w:t>
      </w:r>
      <w:bookmarkEnd w:id="241"/>
      <w:bookmarkEnd w:id="242"/>
      <w:r w:rsidRPr="001246C9">
        <w:t xml:space="preserve"> </w:t>
      </w:r>
    </w:p>
    <w:p w14:paraId="018C7CBC" w14:textId="4DF5465E" w:rsidR="00926FB0" w:rsidRPr="001246C9" w:rsidRDefault="0020009F" w:rsidP="00926FB0">
      <w:pPr>
        <w:pStyle w:val="Heading2"/>
      </w:pPr>
      <w:bookmarkStart w:id="243" w:name="_Ref98833609"/>
      <w:bookmarkStart w:id="244" w:name="_Toc111206426"/>
      <w:bookmarkStart w:id="245" w:name="_Toc146797289"/>
      <w:r>
        <w:t>NVTOL-TILT</w:t>
      </w:r>
      <w:r w:rsidR="00926FB0">
        <w:t xml:space="preserve">.1600 - </w:t>
      </w:r>
      <w:r w:rsidR="00926FB0" w:rsidRPr="001246C9">
        <w:t>Adjustments of the measured sound levels</w:t>
      </w:r>
      <w:bookmarkEnd w:id="243"/>
      <w:bookmarkEnd w:id="244"/>
      <w:bookmarkEnd w:id="245"/>
    </w:p>
    <w:p w14:paraId="0599DAB1" w14:textId="77777777" w:rsidR="00926FB0" w:rsidRPr="001316EF" w:rsidRDefault="00926FB0" w:rsidP="00926FB0">
      <w:pPr>
        <w:pStyle w:val="ListParagraph"/>
        <w:numPr>
          <w:ilvl w:val="0"/>
          <w:numId w:val="41"/>
        </w:numPr>
        <w:spacing w:before="240" w:line="276" w:lineRule="auto"/>
        <w:rPr>
          <w:rFonts w:cs="Arial"/>
        </w:rPr>
      </w:pPr>
      <w:bookmarkStart w:id="246" w:name="_Ref98928316"/>
      <w:r w:rsidRPr="001316EF">
        <w:rPr>
          <w:rFonts w:cs="Arial"/>
        </w:rPr>
        <w:t>General</w:t>
      </w:r>
      <w:bookmarkEnd w:id="246"/>
    </w:p>
    <w:p w14:paraId="7A677A16" w14:textId="1A3D094C" w:rsidR="00926FB0" w:rsidRPr="001316EF" w:rsidRDefault="00926FB0" w:rsidP="00926FB0">
      <w:pPr>
        <w:pStyle w:val="ListParagraph"/>
        <w:numPr>
          <w:ilvl w:val="1"/>
          <w:numId w:val="41"/>
        </w:numPr>
        <w:spacing w:before="240" w:line="276" w:lineRule="auto"/>
        <w:rPr>
          <w:rFonts w:cs="Arial"/>
        </w:rPr>
      </w:pPr>
      <w:bookmarkStart w:id="247" w:name="_Ref101438853"/>
      <w:r w:rsidRPr="001316EF">
        <w:rPr>
          <w:rFonts w:cs="Arial"/>
        </w:rPr>
        <w:t xml:space="preserve">The calibration corrections obtained from the procedure specified in </w:t>
      </w:r>
      <w:r w:rsidR="00110253" w:rsidRPr="001316EF">
        <w:rPr>
          <w:rFonts w:cs="Arial"/>
        </w:rPr>
        <w:t xml:space="preserve">paragraph </w:t>
      </w:r>
      <w:r w:rsidR="00110FE7" w:rsidRPr="001316EF">
        <w:rPr>
          <w:rFonts w:cs="Arial"/>
        </w:rPr>
        <w:t>“</w:t>
      </w:r>
      <w:r w:rsidR="00110253" w:rsidRPr="001316EF">
        <w:rPr>
          <w:rFonts w:cs="Arial"/>
        </w:rPr>
        <w:fldChar w:fldCharType="begin"/>
      </w:r>
      <w:r w:rsidR="00110253" w:rsidRPr="001316EF">
        <w:rPr>
          <w:rFonts w:cs="Arial"/>
        </w:rPr>
        <w:instrText xml:space="preserve"> REF _Ref101445341 \r \h </w:instrText>
      </w:r>
      <w:r w:rsidR="001316EF" w:rsidRPr="001316EF">
        <w:rPr>
          <w:rFonts w:cs="Arial"/>
        </w:rPr>
        <w:instrText xml:space="preserve"> \* MERGEFORMAT </w:instrText>
      </w:r>
      <w:r w:rsidR="00110253" w:rsidRPr="001316EF">
        <w:rPr>
          <w:rFonts w:cs="Arial"/>
        </w:rPr>
      </w:r>
      <w:r w:rsidR="00110253" w:rsidRPr="001316EF">
        <w:rPr>
          <w:rFonts w:cs="Arial"/>
        </w:rPr>
        <w:fldChar w:fldCharType="separate"/>
      </w:r>
      <w:r w:rsidR="00631A19">
        <w:rPr>
          <w:rFonts w:cs="Arial"/>
        </w:rPr>
        <w:t>(b)(1)</w:t>
      </w:r>
      <w:r w:rsidR="00110253" w:rsidRPr="001316EF">
        <w:rPr>
          <w:rFonts w:cs="Arial"/>
        </w:rPr>
        <w:fldChar w:fldCharType="end"/>
      </w:r>
      <w:r w:rsidR="00110FE7" w:rsidRPr="001316EF">
        <w:rPr>
          <w:rFonts w:cs="Arial"/>
        </w:rPr>
        <w:t>”</w:t>
      </w:r>
      <w:r w:rsidR="00110253" w:rsidRPr="001316EF">
        <w:rPr>
          <w:rFonts w:cs="Arial"/>
        </w:rPr>
        <w:t xml:space="preserve"> of </w:t>
      </w:r>
      <w:r w:rsidR="00110FE7" w:rsidRPr="001316EF">
        <w:rPr>
          <w:rFonts w:cs="Arial"/>
        </w:rPr>
        <w:t>“</w:t>
      </w:r>
      <w:r w:rsidRPr="001316EF">
        <w:rPr>
          <w:rFonts w:cs="Arial"/>
        </w:rPr>
        <w:fldChar w:fldCharType="begin"/>
      </w:r>
      <w:r w:rsidRPr="001316EF">
        <w:rPr>
          <w:rFonts w:cs="Arial"/>
        </w:rPr>
        <w:instrText xml:space="preserve"> REF _Ref99451580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sidRPr="00631A19">
        <w:rPr>
          <w:rFonts w:cs="Arial"/>
        </w:rPr>
        <w:t>NVTOL-TILT.1410 - Noise measurement</w:t>
      </w:r>
      <w:r w:rsidRPr="001316EF">
        <w:rPr>
          <w:rFonts w:cs="Arial"/>
        </w:rPr>
        <w:fldChar w:fldCharType="end"/>
      </w:r>
      <w:r w:rsidR="00110FE7" w:rsidRPr="001316EF">
        <w:rPr>
          <w:rFonts w:cs="Arial"/>
        </w:rPr>
        <w:t>”</w:t>
      </w:r>
      <w:r w:rsidRPr="001316EF">
        <w:rPr>
          <w:rFonts w:cs="Arial"/>
        </w:rPr>
        <w:t xml:space="preserve"> </w:t>
      </w:r>
      <w:r w:rsidR="0001335D" w:rsidRPr="001316EF">
        <w:rPr>
          <w:rFonts w:cs="Arial"/>
        </w:rPr>
        <w:t>are</w:t>
      </w:r>
      <w:r w:rsidRPr="001316EF">
        <w:rPr>
          <w:rFonts w:cs="Arial"/>
        </w:rPr>
        <w:t xml:space="preserve"> applied to the measured one-third octave band sound pressure levels determined from the output of the analyser.</w:t>
      </w:r>
      <w:bookmarkEnd w:id="247"/>
    </w:p>
    <w:p w14:paraId="6EC395C2" w14:textId="5CBA24C7" w:rsidR="00926FB0" w:rsidRPr="001316EF" w:rsidRDefault="00926FB0" w:rsidP="00926FB0">
      <w:pPr>
        <w:pStyle w:val="ListParagraph"/>
        <w:numPr>
          <w:ilvl w:val="1"/>
          <w:numId w:val="41"/>
        </w:numPr>
        <w:spacing w:before="240" w:line="276" w:lineRule="auto"/>
        <w:rPr>
          <w:rFonts w:cs="Arial"/>
        </w:rPr>
      </w:pPr>
      <w:r w:rsidRPr="001316EF">
        <w:rPr>
          <w:rFonts w:cs="Arial"/>
        </w:rPr>
        <w:t xml:space="preserve">When applicable, the corrections for incidence specified in </w:t>
      </w:r>
      <w:r w:rsidR="00110253" w:rsidRPr="001316EF">
        <w:rPr>
          <w:rFonts w:cs="Arial"/>
        </w:rPr>
        <w:t xml:space="preserve">paragraph </w:t>
      </w:r>
      <w:r w:rsidR="00110FE7" w:rsidRPr="001316EF">
        <w:rPr>
          <w:rFonts w:cs="Arial"/>
        </w:rPr>
        <w:t>“</w:t>
      </w:r>
      <w:r w:rsidR="00110253" w:rsidRPr="001316EF">
        <w:rPr>
          <w:rFonts w:cs="Arial"/>
        </w:rPr>
        <w:fldChar w:fldCharType="begin"/>
      </w:r>
      <w:r w:rsidR="00110253" w:rsidRPr="001316EF">
        <w:rPr>
          <w:rFonts w:cs="Arial"/>
        </w:rPr>
        <w:instrText xml:space="preserve"> REF _Ref99452940 \r \h </w:instrText>
      </w:r>
      <w:r w:rsidR="001316EF" w:rsidRPr="001316EF">
        <w:rPr>
          <w:rFonts w:cs="Arial"/>
        </w:rPr>
        <w:instrText xml:space="preserve"> \* MERGEFORMAT </w:instrText>
      </w:r>
      <w:r w:rsidR="00110253" w:rsidRPr="001316EF">
        <w:rPr>
          <w:rFonts w:cs="Arial"/>
        </w:rPr>
      </w:r>
      <w:r w:rsidR="00110253" w:rsidRPr="001316EF">
        <w:rPr>
          <w:rFonts w:cs="Arial"/>
        </w:rPr>
        <w:fldChar w:fldCharType="separate"/>
      </w:r>
      <w:r w:rsidR="00631A19">
        <w:rPr>
          <w:rFonts w:cs="Arial"/>
        </w:rPr>
        <w:t>(b)(2)</w:t>
      </w:r>
      <w:r w:rsidR="00110253" w:rsidRPr="001316EF">
        <w:rPr>
          <w:rFonts w:cs="Arial"/>
        </w:rPr>
        <w:fldChar w:fldCharType="end"/>
      </w:r>
      <w:r w:rsidR="00110FE7" w:rsidRPr="001316EF">
        <w:rPr>
          <w:rFonts w:cs="Arial"/>
        </w:rPr>
        <w:t>”</w:t>
      </w:r>
      <w:r w:rsidR="00110253" w:rsidRPr="001316EF">
        <w:rPr>
          <w:rFonts w:cs="Arial"/>
        </w:rPr>
        <w:t xml:space="preserve"> of </w:t>
      </w:r>
      <w:r w:rsidR="00110FE7" w:rsidRPr="001316EF">
        <w:rPr>
          <w:rFonts w:cs="Arial"/>
        </w:rPr>
        <w:t>“</w:t>
      </w:r>
      <w:r w:rsidRPr="001316EF">
        <w:rPr>
          <w:rFonts w:cs="Arial"/>
        </w:rPr>
        <w:fldChar w:fldCharType="begin"/>
      </w:r>
      <w:r w:rsidRPr="001316EF">
        <w:rPr>
          <w:rFonts w:cs="Arial"/>
        </w:rPr>
        <w:instrText xml:space="preserve"> REF _Ref99451580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sidRPr="00631A19">
        <w:rPr>
          <w:rFonts w:cs="Arial"/>
        </w:rPr>
        <w:t>NVTOL-TILT.1410 - Noise measurement</w:t>
      </w:r>
      <w:r w:rsidRPr="001316EF">
        <w:rPr>
          <w:rFonts w:cs="Arial"/>
        </w:rPr>
        <w:fldChar w:fldCharType="end"/>
      </w:r>
      <w:r w:rsidR="00110FE7" w:rsidRPr="001316EF">
        <w:rPr>
          <w:rFonts w:cs="Arial"/>
        </w:rPr>
        <w:t>”</w:t>
      </w:r>
      <w:r w:rsidRPr="001316EF">
        <w:rPr>
          <w:rFonts w:cs="Arial"/>
        </w:rPr>
        <w:t xml:space="preserve"> </w:t>
      </w:r>
      <w:r w:rsidR="0001335D" w:rsidRPr="001316EF">
        <w:rPr>
          <w:rFonts w:cs="Arial"/>
        </w:rPr>
        <w:t>are</w:t>
      </w:r>
      <w:r w:rsidRPr="001316EF">
        <w:rPr>
          <w:rFonts w:cs="Arial"/>
        </w:rPr>
        <w:t xml:space="preserve"> applied to the measured one</w:t>
      </w:r>
      <w:r w:rsidR="002B6AB9" w:rsidRPr="001316EF">
        <w:rPr>
          <w:rFonts w:cs="Arial"/>
        </w:rPr>
        <w:t>-</w:t>
      </w:r>
      <w:r w:rsidRPr="001316EF">
        <w:rPr>
          <w:rFonts w:cs="Arial"/>
        </w:rPr>
        <w:t>third octave band sound pressure levels determined from the output of the analyser.</w:t>
      </w:r>
    </w:p>
    <w:p w14:paraId="6055267D" w14:textId="596B32C2" w:rsidR="00926FB0" w:rsidRPr="001316EF" w:rsidRDefault="00926FB0" w:rsidP="00926FB0">
      <w:pPr>
        <w:pStyle w:val="ListParagraph"/>
        <w:numPr>
          <w:ilvl w:val="1"/>
          <w:numId w:val="41"/>
        </w:numPr>
        <w:spacing w:before="240" w:line="276" w:lineRule="auto"/>
        <w:rPr>
          <w:rFonts w:cs="Arial"/>
        </w:rPr>
      </w:pPr>
      <w:r w:rsidRPr="001316EF">
        <w:rPr>
          <w:rFonts w:cs="Arial"/>
        </w:rPr>
        <w:t>The corrections for the free-field insertion effects of the windscreen specified in</w:t>
      </w:r>
      <w:r w:rsidR="00110253" w:rsidRPr="001316EF">
        <w:rPr>
          <w:rFonts w:cs="Arial"/>
        </w:rPr>
        <w:t xml:space="preserve"> paragraph </w:t>
      </w:r>
      <w:r w:rsidR="00110FE7" w:rsidRPr="001316EF">
        <w:rPr>
          <w:rFonts w:cs="Arial"/>
        </w:rPr>
        <w:t>“</w:t>
      </w:r>
      <w:r w:rsidR="00110253" w:rsidRPr="001316EF">
        <w:rPr>
          <w:rFonts w:cs="Arial"/>
        </w:rPr>
        <w:fldChar w:fldCharType="begin"/>
      </w:r>
      <w:r w:rsidR="00110253" w:rsidRPr="001316EF">
        <w:rPr>
          <w:rFonts w:cs="Arial"/>
        </w:rPr>
        <w:instrText xml:space="preserve"> REF _Ref101445426 \r \h </w:instrText>
      </w:r>
      <w:r w:rsidR="001316EF" w:rsidRPr="001316EF">
        <w:rPr>
          <w:rFonts w:cs="Arial"/>
        </w:rPr>
        <w:instrText xml:space="preserve"> \* MERGEFORMAT </w:instrText>
      </w:r>
      <w:r w:rsidR="00110253" w:rsidRPr="001316EF">
        <w:rPr>
          <w:rFonts w:cs="Arial"/>
        </w:rPr>
      </w:r>
      <w:r w:rsidR="00110253" w:rsidRPr="001316EF">
        <w:rPr>
          <w:rFonts w:cs="Arial"/>
        </w:rPr>
        <w:fldChar w:fldCharType="separate"/>
      </w:r>
      <w:r w:rsidR="00631A19">
        <w:rPr>
          <w:rFonts w:cs="Arial"/>
        </w:rPr>
        <w:t>(b)(3)</w:t>
      </w:r>
      <w:r w:rsidR="00110253" w:rsidRPr="001316EF">
        <w:rPr>
          <w:rFonts w:cs="Arial"/>
        </w:rPr>
        <w:fldChar w:fldCharType="end"/>
      </w:r>
      <w:r w:rsidR="00110FE7" w:rsidRPr="001316EF">
        <w:rPr>
          <w:rFonts w:cs="Arial"/>
        </w:rPr>
        <w:t>”</w:t>
      </w:r>
      <w:r w:rsidR="00110253" w:rsidRPr="001316EF">
        <w:rPr>
          <w:rFonts w:cs="Arial"/>
        </w:rPr>
        <w:t xml:space="preserve"> of</w:t>
      </w:r>
      <w:r w:rsidRPr="001316EF">
        <w:rPr>
          <w:rFonts w:cs="Arial"/>
        </w:rPr>
        <w:t xml:space="preserve"> </w:t>
      </w:r>
      <w:r w:rsidR="00110FE7" w:rsidRPr="001316EF">
        <w:rPr>
          <w:rFonts w:cs="Arial"/>
        </w:rPr>
        <w:t>“</w:t>
      </w:r>
      <w:r w:rsidRPr="001316EF">
        <w:rPr>
          <w:rFonts w:cs="Arial"/>
        </w:rPr>
        <w:fldChar w:fldCharType="begin"/>
      </w:r>
      <w:r w:rsidRPr="001316EF">
        <w:rPr>
          <w:rFonts w:cs="Arial"/>
        </w:rPr>
        <w:instrText xml:space="preserve"> REF _Ref99451580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sidRPr="00631A19">
        <w:rPr>
          <w:rFonts w:cs="Arial"/>
        </w:rPr>
        <w:t>NVTOL-TILT.1410 - Noise measurement</w:t>
      </w:r>
      <w:r w:rsidRPr="001316EF">
        <w:rPr>
          <w:rFonts w:cs="Arial"/>
        </w:rPr>
        <w:fldChar w:fldCharType="end"/>
      </w:r>
      <w:r w:rsidR="00110FE7" w:rsidRPr="001316EF">
        <w:rPr>
          <w:rFonts w:cs="Arial"/>
        </w:rPr>
        <w:t>”</w:t>
      </w:r>
      <w:r w:rsidRPr="001316EF">
        <w:rPr>
          <w:rFonts w:cs="Arial"/>
        </w:rPr>
        <w:t xml:space="preserve"> </w:t>
      </w:r>
      <w:r w:rsidR="0001335D" w:rsidRPr="001316EF">
        <w:rPr>
          <w:rFonts w:cs="Arial"/>
        </w:rPr>
        <w:t>are</w:t>
      </w:r>
      <w:r w:rsidRPr="001316EF">
        <w:rPr>
          <w:rFonts w:cs="Arial"/>
        </w:rPr>
        <w:t xml:space="preserve"> applied to the measured one-third octave sound pressure levels determined from the output of the analyser.</w:t>
      </w:r>
    </w:p>
    <w:p w14:paraId="3DB282B8" w14:textId="6A5FC26B" w:rsidR="00926FB0" w:rsidRPr="001316EF" w:rsidRDefault="00926FB0" w:rsidP="00926FB0">
      <w:pPr>
        <w:pStyle w:val="ListParagraph"/>
        <w:numPr>
          <w:ilvl w:val="1"/>
          <w:numId w:val="41"/>
        </w:numPr>
        <w:spacing w:before="240" w:line="276" w:lineRule="auto"/>
        <w:rPr>
          <w:rFonts w:cs="Arial"/>
        </w:rPr>
      </w:pPr>
      <w:r w:rsidRPr="001316EF">
        <w:rPr>
          <w:rFonts w:cs="Arial"/>
        </w:rPr>
        <w:t xml:space="preserve">The corrections for frequency response specified in </w:t>
      </w:r>
      <w:r w:rsidR="00110253" w:rsidRPr="001316EF">
        <w:rPr>
          <w:rFonts w:cs="Arial"/>
        </w:rPr>
        <w:t xml:space="preserve">paragraph </w:t>
      </w:r>
      <w:r w:rsidR="00110FE7" w:rsidRPr="001316EF">
        <w:rPr>
          <w:rFonts w:cs="Arial"/>
        </w:rPr>
        <w:t>“</w:t>
      </w:r>
      <w:r w:rsidR="00110253" w:rsidRPr="001316EF">
        <w:rPr>
          <w:rFonts w:cs="Arial"/>
        </w:rPr>
        <w:fldChar w:fldCharType="begin"/>
      </w:r>
      <w:r w:rsidR="00110253" w:rsidRPr="001316EF">
        <w:rPr>
          <w:rFonts w:cs="Arial"/>
        </w:rPr>
        <w:instrText xml:space="preserve"> REF _Ref99454295 \r \h </w:instrText>
      </w:r>
      <w:r w:rsidR="001316EF" w:rsidRPr="001316EF">
        <w:rPr>
          <w:rFonts w:cs="Arial"/>
        </w:rPr>
        <w:instrText xml:space="preserve"> \* MERGEFORMAT </w:instrText>
      </w:r>
      <w:r w:rsidR="00110253" w:rsidRPr="001316EF">
        <w:rPr>
          <w:rFonts w:cs="Arial"/>
        </w:rPr>
      </w:r>
      <w:r w:rsidR="00110253" w:rsidRPr="001316EF">
        <w:rPr>
          <w:rFonts w:cs="Arial"/>
        </w:rPr>
        <w:fldChar w:fldCharType="separate"/>
      </w:r>
      <w:r w:rsidR="00631A19">
        <w:rPr>
          <w:rFonts w:cs="Arial"/>
        </w:rPr>
        <w:t>(b)(4)</w:t>
      </w:r>
      <w:r w:rsidR="00110253" w:rsidRPr="001316EF">
        <w:rPr>
          <w:rFonts w:cs="Arial"/>
        </w:rPr>
        <w:fldChar w:fldCharType="end"/>
      </w:r>
      <w:r w:rsidR="00110FE7" w:rsidRPr="001316EF">
        <w:rPr>
          <w:rFonts w:cs="Arial"/>
        </w:rPr>
        <w:t>”</w:t>
      </w:r>
      <w:r w:rsidR="00110253" w:rsidRPr="001316EF">
        <w:rPr>
          <w:rFonts w:cs="Arial"/>
        </w:rPr>
        <w:t xml:space="preserve"> of </w:t>
      </w:r>
      <w:r w:rsidR="00110FE7" w:rsidRPr="001316EF">
        <w:rPr>
          <w:rFonts w:cs="Arial"/>
        </w:rPr>
        <w:t>“</w:t>
      </w:r>
      <w:r w:rsidRPr="001316EF">
        <w:rPr>
          <w:rFonts w:cs="Arial"/>
        </w:rPr>
        <w:fldChar w:fldCharType="begin"/>
      </w:r>
      <w:r w:rsidRPr="001316EF">
        <w:rPr>
          <w:rFonts w:cs="Arial"/>
        </w:rPr>
        <w:instrText xml:space="preserve"> REF _Ref99451580 \h </w:instrText>
      </w:r>
      <w:r w:rsidR="001316EF" w:rsidRPr="001316EF">
        <w:rPr>
          <w:rFonts w:cs="Arial"/>
        </w:rPr>
        <w:instrText xml:space="preserve"> \* MERGEFORMAT </w:instrText>
      </w:r>
      <w:r w:rsidRPr="001316EF">
        <w:rPr>
          <w:rFonts w:cs="Arial"/>
        </w:rPr>
      </w:r>
      <w:r w:rsidRPr="001316EF">
        <w:rPr>
          <w:rFonts w:cs="Arial"/>
        </w:rPr>
        <w:fldChar w:fldCharType="separate"/>
      </w:r>
      <w:r w:rsidR="00631A19" w:rsidRPr="00631A19">
        <w:rPr>
          <w:rFonts w:cs="Arial"/>
        </w:rPr>
        <w:t>NVTOL-TILT.1410 - Noise measurement</w:t>
      </w:r>
      <w:r w:rsidRPr="001316EF">
        <w:rPr>
          <w:rFonts w:cs="Arial"/>
        </w:rPr>
        <w:fldChar w:fldCharType="end"/>
      </w:r>
      <w:r w:rsidR="00110FE7" w:rsidRPr="001316EF">
        <w:rPr>
          <w:rFonts w:cs="Arial"/>
        </w:rPr>
        <w:t>”</w:t>
      </w:r>
      <w:r w:rsidRPr="001316EF">
        <w:rPr>
          <w:rFonts w:cs="Arial"/>
        </w:rPr>
        <w:t xml:space="preserve"> </w:t>
      </w:r>
      <w:r w:rsidR="0001335D" w:rsidRPr="001316EF">
        <w:rPr>
          <w:rFonts w:cs="Arial"/>
        </w:rPr>
        <w:t>are</w:t>
      </w:r>
      <w:r w:rsidRPr="001316EF">
        <w:rPr>
          <w:rFonts w:cs="Arial"/>
        </w:rPr>
        <w:t xml:space="preserve"> applied to the measured one-third octave sound pressure levels determined from the output of the analyser.</w:t>
      </w:r>
    </w:p>
    <w:p w14:paraId="044DA99C" w14:textId="059FB1BB" w:rsidR="00926FB0" w:rsidRPr="001316EF" w:rsidRDefault="00926FB0" w:rsidP="00926FB0">
      <w:pPr>
        <w:pStyle w:val="ListParagraph"/>
        <w:numPr>
          <w:ilvl w:val="1"/>
          <w:numId w:val="41"/>
        </w:numPr>
        <w:spacing w:before="240" w:line="276" w:lineRule="auto"/>
        <w:rPr>
          <w:rFonts w:cs="Arial"/>
        </w:rPr>
      </w:pPr>
      <w:bookmarkStart w:id="248" w:name="_Ref101869640"/>
      <w:r w:rsidRPr="001316EF">
        <w:rPr>
          <w:rFonts w:cs="Arial"/>
        </w:rPr>
        <w:t xml:space="preserve">The background noise </w:t>
      </w:r>
      <w:r w:rsidR="0064757C" w:rsidRPr="0064757C">
        <w:rPr>
          <w:rFonts w:cs="Arial"/>
        </w:rPr>
        <w:t>one-third octave band Sound Pressure Levels</w:t>
      </w:r>
      <w:r w:rsidR="0064757C" w:rsidRPr="0064757C" w:rsidDel="0064757C">
        <w:rPr>
          <w:rFonts w:cs="Arial"/>
        </w:rPr>
        <w:t xml:space="preserve"> </w:t>
      </w:r>
      <w:r w:rsidRPr="001316EF">
        <w:rPr>
          <w:rFonts w:cs="Arial"/>
        </w:rPr>
        <w:t xml:space="preserve">can be subtracted from the aircraft measured </w:t>
      </w:r>
      <w:r w:rsidR="0064757C" w:rsidRPr="0064757C">
        <w:rPr>
          <w:rFonts w:cs="Arial"/>
        </w:rPr>
        <w:t>instantaneous one-third octave band Sound Pressure Levels</w:t>
      </w:r>
      <w:r w:rsidR="0064757C" w:rsidRPr="0064757C" w:rsidDel="0064757C">
        <w:rPr>
          <w:rFonts w:cs="Arial"/>
        </w:rPr>
        <w:t xml:space="preserve"> </w:t>
      </w:r>
      <w:r w:rsidRPr="001316EF">
        <w:rPr>
          <w:rFonts w:cs="Arial"/>
        </w:rPr>
        <w:t>with</w:t>
      </w:r>
      <w:r w:rsidR="001C5B9D" w:rsidRPr="001316EF">
        <w:rPr>
          <w:rFonts w:cs="Arial"/>
        </w:rPr>
        <w:t xml:space="preserve"> a</w:t>
      </w:r>
      <w:r w:rsidRPr="001316EF">
        <w:rPr>
          <w:rFonts w:cs="Arial"/>
        </w:rPr>
        <w:t xml:space="preserve"> procedure</w:t>
      </w:r>
      <w:r w:rsidR="001C5B9D" w:rsidRPr="001316EF">
        <w:rPr>
          <w:rFonts w:cs="Arial"/>
        </w:rPr>
        <w:t xml:space="preserve"> agreed with the Agency</w:t>
      </w:r>
      <w:r w:rsidRPr="001316EF">
        <w:rPr>
          <w:rFonts w:cs="Arial"/>
        </w:rPr>
        <w:t>.</w:t>
      </w:r>
      <w:bookmarkStart w:id="249" w:name="_Ref101860064"/>
      <w:bookmarkEnd w:id="248"/>
    </w:p>
    <w:p w14:paraId="32707434" w14:textId="7D176F25" w:rsidR="00926FB0" w:rsidRPr="001316EF" w:rsidRDefault="00926FB0" w:rsidP="00926FB0">
      <w:pPr>
        <w:pStyle w:val="ListParagraph"/>
        <w:numPr>
          <w:ilvl w:val="1"/>
          <w:numId w:val="41"/>
        </w:numPr>
        <w:spacing w:before="240" w:line="276" w:lineRule="auto"/>
        <w:rPr>
          <w:rFonts w:cs="Arial"/>
        </w:rPr>
      </w:pPr>
      <w:r w:rsidRPr="001316EF">
        <w:rPr>
          <w:rFonts w:cs="Arial"/>
        </w:rPr>
        <w:lastRenderedPageBreak/>
        <w:t xml:space="preserve">The value of the speed of sound, c, expressed in m/s, </w:t>
      </w:r>
      <w:r w:rsidR="0001335D" w:rsidRPr="001316EF">
        <w:rPr>
          <w:rFonts w:cs="Arial"/>
        </w:rPr>
        <w:t>is</w:t>
      </w:r>
      <w:r w:rsidRPr="001316EF">
        <w:rPr>
          <w:rFonts w:cs="Arial"/>
        </w:rPr>
        <w:t xml:space="preserve"> calculated according to the following formula: c = 343.2 ( T / T</w:t>
      </w:r>
      <w:r w:rsidRPr="001316EF">
        <w:rPr>
          <w:rFonts w:cs="Arial"/>
          <w:vertAlign w:val="subscript"/>
        </w:rPr>
        <w:t>0</w:t>
      </w:r>
      <w:r w:rsidRPr="001316EF">
        <w:rPr>
          <w:rFonts w:cs="Arial"/>
        </w:rPr>
        <w:t xml:space="preserve"> )</w:t>
      </w:r>
      <w:r w:rsidRPr="001316EF">
        <w:rPr>
          <w:rFonts w:cs="Arial"/>
          <w:vertAlign w:val="superscript"/>
        </w:rPr>
        <w:t>½</w:t>
      </w:r>
      <w:r w:rsidRPr="001316EF">
        <w:rPr>
          <w:rFonts w:cs="Arial"/>
        </w:rPr>
        <w:t>, where T is the ambient air temperature in Kelvin and T</w:t>
      </w:r>
      <w:r w:rsidRPr="001316EF">
        <w:rPr>
          <w:rFonts w:cs="Arial"/>
          <w:vertAlign w:val="subscript"/>
        </w:rPr>
        <w:t>0</w:t>
      </w:r>
      <w:r w:rsidRPr="001316EF">
        <w:rPr>
          <w:rFonts w:cs="Arial"/>
        </w:rPr>
        <w:t xml:space="preserve"> = 293.15 K.</w:t>
      </w:r>
    </w:p>
    <w:p w14:paraId="1F26C104" w14:textId="150DCC4A" w:rsidR="00926FB0" w:rsidRPr="00A50075" w:rsidRDefault="00926FB0" w:rsidP="00926FB0">
      <w:pPr>
        <w:pStyle w:val="ListParagraph"/>
        <w:numPr>
          <w:ilvl w:val="0"/>
          <w:numId w:val="41"/>
        </w:numPr>
        <w:spacing w:before="240" w:line="276" w:lineRule="auto"/>
        <w:rPr>
          <w:rFonts w:cs="Arial"/>
        </w:rPr>
      </w:pPr>
      <w:bookmarkStart w:id="250" w:name="_Ref101938644"/>
      <w:bookmarkStart w:id="251" w:name="_Ref113632250"/>
      <w:r w:rsidRPr="00A50075">
        <w:rPr>
          <w:rFonts w:cs="Arial"/>
        </w:rPr>
        <w:t>Adjustment to reference procedures and conditions</w:t>
      </w:r>
      <w:bookmarkEnd w:id="249"/>
      <w:r w:rsidRPr="00A50075">
        <w:rPr>
          <w:rFonts w:cs="Arial"/>
        </w:rPr>
        <w:t xml:space="preserve"> for the take-off, overflight and approach reference procedures</w:t>
      </w:r>
      <w:bookmarkEnd w:id="250"/>
      <w:bookmarkEnd w:id="251"/>
      <w:r w:rsidR="00AA7524" w:rsidRPr="00A50075">
        <w:rPr>
          <w:rFonts w:cs="Arial"/>
        </w:rPr>
        <w:t>:</w:t>
      </w:r>
    </w:p>
    <w:p w14:paraId="2CC76CED" w14:textId="32FDB984" w:rsidR="00926FB0" w:rsidRPr="006F5164" w:rsidRDefault="00926FB0" w:rsidP="00926FB0">
      <w:pPr>
        <w:pStyle w:val="ListParagraph"/>
        <w:numPr>
          <w:ilvl w:val="1"/>
          <w:numId w:val="41"/>
        </w:numPr>
        <w:spacing w:before="240" w:line="276" w:lineRule="auto"/>
        <w:rPr>
          <w:rFonts w:cs="Arial"/>
        </w:rPr>
      </w:pPr>
      <w:bookmarkStart w:id="252" w:name="_Ref101860716"/>
      <w:bookmarkStart w:id="253" w:name="_Ref106797177"/>
      <w:r w:rsidRPr="006F5164">
        <w:rPr>
          <w:rFonts w:cs="Arial"/>
        </w:rPr>
        <w:t xml:space="preserve">For the take-off, overflight and approach reference procedures specified in </w:t>
      </w:r>
      <w:r w:rsidR="00110FE7" w:rsidRPr="006F5164">
        <w:rPr>
          <w:rFonts w:cs="Arial"/>
        </w:rPr>
        <w:t>“</w:t>
      </w:r>
      <w:r w:rsidRPr="006F5164">
        <w:rPr>
          <w:rFonts w:cs="Arial"/>
        </w:rPr>
        <w:fldChar w:fldCharType="begin"/>
      </w:r>
      <w:r w:rsidRPr="006F5164">
        <w:rPr>
          <w:rFonts w:cs="Arial"/>
        </w:rPr>
        <w:instrText xml:space="preserve"> REF _Ref98761134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NVTOL-TILT.1205 - Reference procedures</w:t>
      </w:r>
      <w:r w:rsidRPr="006F5164">
        <w:rPr>
          <w:rFonts w:cs="Arial"/>
        </w:rPr>
        <w:fldChar w:fldCharType="end"/>
      </w:r>
      <w:r w:rsidR="00110FE7" w:rsidRPr="006F5164">
        <w:rPr>
          <w:rFonts w:cs="Arial"/>
        </w:rPr>
        <w:t>”</w:t>
      </w:r>
      <w:r w:rsidRPr="006F5164">
        <w:rPr>
          <w:rFonts w:cs="Arial"/>
        </w:rPr>
        <w:t xml:space="preserve">, the sound levels </w:t>
      </w:r>
      <w:r w:rsidR="00432B0B" w:rsidRPr="006F5164">
        <w:rPr>
          <w:rFonts w:cs="Arial"/>
        </w:rPr>
        <w:t>are</w:t>
      </w:r>
      <w:r w:rsidRPr="006F5164">
        <w:rPr>
          <w:rFonts w:cs="Arial"/>
        </w:rPr>
        <w:t xml:space="preserve"> adjusted according </w:t>
      </w:r>
      <w:r w:rsidR="00110FE7" w:rsidRPr="006F5164">
        <w:rPr>
          <w:rFonts w:cs="Arial"/>
        </w:rPr>
        <w:t xml:space="preserve">to </w:t>
      </w:r>
      <w:r w:rsidRPr="006F5164">
        <w:rPr>
          <w:rFonts w:cs="Arial"/>
        </w:rPr>
        <w:t xml:space="preserve">the specifications </w:t>
      </w:r>
      <w:r w:rsidR="00110FE7" w:rsidRPr="006F5164">
        <w:rPr>
          <w:rFonts w:cs="Arial"/>
        </w:rPr>
        <w:t>of paragraph</w:t>
      </w:r>
      <w:r w:rsidR="003F1726" w:rsidRPr="006F5164">
        <w:rPr>
          <w:rFonts w:cs="Arial"/>
        </w:rPr>
        <w:t>s</w:t>
      </w:r>
      <w:r w:rsidR="00110FE7" w:rsidRPr="006F5164">
        <w:rPr>
          <w:rFonts w:cs="Arial"/>
        </w:rPr>
        <w:t xml:space="preserve"> “</w:t>
      </w:r>
      <w:r w:rsidR="003F1726" w:rsidRPr="006F5164">
        <w:rPr>
          <w:rFonts w:cs="Arial"/>
        </w:rPr>
        <w:fldChar w:fldCharType="begin"/>
      </w:r>
      <w:r w:rsidR="003F1726" w:rsidRPr="006F5164">
        <w:rPr>
          <w:rFonts w:cs="Arial"/>
        </w:rPr>
        <w:instrText xml:space="preserve"> REF _Ref144286131 \r \h </w:instrText>
      </w:r>
      <w:r w:rsidR="006F5164" w:rsidRPr="006F5164">
        <w:rPr>
          <w:rFonts w:cs="Arial"/>
        </w:rPr>
        <w:instrText xml:space="preserve"> \* MERGEFORMAT </w:instrText>
      </w:r>
      <w:r w:rsidR="003F1726" w:rsidRPr="006F5164">
        <w:rPr>
          <w:rFonts w:cs="Arial"/>
        </w:rPr>
      </w:r>
      <w:r w:rsidR="003F1726" w:rsidRPr="006F5164">
        <w:rPr>
          <w:rFonts w:cs="Arial"/>
        </w:rPr>
        <w:fldChar w:fldCharType="separate"/>
      </w:r>
      <w:r w:rsidR="00631A19">
        <w:rPr>
          <w:rFonts w:cs="Arial"/>
        </w:rPr>
        <w:t>(2)</w:t>
      </w:r>
      <w:r w:rsidR="003F1726" w:rsidRPr="006F5164">
        <w:rPr>
          <w:rFonts w:cs="Arial"/>
        </w:rPr>
        <w:fldChar w:fldCharType="end"/>
      </w:r>
      <w:r w:rsidR="00110FE7" w:rsidRPr="006F5164">
        <w:rPr>
          <w:rFonts w:cs="Arial"/>
        </w:rPr>
        <w:t>”</w:t>
      </w:r>
      <w:r w:rsidRPr="006F5164">
        <w:rPr>
          <w:rFonts w:cs="Arial"/>
        </w:rPr>
        <w:t xml:space="preserve"> through to </w:t>
      </w:r>
      <w:bookmarkEnd w:id="252"/>
      <w:r w:rsidR="00110FE7" w:rsidRPr="006F5164">
        <w:rPr>
          <w:rFonts w:cs="Arial"/>
        </w:rPr>
        <w:t>“</w:t>
      </w:r>
      <w:r w:rsidRPr="006F5164">
        <w:rPr>
          <w:rFonts w:cs="Arial"/>
        </w:rPr>
        <w:fldChar w:fldCharType="begin"/>
      </w:r>
      <w:r w:rsidRPr="006F5164">
        <w:rPr>
          <w:rFonts w:cs="Arial"/>
        </w:rPr>
        <w:instrText xml:space="preserve"> REF _Ref113632252 \r \h  \* MERGEFORMAT </w:instrText>
      </w:r>
      <w:r w:rsidRPr="006F5164">
        <w:rPr>
          <w:rFonts w:cs="Arial"/>
        </w:rPr>
      </w:r>
      <w:r w:rsidRPr="006F5164">
        <w:rPr>
          <w:rFonts w:cs="Arial"/>
        </w:rPr>
        <w:fldChar w:fldCharType="separate"/>
      </w:r>
      <w:r w:rsidR="00631A19">
        <w:rPr>
          <w:rFonts w:cs="Arial"/>
        </w:rPr>
        <w:t>(9)</w:t>
      </w:r>
      <w:r w:rsidRPr="006F5164">
        <w:rPr>
          <w:rFonts w:cs="Arial"/>
        </w:rPr>
        <w:fldChar w:fldCharType="end"/>
      </w:r>
      <w:r w:rsidR="00110FE7" w:rsidRPr="006F5164">
        <w:rPr>
          <w:rFonts w:cs="Arial"/>
        </w:rPr>
        <w:t>”</w:t>
      </w:r>
      <w:r w:rsidRPr="006F5164">
        <w:rPr>
          <w:rFonts w:cs="Arial"/>
        </w:rPr>
        <w:t xml:space="preserve"> to obtain the values of EPNL</w:t>
      </w:r>
      <w:r w:rsidRPr="006F5164">
        <w:rPr>
          <w:rFonts w:cs="Arial"/>
          <w:vertAlign w:val="subscript"/>
        </w:rPr>
        <w:t>TOref,i,j</w:t>
      </w:r>
      <w:r w:rsidRPr="006F5164">
        <w:rPr>
          <w:rFonts w:cs="Arial"/>
        </w:rPr>
        <w:t>, EPNL</w:t>
      </w:r>
      <w:r w:rsidRPr="006F5164">
        <w:rPr>
          <w:rFonts w:cs="Arial"/>
          <w:vertAlign w:val="subscript"/>
        </w:rPr>
        <w:t>OV</w:t>
      </w:r>
      <w:r w:rsidR="00E72C7D">
        <w:rPr>
          <w:rFonts w:cs="Arial"/>
          <w:vertAlign w:val="subscript"/>
        </w:rPr>
        <w:t>conv,</w:t>
      </w:r>
      <w:r w:rsidRPr="006F5164">
        <w:rPr>
          <w:rFonts w:cs="Arial"/>
          <w:vertAlign w:val="subscript"/>
        </w:rPr>
        <w:t>ref,i,j</w:t>
      </w:r>
      <w:r w:rsidR="00E72C7D" w:rsidRPr="00E72C7D">
        <w:rPr>
          <w:rFonts w:cs="Arial"/>
        </w:rPr>
        <w:t>,</w:t>
      </w:r>
      <w:r w:rsidR="00E72C7D">
        <w:rPr>
          <w:rFonts w:cs="Arial"/>
        </w:rPr>
        <w:t xml:space="preserve"> </w:t>
      </w:r>
      <w:r w:rsidR="00E72C7D" w:rsidRPr="006F5164">
        <w:rPr>
          <w:rFonts w:cs="Arial"/>
        </w:rPr>
        <w:t>EPNL</w:t>
      </w:r>
      <w:r w:rsidR="00E72C7D" w:rsidRPr="006F5164">
        <w:rPr>
          <w:rFonts w:cs="Arial"/>
          <w:vertAlign w:val="subscript"/>
        </w:rPr>
        <w:t>OV</w:t>
      </w:r>
      <w:r w:rsidR="00E72C7D">
        <w:rPr>
          <w:rFonts w:cs="Arial"/>
          <w:vertAlign w:val="subscript"/>
        </w:rPr>
        <w:t>aero,</w:t>
      </w:r>
      <w:r w:rsidR="00E72C7D" w:rsidRPr="006F5164">
        <w:rPr>
          <w:rFonts w:cs="Arial"/>
          <w:vertAlign w:val="subscript"/>
        </w:rPr>
        <w:t>ref,i,j</w:t>
      </w:r>
      <w:r w:rsidRPr="006F5164">
        <w:rPr>
          <w:rFonts w:cs="Arial"/>
        </w:rPr>
        <w:t xml:space="preserve"> and EPNL</w:t>
      </w:r>
      <w:r w:rsidRPr="006F5164">
        <w:rPr>
          <w:rFonts w:cs="Arial"/>
          <w:vertAlign w:val="subscript"/>
        </w:rPr>
        <w:t>APref,i,j</w:t>
      </w:r>
      <w:r w:rsidRPr="006F5164">
        <w:rPr>
          <w:rFonts w:cs="Arial"/>
        </w:rPr>
        <w:t xml:space="preserve"> associated to the i</w:t>
      </w:r>
      <w:r w:rsidRPr="006F5164">
        <w:rPr>
          <w:rFonts w:cs="Arial"/>
          <w:vertAlign w:val="superscript"/>
        </w:rPr>
        <w:t>th</w:t>
      </w:r>
      <w:r w:rsidRPr="006F5164">
        <w:rPr>
          <w:rFonts w:cs="Arial"/>
        </w:rPr>
        <w:t xml:space="preserve"> test run of respectively take-off, overflight </w:t>
      </w:r>
      <w:r w:rsidR="00E72C7D">
        <w:rPr>
          <w:rFonts w:cs="Arial"/>
        </w:rPr>
        <w:t xml:space="preserve">in VTOL/conversion mode, overflight in aeroplane mode, </w:t>
      </w:r>
      <w:r w:rsidRPr="006F5164">
        <w:rPr>
          <w:rFonts w:cs="Arial"/>
        </w:rPr>
        <w:t>and approach procedures, and to the j</w:t>
      </w:r>
      <w:r w:rsidRPr="006F5164">
        <w:rPr>
          <w:rFonts w:cs="Arial"/>
          <w:vertAlign w:val="superscript"/>
        </w:rPr>
        <w:t>th</w:t>
      </w:r>
      <w:r w:rsidRPr="006F5164">
        <w:rPr>
          <w:rFonts w:cs="Arial"/>
        </w:rPr>
        <w:t xml:space="preserve"> reference noise measurement point </w:t>
      </w:r>
      <w:r w:rsidR="00CC30BB" w:rsidRPr="006F5164">
        <w:rPr>
          <w:rFonts w:cs="Arial"/>
        </w:rPr>
        <w:t>specified in</w:t>
      </w:r>
      <w:r w:rsidR="00876BC9" w:rsidRPr="006F5164">
        <w:rPr>
          <w:rFonts w:cs="Arial"/>
        </w:rPr>
        <w:t xml:space="preserve"> paragraphs “</w:t>
      </w:r>
      <w:r w:rsidR="00876BC9" w:rsidRPr="006F5164">
        <w:rPr>
          <w:rFonts w:cs="Arial"/>
        </w:rPr>
        <w:fldChar w:fldCharType="begin"/>
      </w:r>
      <w:r w:rsidR="00876BC9" w:rsidRPr="006F5164">
        <w:rPr>
          <w:rFonts w:cs="Arial"/>
        </w:rPr>
        <w:instrText xml:space="preserve"> REF _Ref98830249 \r \h </w:instrText>
      </w:r>
      <w:r w:rsidR="006F5164" w:rsidRPr="006F5164">
        <w:rPr>
          <w:rFonts w:cs="Arial"/>
        </w:rPr>
        <w:instrText xml:space="preserve"> \* MERGEFORMAT </w:instrText>
      </w:r>
      <w:r w:rsidR="00876BC9" w:rsidRPr="006F5164">
        <w:rPr>
          <w:rFonts w:cs="Arial"/>
        </w:rPr>
      </w:r>
      <w:r w:rsidR="00876BC9" w:rsidRPr="006F5164">
        <w:rPr>
          <w:rFonts w:cs="Arial"/>
        </w:rPr>
        <w:fldChar w:fldCharType="separate"/>
      </w:r>
      <w:r w:rsidR="00631A19">
        <w:rPr>
          <w:rFonts w:cs="Arial"/>
        </w:rPr>
        <w:t>(a)</w:t>
      </w:r>
      <w:r w:rsidR="00876BC9" w:rsidRPr="006F5164">
        <w:rPr>
          <w:rFonts w:cs="Arial"/>
        </w:rPr>
        <w:fldChar w:fldCharType="end"/>
      </w:r>
      <w:r w:rsidR="00876BC9" w:rsidRPr="006F5164">
        <w:rPr>
          <w:rFonts w:cs="Arial"/>
        </w:rPr>
        <w:t>”, “</w:t>
      </w:r>
      <w:r w:rsidR="00876BC9" w:rsidRPr="006F5164">
        <w:rPr>
          <w:rFonts w:cs="Arial"/>
        </w:rPr>
        <w:fldChar w:fldCharType="begin"/>
      </w:r>
      <w:r w:rsidR="00876BC9" w:rsidRPr="006F5164">
        <w:rPr>
          <w:rFonts w:cs="Arial"/>
        </w:rPr>
        <w:instrText xml:space="preserve"> REF _Ref98830295 \r \h </w:instrText>
      </w:r>
      <w:r w:rsidR="006F5164" w:rsidRPr="006F5164">
        <w:rPr>
          <w:rFonts w:cs="Arial"/>
        </w:rPr>
        <w:instrText xml:space="preserve"> \* MERGEFORMAT </w:instrText>
      </w:r>
      <w:r w:rsidR="00876BC9" w:rsidRPr="006F5164">
        <w:rPr>
          <w:rFonts w:cs="Arial"/>
        </w:rPr>
      </w:r>
      <w:r w:rsidR="00876BC9" w:rsidRPr="006F5164">
        <w:rPr>
          <w:rFonts w:cs="Arial"/>
        </w:rPr>
        <w:fldChar w:fldCharType="separate"/>
      </w:r>
      <w:r w:rsidR="00631A19">
        <w:rPr>
          <w:rFonts w:cs="Arial"/>
        </w:rPr>
        <w:t>(b)</w:t>
      </w:r>
      <w:r w:rsidR="00876BC9" w:rsidRPr="006F5164">
        <w:rPr>
          <w:rFonts w:cs="Arial"/>
        </w:rPr>
        <w:fldChar w:fldCharType="end"/>
      </w:r>
      <w:r w:rsidR="00876BC9" w:rsidRPr="006F5164">
        <w:rPr>
          <w:rFonts w:cs="Arial"/>
        </w:rPr>
        <w:t>” and “</w:t>
      </w:r>
      <w:r w:rsidR="00876BC9" w:rsidRPr="006F5164">
        <w:rPr>
          <w:rFonts w:cs="Arial"/>
        </w:rPr>
        <w:fldChar w:fldCharType="begin"/>
      </w:r>
      <w:r w:rsidR="00876BC9" w:rsidRPr="006F5164">
        <w:rPr>
          <w:rFonts w:cs="Arial"/>
        </w:rPr>
        <w:instrText xml:space="preserve"> REF _Ref99457789 \r \h </w:instrText>
      </w:r>
      <w:r w:rsidR="006F5164" w:rsidRPr="006F5164">
        <w:rPr>
          <w:rFonts w:cs="Arial"/>
        </w:rPr>
        <w:instrText xml:space="preserve"> \* MERGEFORMAT </w:instrText>
      </w:r>
      <w:r w:rsidR="00876BC9" w:rsidRPr="006F5164">
        <w:rPr>
          <w:rFonts w:cs="Arial"/>
        </w:rPr>
      </w:r>
      <w:r w:rsidR="00876BC9" w:rsidRPr="006F5164">
        <w:rPr>
          <w:rFonts w:cs="Arial"/>
        </w:rPr>
        <w:fldChar w:fldCharType="separate"/>
      </w:r>
      <w:r w:rsidR="00631A19">
        <w:rPr>
          <w:rFonts w:cs="Arial"/>
        </w:rPr>
        <w:t>(c)</w:t>
      </w:r>
      <w:r w:rsidR="00876BC9" w:rsidRPr="006F5164">
        <w:rPr>
          <w:rFonts w:cs="Arial"/>
        </w:rPr>
        <w:fldChar w:fldCharType="end"/>
      </w:r>
      <w:r w:rsidR="00876BC9" w:rsidRPr="006F5164">
        <w:rPr>
          <w:rFonts w:cs="Arial"/>
        </w:rPr>
        <w:t>” of</w:t>
      </w:r>
      <w:r w:rsidR="00CC30BB" w:rsidRPr="006F5164">
        <w:rPr>
          <w:rFonts w:cs="Arial"/>
        </w:rPr>
        <w:t xml:space="preserve"> “</w:t>
      </w:r>
      <w:r w:rsidR="00CC30BB" w:rsidRPr="006F5164">
        <w:rPr>
          <w:rFonts w:cs="Arial"/>
        </w:rPr>
        <w:fldChar w:fldCharType="begin"/>
      </w:r>
      <w:r w:rsidR="00CC30BB" w:rsidRPr="006F5164">
        <w:rPr>
          <w:rFonts w:cs="Arial"/>
        </w:rPr>
        <w:instrText xml:space="preserve"> REF _Ref98830243 \h </w:instrText>
      </w:r>
      <w:r w:rsidR="006F5164" w:rsidRPr="006F5164">
        <w:rPr>
          <w:rFonts w:cs="Arial"/>
        </w:rPr>
        <w:instrText xml:space="preserve"> \* MERGEFORMAT </w:instrText>
      </w:r>
      <w:r w:rsidR="00CC30BB" w:rsidRPr="006F5164">
        <w:rPr>
          <w:rFonts w:cs="Arial"/>
        </w:rPr>
      </w:r>
      <w:r w:rsidR="00CC30BB" w:rsidRPr="006F5164">
        <w:rPr>
          <w:rFonts w:cs="Arial"/>
        </w:rPr>
        <w:fldChar w:fldCharType="separate"/>
      </w:r>
      <w:r w:rsidR="00631A19" w:rsidRPr="00631A19">
        <w:rPr>
          <w:rFonts w:cs="Arial"/>
        </w:rPr>
        <w:t>NVTOL-TILT.1200 - Reference noise measurement points</w:t>
      </w:r>
      <w:r w:rsidR="00CC30BB" w:rsidRPr="006F5164">
        <w:rPr>
          <w:rFonts w:cs="Arial"/>
        </w:rPr>
        <w:fldChar w:fldCharType="end"/>
      </w:r>
      <w:r w:rsidR="00CC30BB" w:rsidRPr="006F5164">
        <w:rPr>
          <w:rFonts w:cs="Arial"/>
        </w:rPr>
        <w:t>”</w:t>
      </w:r>
      <w:r w:rsidR="00876BC9" w:rsidRPr="006F5164">
        <w:rPr>
          <w:rFonts w:cs="Arial"/>
        </w:rPr>
        <w:t>,</w:t>
      </w:r>
      <w:r w:rsidR="007457BA" w:rsidRPr="006F5164">
        <w:rPr>
          <w:rFonts w:cs="Arial"/>
        </w:rPr>
        <w:t xml:space="preserve"> </w:t>
      </w:r>
      <w:r w:rsidR="004416D2" w:rsidRPr="006F5164">
        <w:rPr>
          <w:rFonts w:cs="Arial"/>
        </w:rPr>
        <w:t xml:space="preserve">where “j” takes values from 1 to 3 </w:t>
      </w:r>
      <w:r w:rsidRPr="006F5164">
        <w:rPr>
          <w:rFonts w:cs="Arial"/>
        </w:rPr>
        <w:t>(one central</w:t>
      </w:r>
      <w:r w:rsidR="007457BA" w:rsidRPr="006F5164">
        <w:rPr>
          <w:rFonts w:cs="Arial"/>
        </w:rPr>
        <w:t xml:space="preserve"> and</w:t>
      </w:r>
      <w:r w:rsidRPr="006F5164">
        <w:rPr>
          <w:rFonts w:cs="Arial"/>
        </w:rPr>
        <w:t xml:space="preserve"> two</w:t>
      </w:r>
      <w:r w:rsidR="007457BA" w:rsidRPr="006F5164">
        <w:rPr>
          <w:rFonts w:cs="Arial"/>
        </w:rPr>
        <w:t xml:space="preserve"> sideline microphones</w:t>
      </w:r>
      <w:r w:rsidRPr="006F5164">
        <w:rPr>
          <w:rFonts w:cs="Arial"/>
        </w:rPr>
        <w:t>).</w:t>
      </w:r>
      <w:bookmarkEnd w:id="253"/>
    </w:p>
    <w:p w14:paraId="79AA9BF5" w14:textId="551E8BCA" w:rsidR="00926FB0" w:rsidRPr="006F5164" w:rsidRDefault="00926FB0" w:rsidP="00926FB0">
      <w:pPr>
        <w:pStyle w:val="ListParagraph"/>
        <w:numPr>
          <w:ilvl w:val="1"/>
          <w:numId w:val="41"/>
        </w:numPr>
        <w:spacing w:before="240" w:line="276" w:lineRule="auto"/>
        <w:rPr>
          <w:rFonts w:cs="Arial"/>
        </w:rPr>
      </w:pPr>
      <w:bookmarkStart w:id="254" w:name="_Ref102722334"/>
      <w:bookmarkStart w:id="255" w:name="_Ref144286131"/>
      <w:r w:rsidRPr="006F5164">
        <w:rPr>
          <w:rFonts w:cs="Arial"/>
        </w:rPr>
        <w:t>For each i</w:t>
      </w:r>
      <w:r w:rsidRPr="006F5164">
        <w:rPr>
          <w:rFonts w:cs="Arial"/>
          <w:vertAlign w:val="superscript"/>
        </w:rPr>
        <w:t>th</w:t>
      </w:r>
      <w:r w:rsidRPr="006F5164">
        <w:rPr>
          <w:rFonts w:cs="Arial"/>
        </w:rPr>
        <w:t xml:space="preserve"> measured run of the take-off, overflight and approach test procedures specified in </w:t>
      </w:r>
      <w:r w:rsidR="00110FE7" w:rsidRPr="006F5164">
        <w:rPr>
          <w:rFonts w:cs="Arial"/>
        </w:rPr>
        <w:t>“</w:t>
      </w:r>
      <w:r w:rsidRPr="006F5164">
        <w:rPr>
          <w:rFonts w:cs="Arial"/>
        </w:rPr>
        <w:fldChar w:fldCharType="begin"/>
      </w:r>
      <w:r w:rsidRPr="006F5164">
        <w:rPr>
          <w:rFonts w:cs="Arial"/>
        </w:rPr>
        <w:instrText xml:space="preserve"> REF _Ref98852344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NVTOL-TILT.1405 - Flight test procedures</w:t>
      </w:r>
      <w:r w:rsidRPr="006F5164">
        <w:rPr>
          <w:rFonts w:cs="Arial"/>
        </w:rPr>
        <w:fldChar w:fldCharType="end"/>
      </w:r>
      <w:r w:rsidR="00110FE7" w:rsidRPr="006F5164">
        <w:rPr>
          <w:rFonts w:cs="Arial"/>
        </w:rPr>
        <w:t>”</w:t>
      </w:r>
      <w:r w:rsidRPr="006F5164">
        <w:rPr>
          <w:rFonts w:cs="Arial"/>
        </w:rPr>
        <w:t>, the emission coordinates (time, X, Y, and Z) of the reference data point associated with each SPL</w:t>
      </w:r>
      <w:r w:rsidRPr="006F5164">
        <w:rPr>
          <w:rFonts w:cs="Arial"/>
          <w:vertAlign w:val="subscript"/>
        </w:rPr>
        <w:t>ref,i,j</w:t>
      </w:r>
      <w:r w:rsidRPr="006F5164">
        <w:rPr>
          <w:rFonts w:cs="Arial"/>
        </w:rPr>
        <w:t>(l,k) at the k</w:t>
      </w:r>
      <w:r w:rsidRPr="006F5164">
        <w:rPr>
          <w:rFonts w:cs="Arial"/>
          <w:vertAlign w:val="superscript"/>
        </w:rPr>
        <w:t>th</w:t>
      </w:r>
      <w:r w:rsidRPr="006F5164">
        <w:rPr>
          <w:rFonts w:cs="Arial"/>
        </w:rPr>
        <w:t xml:space="preserve"> measured instant in time and the l</w:t>
      </w:r>
      <w:r w:rsidRPr="006F5164">
        <w:rPr>
          <w:rFonts w:cs="Arial"/>
          <w:vertAlign w:val="superscript"/>
        </w:rPr>
        <w:t>th</w:t>
      </w:r>
      <w:r w:rsidRPr="006F5164">
        <w:rPr>
          <w:rFonts w:cs="Arial"/>
        </w:rPr>
        <w:t xml:space="preserve"> 1/3-octave band </w:t>
      </w:r>
      <w:r w:rsidR="00B531EC" w:rsidRPr="006F5164">
        <w:rPr>
          <w:rFonts w:cs="Arial"/>
        </w:rPr>
        <w:t>are</w:t>
      </w:r>
      <w:r w:rsidRPr="006F5164">
        <w:rPr>
          <w:rFonts w:cs="Arial"/>
        </w:rPr>
        <w:t xml:space="preserve"> determined such that the sound emission angle θ on the reference flight path, relative to the reference microphone, is the same value as the sound emission angle of the as-measured data point associated with the spectrum associated with each test-day data point of the i</w:t>
      </w:r>
      <w:r w:rsidRPr="006F5164">
        <w:rPr>
          <w:rFonts w:cs="Arial"/>
          <w:vertAlign w:val="superscript"/>
        </w:rPr>
        <w:t>th</w:t>
      </w:r>
      <w:r w:rsidRPr="006F5164">
        <w:rPr>
          <w:rFonts w:cs="Arial"/>
        </w:rPr>
        <w:t xml:space="preserve"> test run, of the j</w:t>
      </w:r>
      <w:r w:rsidRPr="006F5164">
        <w:rPr>
          <w:rFonts w:cs="Arial"/>
          <w:vertAlign w:val="superscript"/>
        </w:rPr>
        <w:t>th</w:t>
      </w:r>
      <w:r w:rsidRPr="006F5164">
        <w:rPr>
          <w:rFonts w:cs="Arial"/>
        </w:rPr>
        <w:t xml:space="preserve"> reference noise measurement point, at the k</w:t>
      </w:r>
      <w:r w:rsidRPr="006F5164">
        <w:rPr>
          <w:rFonts w:cs="Arial"/>
          <w:vertAlign w:val="superscript"/>
        </w:rPr>
        <w:t>th</w:t>
      </w:r>
      <w:r w:rsidRPr="006F5164">
        <w:rPr>
          <w:rFonts w:cs="Arial"/>
        </w:rPr>
        <w:t xml:space="preserve"> measured instant in time and the l</w:t>
      </w:r>
      <w:r w:rsidRPr="006F5164">
        <w:rPr>
          <w:rFonts w:cs="Arial"/>
          <w:vertAlign w:val="superscript"/>
        </w:rPr>
        <w:t>th</w:t>
      </w:r>
      <w:r w:rsidRPr="006F5164">
        <w:rPr>
          <w:rFonts w:cs="Arial"/>
        </w:rPr>
        <w:t xml:space="preserve"> 1/3-octave band, SPL</w:t>
      </w:r>
      <w:r w:rsidRPr="006F5164">
        <w:rPr>
          <w:rFonts w:cs="Arial"/>
          <w:vertAlign w:val="subscript"/>
        </w:rPr>
        <w:t>i,j</w:t>
      </w:r>
      <w:r w:rsidRPr="006F5164">
        <w:rPr>
          <w:rFonts w:cs="Arial"/>
        </w:rPr>
        <w:t xml:space="preserve">(l,k). The steps to be followed for this adjustment are specified in </w:t>
      </w:r>
      <w:r w:rsidR="00110FE7" w:rsidRPr="006F5164">
        <w:rPr>
          <w:rFonts w:cs="Arial"/>
        </w:rPr>
        <w:t>paragraph “</w:t>
      </w:r>
      <w:r w:rsidRPr="006F5164">
        <w:rPr>
          <w:rFonts w:cs="Arial"/>
        </w:rPr>
        <w:fldChar w:fldCharType="begin"/>
      </w:r>
      <w:r w:rsidRPr="006F5164">
        <w:rPr>
          <w:rFonts w:cs="Arial"/>
        </w:rPr>
        <w:instrText xml:space="preserve"> REF _Ref101517656 \r \h  \* MERGEFORMAT </w:instrText>
      </w:r>
      <w:r w:rsidRPr="006F5164">
        <w:rPr>
          <w:rFonts w:cs="Arial"/>
        </w:rPr>
      </w:r>
      <w:r w:rsidRPr="006F5164">
        <w:rPr>
          <w:rFonts w:cs="Arial"/>
        </w:rPr>
        <w:fldChar w:fldCharType="separate"/>
      </w:r>
      <w:r w:rsidR="00631A19">
        <w:rPr>
          <w:rFonts w:cs="Arial"/>
        </w:rPr>
        <w:t>(3)</w:t>
      </w:r>
      <w:r w:rsidRPr="006F5164">
        <w:rPr>
          <w:rFonts w:cs="Arial"/>
        </w:rPr>
        <w:fldChar w:fldCharType="end"/>
      </w:r>
      <w:r w:rsidR="00110FE7" w:rsidRPr="006F5164">
        <w:rPr>
          <w:rFonts w:cs="Arial"/>
        </w:rPr>
        <w:t>”</w:t>
      </w:r>
      <w:r w:rsidRPr="006F5164">
        <w:rPr>
          <w:rFonts w:cs="Arial"/>
        </w:rPr>
        <w:t>.</w:t>
      </w:r>
      <w:bookmarkEnd w:id="254"/>
      <w:r w:rsidRPr="006F5164">
        <w:rPr>
          <w:rFonts w:cs="Arial"/>
        </w:rPr>
        <w:t xml:space="preserve"> The values of SPL</w:t>
      </w:r>
      <w:r w:rsidRPr="006F5164">
        <w:rPr>
          <w:rFonts w:cs="Arial"/>
          <w:vertAlign w:val="subscript"/>
        </w:rPr>
        <w:t>ref,i,j</w:t>
      </w:r>
      <w:r w:rsidRPr="006F5164">
        <w:rPr>
          <w:rFonts w:cs="Arial"/>
        </w:rPr>
        <w:t xml:space="preserve">(l,k) </w:t>
      </w:r>
      <w:r w:rsidR="00B531EC" w:rsidRPr="006F5164">
        <w:rPr>
          <w:rFonts w:cs="Arial"/>
        </w:rPr>
        <w:t>are then</w:t>
      </w:r>
      <w:r w:rsidRPr="006F5164">
        <w:rPr>
          <w:rFonts w:cs="Arial"/>
        </w:rPr>
        <w:t xml:space="preserve"> used to compute the resulting EPNL</w:t>
      </w:r>
      <w:r w:rsidRPr="006F5164">
        <w:rPr>
          <w:rFonts w:cs="Arial"/>
          <w:vertAlign w:val="subscript"/>
        </w:rPr>
        <w:t>TOref,i,j</w:t>
      </w:r>
      <w:r w:rsidRPr="006F5164">
        <w:rPr>
          <w:rFonts w:cs="Arial"/>
        </w:rPr>
        <w:t>, EPNL</w:t>
      </w:r>
      <w:r w:rsidRPr="006F5164">
        <w:rPr>
          <w:rFonts w:cs="Arial"/>
          <w:vertAlign w:val="subscript"/>
        </w:rPr>
        <w:t>OV</w:t>
      </w:r>
      <w:r w:rsidR="00F37A93">
        <w:rPr>
          <w:rFonts w:cs="Arial"/>
          <w:vertAlign w:val="subscript"/>
        </w:rPr>
        <w:t>conv,</w:t>
      </w:r>
      <w:r w:rsidRPr="006F5164">
        <w:rPr>
          <w:rFonts w:cs="Arial"/>
          <w:vertAlign w:val="subscript"/>
        </w:rPr>
        <w:t>ref,i,j</w:t>
      </w:r>
      <w:r w:rsidR="00F37A93" w:rsidRPr="00F37A93">
        <w:rPr>
          <w:rFonts w:cs="Arial"/>
        </w:rPr>
        <w:t>,</w:t>
      </w:r>
      <w:r w:rsidRPr="006F5164">
        <w:rPr>
          <w:rFonts w:cs="Arial"/>
        </w:rPr>
        <w:t xml:space="preserve"> </w:t>
      </w:r>
      <w:r w:rsidR="00F37A93" w:rsidRPr="006F5164">
        <w:rPr>
          <w:rFonts w:cs="Arial"/>
        </w:rPr>
        <w:t>EPNL</w:t>
      </w:r>
      <w:r w:rsidR="00F37A93" w:rsidRPr="006F5164">
        <w:rPr>
          <w:rFonts w:cs="Arial"/>
          <w:vertAlign w:val="subscript"/>
        </w:rPr>
        <w:t>OV</w:t>
      </w:r>
      <w:r w:rsidR="00F37A93">
        <w:rPr>
          <w:rFonts w:cs="Arial"/>
          <w:vertAlign w:val="subscript"/>
        </w:rPr>
        <w:t>aero,</w:t>
      </w:r>
      <w:r w:rsidR="00F37A93" w:rsidRPr="006F5164">
        <w:rPr>
          <w:rFonts w:cs="Arial"/>
          <w:vertAlign w:val="subscript"/>
        </w:rPr>
        <w:t>ref,i,j</w:t>
      </w:r>
      <w:r w:rsidR="00F37A93" w:rsidRPr="00F37A93">
        <w:rPr>
          <w:rFonts w:cs="Arial"/>
        </w:rPr>
        <w:t>,</w:t>
      </w:r>
      <w:r w:rsidR="00F37A93" w:rsidRPr="006F5164">
        <w:rPr>
          <w:rFonts w:cs="Arial"/>
        </w:rPr>
        <w:t xml:space="preserve"> </w:t>
      </w:r>
      <w:r w:rsidRPr="006F5164">
        <w:rPr>
          <w:rFonts w:cs="Arial"/>
        </w:rPr>
        <w:t>and EPNL</w:t>
      </w:r>
      <w:r w:rsidRPr="006F5164">
        <w:rPr>
          <w:rFonts w:cs="Arial"/>
          <w:vertAlign w:val="subscript"/>
        </w:rPr>
        <w:t>APref,i,j</w:t>
      </w:r>
      <w:r w:rsidRPr="006F5164">
        <w:rPr>
          <w:rFonts w:cs="Arial"/>
        </w:rPr>
        <w:t xml:space="preserve"> specified in </w:t>
      </w:r>
      <w:r w:rsidR="00110FE7" w:rsidRPr="006F5164">
        <w:rPr>
          <w:rFonts w:cs="Arial"/>
        </w:rPr>
        <w:t>paragraph “</w:t>
      </w:r>
      <w:r w:rsidRPr="006F5164">
        <w:rPr>
          <w:rFonts w:cs="Arial"/>
        </w:rPr>
        <w:fldChar w:fldCharType="begin"/>
      </w:r>
      <w:r w:rsidRPr="006F5164">
        <w:rPr>
          <w:rFonts w:cs="Arial"/>
        </w:rPr>
        <w:instrText xml:space="preserve"> REF _Ref106797177 \r \h  \* MERGEFORMAT </w:instrText>
      </w:r>
      <w:r w:rsidRPr="006F5164">
        <w:rPr>
          <w:rFonts w:cs="Arial"/>
        </w:rPr>
      </w:r>
      <w:r w:rsidRPr="006F5164">
        <w:rPr>
          <w:rFonts w:cs="Arial"/>
        </w:rPr>
        <w:fldChar w:fldCharType="separate"/>
      </w:r>
      <w:r w:rsidR="00631A19">
        <w:rPr>
          <w:rFonts w:cs="Arial"/>
        </w:rPr>
        <w:t>(1)</w:t>
      </w:r>
      <w:r w:rsidRPr="006F5164">
        <w:rPr>
          <w:rFonts w:cs="Arial"/>
        </w:rPr>
        <w:fldChar w:fldCharType="end"/>
      </w:r>
      <w:r w:rsidR="00110FE7" w:rsidRPr="006F5164">
        <w:rPr>
          <w:rFonts w:cs="Arial"/>
        </w:rPr>
        <w:t>”</w:t>
      </w:r>
      <w:r w:rsidRPr="006F5164">
        <w:rPr>
          <w:rFonts w:cs="Arial"/>
        </w:rPr>
        <w:t xml:space="preserve">, following the specifications of </w:t>
      </w:r>
      <w:r w:rsidR="00110FE7" w:rsidRPr="006F5164">
        <w:rPr>
          <w:rFonts w:cs="Arial"/>
        </w:rPr>
        <w:t>paragraphs “</w:t>
      </w:r>
      <w:r w:rsidRPr="006F5164">
        <w:rPr>
          <w:rFonts w:cs="Arial"/>
        </w:rPr>
        <w:fldChar w:fldCharType="begin"/>
      </w:r>
      <w:r w:rsidRPr="006F5164">
        <w:rPr>
          <w:rFonts w:cs="Arial"/>
        </w:rPr>
        <w:instrText xml:space="preserve"> REF _Ref106797646 \r \h  \* MERGEFORMAT </w:instrText>
      </w:r>
      <w:r w:rsidRPr="006F5164">
        <w:rPr>
          <w:rFonts w:cs="Arial"/>
        </w:rPr>
      </w:r>
      <w:r w:rsidRPr="006F5164">
        <w:rPr>
          <w:rFonts w:cs="Arial"/>
        </w:rPr>
        <w:fldChar w:fldCharType="separate"/>
      </w:r>
      <w:r w:rsidR="00631A19">
        <w:rPr>
          <w:rFonts w:cs="Arial"/>
        </w:rPr>
        <w:t>(4)</w:t>
      </w:r>
      <w:r w:rsidRPr="006F5164">
        <w:rPr>
          <w:rFonts w:cs="Arial"/>
        </w:rPr>
        <w:fldChar w:fldCharType="end"/>
      </w:r>
      <w:r w:rsidR="00110FE7" w:rsidRPr="006F5164">
        <w:rPr>
          <w:rFonts w:cs="Arial"/>
        </w:rPr>
        <w:t>”</w:t>
      </w:r>
      <w:r w:rsidRPr="006F5164">
        <w:rPr>
          <w:rFonts w:cs="Arial"/>
        </w:rPr>
        <w:t xml:space="preserve"> through to </w:t>
      </w:r>
      <w:r w:rsidR="00110FE7" w:rsidRPr="006F5164">
        <w:rPr>
          <w:rFonts w:cs="Arial"/>
        </w:rPr>
        <w:t>“</w:t>
      </w:r>
      <w:r w:rsidRPr="006F5164">
        <w:rPr>
          <w:rFonts w:cs="Arial"/>
        </w:rPr>
        <w:fldChar w:fldCharType="begin"/>
      </w:r>
      <w:r w:rsidRPr="006F5164">
        <w:rPr>
          <w:rFonts w:cs="Arial"/>
        </w:rPr>
        <w:instrText xml:space="preserve"> REF _Ref101517666 \r \h  \* MERGEFORMAT </w:instrText>
      </w:r>
      <w:r w:rsidRPr="006F5164">
        <w:rPr>
          <w:rFonts w:cs="Arial"/>
        </w:rPr>
      </w:r>
      <w:r w:rsidRPr="006F5164">
        <w:rPr>
          <w:rFonts w:cs="Arial"/>
        </w:rPr>
        <w:fldChar w:fldCharType="separate"/>
      </w:r>
      <w:r w:rsidR="00631A19">
        <w:rPr>
          <w:rFonts w:cs="Arial"/>
        </w:rPr>
        <w:t>(8)</w:t>
      </w:r>
      <w:r w:rsidRPr="006F5164">
        <w:rPr>
          <w:rFonts w:cs="Arial"/>
        </w:rPr>
        <w:fldChar w:fldCharType="end"/>
      </w:r>
      <w:r w:rsidR="00110FE7" w:rsidRPr="006F5164">
        <w:rPr>
          <w:rFonts w:cs="Arial"/>
        </w:rPr>
        <w:t>”</w:t>
      </w:r>
      <w:r w:rsidRPr="006F5164">
        <w:rPr>
          <w:rFonts w:cs="Arial"/>
        </w:rPr>
        <w:t xml:space="preserve"> below.</w:t>
      </w:r>
      <w:bookmarkEnd w:id="255"/>
    </w:p>
    <w:p w14:paraId="212DFA5F" w14:textId="47A4C08B" w:rsidR="00926FB0" w:rsidRPr="006F5164" w:rsidRDefault="00926FB0" w:rsidP="00926FB0">
      <w:pPr>
        <w:pStyle w:val="ListParagraph"/>
        <w:numPr>
          <w:ilvl w:val="1"/>
          <w:numId w:val="41"/>
        </w:numPr>
        <w:spacing w:before="240" w:line="276" w:lineRule="auto"/>
        <w:rPr>
          <w:rFonts w:cs="Arial"/>
        </w:rPr>
      </w:pPr>
      <w:bookmarkStart w:id="256" w:name="_Ref106701342"/>
      <w:bookmarkStart w:id="257" w:name="_Ref101517656"/>
      <w:r w:rsidRPr="006F5164">
        <w:rPr>
          <w:rFonts w:cs="Arial"/>
        </w:rPr>
        <w:t>The spectrum associated with each test-day data point of the i</w:t>
      </w:r>
      <w:r w:rsidRPr="006F5164">
        <w:rPr>
          <w:rFonts w:cs="Arial"/>
          <w:vertAlign w:val="superscript"/>
        </w:rPr>
        <w:t>th</w:t>
      </w:r>
      <w:r w:rsidRPr="006F5164">
        <w:rPr>
          <w:rFonts w:cs="Arial"/>
        </w:rPr>
        <w:t xml:space="preserve"> test run, of the j</w:t>
      </w:r>
      <w:r w:rsidRPr="006F5164">
        <w:rPr>
          <w:rFonts w:cs="Arial"/>
          <w:vertAlign w:val="superscript"/>
        </w:rPr>
        <w:t>th</w:t>
      </w:r>
      <w:r w:rsidRPr="006F5164">
        <w:rPr>
          <w:rFonts w:cs="Arial"/>
        </w:rPr>
        <w:t xml:space="preserve"> reference noise measurement point, at the k</w:t>
      </w:r>
      <w:r w:rsidRPr="006F5164">
        <w:rPr>
          <w:rFonts w:cs="Arial"/>
          <w:vertAlign w:val="superscript"/>
        </w:rPr>
        <w:t>th</w:t>
      </w:r>
      <w:r w:rsidRPr="006F5164">
        <w:rPr>
          <w:rFonts w:cs="Arial"/>
        </w:rPr>
        <w:t xml:space="preserve"> measured instant in time and the l</w:t>
      </w:r>
      <w:r w:rsidRPr="006F5164">
        <w:rPr>
          <w:rFonts w:cs="Arial"/>
          <w:vertAlign w:val="superscript"/>
        </w:rPr>
        <w:t>th</w:t>
      </w:r>
      <w:r w:rsidRPr="006F5164">
        <w:rPr>
          <w:rFonts w:cs="Arial"/>
        </w:rPr>
        <w:t xml:space="preserve"> 1/3-octave band, SPL</w:t>
      </w:r>
      <w:r w:rsidRPr="006F5164">
        <w:rPr>
          <w:rFonts w:cs="Arial"/>
          <w:vertAlign w:val="subscript"/>
        </w:rPr>
        <w:t>i,j</w:t>
      </w:r>
      <w:r w:rsidRPr="006F5164">
        <w:rPr>
          <w:rFonts w:cs="Arial"/>
        </w:rPr>
        <w:t xml:space="preserve">(l,k), </w:t>
      </w:r>
      <w:r w:rsidR="00432B0B" w:rsidRPr="006F5164">
        <w:rPr>
          <w:rFonts w:cs="Arial"/>
        </w:rPr>
        <w:t xml:space="preserve">is </w:t>
      </w:r>
      <w:r w:rsidRPr="006F5164">
        <w:rPr>
          <w:rFonts w:cs="Arial"/>
        </w:rPr>
        <w:t>adjusted for the differences between measured and reference sound propagation path lengths and between measured and reference atmospheric conditions by the following equation:</w:t>
      </w:r>
      <w:bookmarkEnd w:id="256"/>
    </w:p>
    <w:p w14:paraId="7BEAC56E" w14:textId="77777777" w:rsidR="00926FB0" w:rsidRPr="006F5164" w:rsidRDefault="00926FB0" w:rsidP="00926FB0">
      <w:pPr>
        <w:pStyle w:val="ListParagraph"/>
        <w:ind w:left="1134"/>
        <w:rPr>
          <w:rFonts w:cs="Arial"/>
        </w:rPr>
      </w:pPr>
    </w:p>
    <w:p w14:paraId="78A512A1" w14:textId="00263C1F" w:rsidR="00926FB0" w:rsidRPr="006F5164" w:rsidRDefault="00926FB0" w:rsidP="00926FB0">
      <w:pPr>
        <w:pStyle w:val="ListParagraph"/>
        <w:ind w:left="1134"/>
        <w:rPr>
          <w:rFonts w:cs="Arial"/>
        </w:rPr>
      </w:pPr>
      <w:r w:rsidRPr="006F5164">
        <w:rPr>
          <w:rFonts w:cs="Arial"/>
        </w:rPr>
        <w:t>SPL</w:t>
      </w:r>
      <w:r w:rsidRPr="006F5164">
        <w:rPr>
          <w:rFonts w:cs="Arial"/>
          <w:vertAlign w:val="subscript"/>
        </w:rPr>
        <w:t>ref,i,j</w:t>
      </w:r>
      <w:r w:rsidRPr="006F5164">
        <w:rPr>
          <w:rFonts w:cs="Arial"/>
        </w:rPr>
        <w:t>(l,k) = SPL</w:t>
      </w:r>
      <w:r w:rsidRPr="006F5164">
        <w:rPr>
          <w:rFonts w:cs="Arial"/>
          <w:vertAlign w:val="subscript"/>
        </w:rPr>
        <w:t>i,j</w:t>
      </w:r>
      <w:r w:rsidRPr="006F5164">
        <w:rPr>
          <w:rFonts w:cs="Arial"/>
        </w:rPr>
        <w:t>(l,k) + 0.01 [α</w:t>
      </w:r>
      <w:r w:rsidRPr="006F5164">
        <w:rPr>
          <w:rFonts w:cs="Arial"/>
          <w:vertAlign w:val="subscript"/>
        </w:rPr>
        <w:t>i,j</w:t>
      </w:r>
      <w:r w:rsidRPr="006F5164">
        <w:rPr>
          <w:rFonts w:cs="Arial"/>
        </w:rPr>
        <w:t>(l)</w:t>
      </w:r>
      <w:r w:rsidR="003D7391">
        <w:rPr>
          <w:rFonts w:cs="Arial"/>
        </w:rPr>
        <w:t xml:space="preserve"> </w:t>
      </w:r>
      <w:r w:rsidRPr="006F5164">
        <w:rPr>
          <w:rFonts w:cs="Arial"/>
        </w:rPr>
        <w:t>QK</w:t>
      </w:r>
      <w:r w:rsidRPr="006F5164">
        <w:rPr>
          <w:rFonts w:cs="Arial"/>
          <w:vertAlign w:val="subscript"/>
        </w:rPr>
        <w:t>i,j</w:t>
      </w:r>
      <w:r w:rsidRPr="006F5164">
        <w:rPr>
          <w:rFonts w:cs="Arial"/>
        </w:rPr>
        <w:t>(k) - α</w:t>
      </w:r>
      <w:r w:rsidRPr="006F5164">
        <w:rPr>
          <w:rFonts w:cs="Arial"/>
          <w:vertAlign w:val="subscript"/>
        </w:rPr>
        <w:t>ref</w:t>
      </w:r>
      <w:r w:rsidRPr="006F5164">
        <w:rPr>
          <w:rFonts w:cs="Arial"/>
        </w:rPr>
        <w:t>(l)</w:t>
      </w:r>
      <w:r w:rsidR="003D7391">
        <w:rPr>
          <w:rFonts w:cs="Arial"/>
        </w:rPr>
        <w:t xml:space="preserve"> </w:t>
      </w:r>
      <w:r w:rsidRPr="006F5164">
        <w:rPr>
          <w:rFonts w:cs="Arial"/>
        </w:rPr>
        <w:t>Q</w:t>
      </w:r>
      <w:r w:rsidRPr="006F5164">
        <w:rPr>
          <w:rFonts w:cs="Arial"/>
          <w:vertAlign w:val="subscript"/>
        </w:rPr>
        <w:t>ref</w:t>
      </w:r>
      <w:r w:rsidRPr="006F5164">
        <w:rPr>
          <w:rFonts w:cs="Arial"/>
        </w:rPr>
        <w:t>K</w:t>
      </w:r>
      <w:r w:rsidRPr="006F5164">
        <w:rPr>
          <w:rFonts w:cs="Arial"/>
          <w:vertAlign w:val="subscript"/>
        </w:rPr>
        <w:t>ref,i,j</w:t>
      </w:r>
      <w:r w:rsidRPr="006F5164">
        <w:rPr>
          <w:rFonts w:cs="Arial"/>
        </w:rPr>
        <w:t>(k)] + 20 log</w:t>
      </w:r>
      <w:r w:rsidRPr="006F5164">
        <w:rPr>
          <w:rFonts w:cs="Arial"/>
          <w:vertAlign w:val="subscript"/>
        </w:rPr>
        <w:t>10</w:t>
      </w:r>
      <w:r w:rsidRPr="006F5164">
        <w:rPr>
          <w:rFonts w:cs="Arial"/>
        </w:rPr>
        <w:t>(QK</w:t>
      </w:r>
      <w:r w:rsidRPr="006F5164">
        <w:rPr>
          <w:rFonts w:cs="Arial"/>
          <w:vertAlign w:val="subscript"/>
        </w:rPr>
        <w:t>i,j</w:t>
      </w:r>
      <w:r w:rsidRPr="006F5164">
        <w:rPr>
          <w:rFonts w:cs="Arial"/>
        </w:rPr>
        <w:t>(k) / Q</w:t>
      </w:r>
      <w:r w:rsidRPr="006F5164">
        <w:rPr>
          <w:rFonts w:cs="Arial"/>
          <w:vertAlign w:val="subscript"/>
        </w:rPr>
        <w:t>ref</w:t>
      </w:r>
      <w:r w:rsidRPr="006F5164">
        <w:rPr>
          <w:rFonts w:cs="Arial"/>
        </w:rPr>
        <w:t>K</w:t>
      </w:r>
      <w:r w:rsidRPr="006F5164">
        <w:rPr>
          <w:rFonts w:cs="Arial"/>
          <w:vertAlign w:val="subscript"/>
        </w:rPr>
        <w:t>ref,i,j</w:t>
      </w:r>
      <w:r w:rsidRPr="006F5164">
        <w:rPr>
          <w:rFonts w:cs="Arial"/>
        </w:rPr>
        <w:t>(k)), where</w:t>
      </w:r>
    </w:p>
    <w:p w14:paraId="6FC8AC7C" w14:textId="77777777" w:rsidR="00926FB0" w:rsidRPr="006F5164" w:rsidRDefault="00926FB0" w:rsidP="00926FB0">
      <w:pPr>
        <w:pStyle w:val="ListParagraph"/>
        <w:ind w:left="1134"/>
        <w:rPr>
          <w:rFonts w:cs="Arial"/>
        </w:rPr>
      </w:pPr>
    </w:p>
    <w:p w14:paraId="008E16F3" w14:textId="77777777" w:rsidR="00926FB0" w:rsidRPr="006F5164" w:rsidRDefault="00926FB0" w:rsidP="00926FB0">
      <w:pPr>
        <w:pStyle w:val="ListParagraph"/>
        <w:numPr>
          <w:ilvl w:val="1"/>
          <w:numId w:val="52"/>
        </w:numPr>
        <w:spacing w:before="240" w:line="276" w:lineRule="auto"/>
        <w:rPr>
          <w:rFonts w:cs="Arial"/>
        </w:rPr>
      </w:pPr>
      <w:r w:rsidRPr="006F5164">
        <w:rPr>
          <w:rFonts w:cs="Arial"/>
        </w:rPr>
        <w:t>SPL</w:t>
      </w:r>
      <w:r w:rsidRPr="006F5164">
        <w:rPr>
          <w:rFonts w:cs="Arial"/>
          <w:vertAlign w:val="subscript"/>
        </w:rPr>
        <w:t>ref,i,j</w:t>
      </w:r>
      <w:r w:rsidRPr="006F5164">
        <w:rPr>
          <w:rFonts w:cs="Arial"/>
        </w:rPr>
        <w:t>(l,k) is the adjusted spectrum of the i</w:t>
      </w:r>
      <w:r w:rsidRPr="006F5164">
        <w:rPr>
          <w:rFonts w:cs="Arial"/>
          <w:vertAlign w:val="superscript"/>
        </w:rPr>
        <w:t>th</w:t>
      </w:r>
      <w:r w:rsidRPr="006F5164">
        <w:rPr>
          <w:rFonts w:cs="Arial"/>
        </w:rPr>
        <w:t xml:space="preserve"> test run, of the j</w:t>
      </w:r>
      <w:r w:rsidRPr="006F5164">
        <w:rPr>
          <w:rFonts w:cs="Arial"/>
          <w:vertAlign w:val="superscript"/>
        </w:rPr>
        <w:t>th</w:t>
      </w:r>
      <w:r w:rsidRPr="006F5164">
        <w:rPr>
          <w:rFonts w:cs="Arial"/>
        </w:rPr>
        <w:t xml:space="preserve"> reference noise measurement point, at the k</w:t>
      </w:r>
      <w:r w:rsidRPr="006F5164">
        <w:rPr>
          <w:rFonts w:cs="Arial"/>
          <w:vertAlign w:val="superscript"/>
        </w:rPr>
        <w:t>th</w:t>
      </w:r>
      <w:r w:rsidRPr="006F5164">
        <w:rPr>
          <w:rFonts w:cs="Arial"/>
        </w:rPr>
        <w:t xml:space="preserve"> measured instant in time and the l</w:t>
      </w:r>
      <w:r w:rsidRPr="006F5164">
        <w:rPr>
          <w:rFonts w:cs="Arial"/>
          <w:vertAlign w:val="superscript"/>
        </w:rPr>
        <w:t>th</w:t>
      </w:r>
      <w:r w:rsidRPr="006F5164">
        <w:rPr>
          <w:rFonts w:cs="Arial"/>
        </w:rPr>
        <w:t xml:space="preserve"> 1/3-octave band;</w:t>
      </w:r>
    </w:p>
    <w:p w14:paraId="66130C2A" w14:textId="5EC1BF46" w:rsidR="00926FB0" w:rsidRPr="006F5164" w:rsidRDefault="00926FB0" w:rsidP="00926FB0">
      <w:pPr>
        <w:pStyle w:val="ListParagraph"/>
        <w:numPr>
          <w:ilvl w:val="1"/>
          <w:numId w:val="52"/>
        </w:numPr>
        <w:spacing w:before="240" w:line="276" w:lineRule="auto"/>
        <w:rPr>
          <w:rFonts w:cs="Arial"/>
          <w:color w:val="000000" w:themeColor="text1"/>
        </w:rPr>
      </w:pPr>
      <w:r w:rsidRPr="006F5164">
        <w:rPr>
          <w:rFonts w:cs="Arial"/>
          <w:color w:val="000000" w:themeColor="text1"/>
        </w:rPr>
        <w:t>α</w:t>
      </w:r>
      <w:r w:rsidRPr="006F5164">
        <w:rPr>
          <w:rFonts w:cs="Arial"/>
          <w:vertAlign w:val="subscript"/>
        </w:rPr>
        <w:t>i,j</w:t>
      </w:r>
      <w:r w:rsidRPr="006F5164">
        <w:rPr>
          <w:rFonts w:cs="Arial"/>
          <w:color w:val="000000" w:themeColor="text1"/>
        </w:rPr>
        <w:t>(l) is the coefficient of atmospheric absorption (expressed in dB/100m) corresponding to the test conditions of the i</w:t>
      </w:r>
      <w:r w:rsidRPr="006F5164">
        <w:rPr>
          <w:rFonts w:cs="Arial"/>
          <w:color w:val="000000" w:themeColor="text1"/>
          <w:vertAlign w:val="superscript"/>
        </w:rPr>
        <w:t>th</w:t>
      </w:r>
      <w:r w:rsidRPr="006F5164">
        <w:rPr>
          <w:rFonts w:cs="Arial"/>
          <w:color w:val="000000" w:themeColor="text1"/>
        </w:rPr>
        <w:t xml:space="preserve"> test run,</w:t>
      </w:r>
      <w:r w:rsidRPr="006F5164">
        <w:rPr>
          <w:rFonts w:cs="Arial"/>
        </w:rPr>
        <w:t xml:space="preserve"> of the j</w:t>
      </w:r>
      <w:r w:rsidRPr="006F5164">
        <w:rPr>
          <w:rFonts w:cs="Arial"/>
          <w:vertAlign w:val="superscript"/>
        </w:rPr>
        <w:t>th</w:t>
      </w:r>
      <w:r w:rsidRPr="006F5164">
        <w:rPr>
          <w:rFonts w:cs="Arial"/>
        </w:rPr>
        <w:t xml:space="preserve"> reference noise measurement point,</w:t>
      </w:r>
      <w:r w:rsidRPr="006F5164">
        <w:rPr>
          <w:rFonts w:cs="Arial"/>
          <w:color w:val="000000" w:themeColor="text1"/>
        </w:rPr>
        <w:t xml:space="preserve"> in the l</w:t>
      </w:r>
      <w:r w:rsidRPr="006F5164">
        <w:rPr>
          <w:rFonts w:cs="Arial"/>
          <w:color w:val="000000" w:themeColor="text1"/>
          <w:vertAlign w:val="superscript"/>
        </w:rPr>
        <w:t>th</w:t>
      </w:r>
      <w:r w:rsidRPr="006F5164">
        <w:rPr>
          <w:rFonts w:cs="Arial"/>
          <w:color w:val="000000" w:themeColor="text1"/>
        </w:rPr>
        <w:t xml:space="preserve"> 1/3-octave band, determined according to the process specified in </w:t>
      </w:r>
      <w:r w:rsidR="00110FE7" w:rsidRPr="006F5164">
        <w:rPr>
          <w:rFonts w:cs="Arial"/>
          <w:color w:val="000000" w:themeColor="text1"/>
        </w:rPr>
        <w:t>“</w:t>
      </w:r>
      <w:r w:rsidRPr="006F5164">
        <w:rPr>
          <w:rFonts w:cs="Arial"/>
          <w:color w:val="000000" w:themeColor="text1"/>
        </w:rPr>
        <w:t>MoC2 </w:t>
      </w:r>
      <w:r w:rsidRPr="006F5164">
        <w:rPr>
          <w:rFonts w:cs="Arial"/>
          <w:color w:val="000000" w:themeColor="text1"/>
        </w:rPr>
        <w:fldChar w:fldCharType="begin"/>
      </w:r>
      <w:r w:rsidRPr="006F5164">
        <w:rPr>
          <w:rFonts w:cs="Arial"/>
          <w:color w:val="000000" w:themeColor="text1"/>
        </w:rPr>
        <w:instrText xml:space="preserve"> REF _Ref98838806 \h </w:instrText>
      </w:r>
      <w:r w:rsidR="006F5164" w:rsidRPr="006F5164">
        <w:rPr>
          <w:rFonts w:cs="Arial"/>
          <w:color w:val="000000" w:themeColor="text1"/>
        </w:rPr>
        <w:instrText xml:space="preserve"> \* MERGEFORMAT </w:instrText>
      </w:r>
      <w:r w:rsidRPr="006F5164">
        <w:rPr>
          <w:rFonts w:cs="Arial"/>
          <w:color w:val="000000" w:themeColor="text1"/>
        </w:rPr>
      </w:r>
      <w:r w:rsidRPr="006F5164">
        <w:rPr>
          <w:rFonts w:cs="Arial"/>
          <w:color w:val="000000" w:themeColor="text1"/>
        </w:rPr>
        <w:fldChar w:fldCharType="separate"/>
      </w:r>
      <w:r w:rsidR="00631A19" w:rsidRPr="00631A19">
        <w:rPr>
          <w:rFonts w:cs="Arial"/>
        </w:rPr>
        <w:t>NVTOL-TILT.1400 - Test environment conditions</w:t>
      </w:r>
      <w:r w:rsidRPr="006F5164">
        <w:rPr>
          <w:rFonts w:cs="Arial"/>
          <w:color w:val="000000" w:themeColor="text1"/>
        </w:rPr>
        <w:fldChar w:fldCharType="end"/>
      </w:r>
      <w:r w:rsidR="00110FE7" w:rsidRPr="006F5164">
        <w:rPr>
          <w:rFonts w:cs="Arial"/>
          <w:color w:val="000000" w:themeColor="text1"/>
        </w:rPr>
        <w:t>”</w:t>
      </w:r>
      <w:r w:rsidRPr="006F5164">
        <w:rPr>
          <w:rFonts w:cs="Arial"/>
          <w:color w:val="000000" w:themeColor="text1"/>
        </w:rPr>
        <w:t>;</w:t>
      </w:r>
    </w:p>
    <w:p w14:paraId="03C6A7B1" w14:textId="567413D7" w:rsidR="00926FB0" w:rsidRPr="006F5164" w:rsidRDefault="00926FB0" w:rsidP="00926FB0">
      <w:pPr>
        <w:pStyle w:val="ListParagraph"/>
        <w:numPr>
          <w:ilvl w:val="1"/>
          <w:numId w:val="52"/>
        </w:numPr>
        <w:spacing w:before="240" w:line="276" w:lineRule="auto"/>
        <w:rPr>
          <w:rFonts w:cs="Arial"/>
        </w:rPr>
      </w:pPr>
      <w:r w:rsidRPr="006F5164">
        <w:rPr>
          <w:rFonts w:cs="Arial"/>
        </w:rPr>
        <w:t>α</w:t>
      </w:r>
      <w:r w:rsidRPr="006F5164">
        <w:rPr>
          <w:rFonts w:cs="Arial"/>
          <w:vertAlign w:val="subscript"/>
        </w:rPr>
        <w:t>ref</w:t>
      </w:r>
      <w:r w:rsidRPr="006F5164">
        <w:rPr>
          <w:rFonts w:cs="Arial"/>
        </w:rPr>
        <w:t xml:space="preserve">(l) is the coefficient of atmospheric absorption (expressed in dB/100m) corresponding to the reference conditions specified in </w:t>
      </w:r>
      <w:r w:rsidR="00110FE7" w:rsidRPr="006F5164">
        <w:rPr>
          <w:rFonts w:cs="Arial"/>
        </w:rPr>
        <w:t>“</w:t>
      </w:r>
      <w:r w:rsidR="00DF4646" w:rsidRPr="006F5164">
        <w:rPr>
          <w:rFonts w:cs="Arial"/>
        </w:rPr>
        <w:fldChar w:fldCharType="begin"/>
      </w:r>
      <w:r w:rsidR="00DF4646" w:rsidRPr="006F5164">
        <w:rPr>
          <w:rFonts w:cs="Arial"/>
        </w:rPr>
        <w:instrText xml:space="preserve"> REF _Ref129614586 \h </w:instrText>
      </w:r>
      <w:r w:rsidR="006F5164" w:rsidRPr="006F5164">
        <w:rPr>
          <w:rFonts w:cs="Arial"/>
        </w:rPr>
        <w:instrText xml:space="preserve"> \* MERGEFORMAT </w:instrText>
      </w:r>
      <w:r w:rsidR="00DF4646" w:rsidRPr="006F5164">
        <w:rPr>
          <w:rFonts w:cs="Arial"/>
        </w:rPr>
      </w:r>
      <w:r w:rsidR="00DF4646" w:rsidRPr="006F5164">
        <w:rPr>
          <w:rFonts w:cs="Arial"/>
        </w:rPr>
        <w:fldChar w:fldCharType="separate"/>
      </w:r>
      <w:r w:rsidR="00631A19" w:rsidRPr="00631A19">
        <w:rPr>
          <w:rFonts w:cs="Arial"/>
        </w:rPr>
        <w:t>NVTOL-TILT.1210 - Reference atmospheric conditions</w:t>
      </w:r>
      <w:r w:rsidR="00DF4646" w:rsidRPr="006F5164">
        <w:rPr>
          <w:rFonts w:cs="Arial"/>
        </w:rPr>
        <w:fldChar w:fldCharType="end"/>
      </w:r>
      <w:r w:rsidR="00110FE7" w:rsidRPr="006F5164">
        <w:rPr>
          <w:rFonts w:cs="Arial"/>
        </w:rPr>
        <w:t>”</w:t>
      </w:r>
      <w:r w:rsidR="00DF4646" w:rsidRPr="006F5164">
        <w:rPr>
          <w:rFonts w:cs="Arial"/>
        </w:rPr>
        <w:t xml:space="preserve"> </w:t>
      </w:r>
      <w:r w:rsidRPr="006F5164">
        <w:rPr>
          <w:rFonts w:cs="Arial"/>
        </w:rPr>
        <w:t>in the l</w:t>
      </w:r>
      <w:r w:rsidRPr="006F5164">
        <w:rPr>
          <w:rFonts w:cs="Arial"/>
          <w:vertAlign w:val="superscript"/>
        </w:rPr>
        <w:t>th</w:t>
      </w:r>
      <w:r w:rsidRPr="006F5164">
        <w:rPr>
          <w:rFonts w:cs="Arial"/>
        </w:rPr>
        <w:t xml:space="preserve"> 1/3-octave band</w:t>
      </w:r>
      <w:r w:rsidR="00013C79" w:rsidRPr="006F5164">
        <w:rPr>
          <w:rFonts w:cs="Arial"/>
        </w:rPr>
        <w:t>,</w:t>
      </w:r>
      <w:r w:rsidR="00013C79" w:rsidRPr="006F5164">
        <w:rPr>
          <w:rFonts w:cs="Arial"/>
          <w:color w:val="000000" w:themeColor="text1"/>
        </w:rPr>
        <w:t xml:space="preserve"> determined according to the process specified in “MoC2 </w:t>
      </w:r>
      <w:r w:rsidR="00013C79" w:rsidRPr="006F5164">
        <w:rPr>
          <w:rFonts w:cs="Arial"/>
          <w:color w:val="000000" w:themeColor="text1"/>
        </w:rPr>
        <w:fldChar w:fldCharType="begin"/>
      </w:r>
      <w:r w:rsidR="00013C79" w:rsidRPr="006F5164">
        <w:rPr>
          <w:rFonts w:cs="Arial"/>
          <w:color w:val="000000" w:themeColor="text1"/>
        </w:rPr>
        <w:instrText xml:space="preserve"> REF _Ref98838806 \h </w:instrText>
      </w:r>
      <w:r w:rsidR="006F5164" w:rsidRPr="006F5164">
        <w:rPr>
          <w:rFonts w:cs="Arial"/>
          <w:color w:val="000000" w:themeColor="text1"/>
        </w:rPr>
        <w:instrText xml:space="preserve"> \* MERGEFORMAT </w:instrText>
      </w:r>
      <w:r w:rsidR="00013C79" w:rsidRPr="006F5164">
        <w:rPr>
          <w:rFonts w:cs="Arial"/>
          <w:color w:val="000000" w:themeColor="text1"/>
        </w:rPr>
      </w:r>
      <w:r w:rsidR="00013C79" w:rsidRPr="006F5164">
        <w:rPr>
          <w:rFonts w:cs="Arial"/>
          <w:color w:val="000000" w:themeColor="text1"/>
        </w:rPr>
        <w:fldChar w:fldCharType="separate"/>
      </w:r>
      <w:r w:rsidR="00631A19" w:rsidRPr="00631A19">
        <w:rPr>
          <w:rFonts w:cs="Arial"/>
        </w:rPr>
        <w:t>NVTOL-TILT.1400 - Test environment conditions</w:t>
      </w:r>
      <w:r w:rsidR="00013C79" w:rsidRPr="006F5164">
        <w:rPr>
          <w:rFonts w:cs="Arial"/>
          <w:color w:val="000000" w:themeColor="text1"/>
        </w:rPr>
        <w:fldChar w:fldCharType="end"/>
      </w:r>
      <w:r w:rsidR="00013C79" w:rsidRPr="006F5164">
        <w:rPr>
          <w:rFonts w:cs="Arial"/>
          <w:color w:val="000000" w:themeColor="text1"/>
        </w:rPr>
        <w:t>”</w:t>
      </w:r>
      <w:r w:rsidRPr="006F5164">
        <w:rPr>
          <w:rFonts w:cs="Arial"/>
        </w:rPr>
        <w:t>;</w:t>
      </w:r>
    </w:p>
    <w:p w14:paraId="771BD69D" w14:textId="735C4199" w:rsidR="00926FB0" w:rsidRPr="006F5164" w:rsidRDefault="00926FB0" w:rsidP="00926FB0">
      <w:pPr>
        <w:pStyle w:val="ListParagraph"/>
        <w:numPr>
          <w:ilvl w:val="1"/>
          <w:numId w:val="52"/>
        </w:numPr>
        <w:spacing w:before="240" w:line="276" w:lineRule="auto"/>
        <w:rPr>
          <w:rFonts w:cs="Arial"/>
        </w:rPr>
      </w:pPr>
      <w:r w:rsidRPr="006F5164">
        <w:rPr>
          <w:rFonts w:cs="Arial"/>
        </w:rPr>
        <w:t>QK</w:t>
      </w:r>
      <w:r w:rsidRPr="006F5164">
        <w:rPr>
          <w:rFonts w:cs="Arial"/>
          <w:vertAlign w:val="subscript"/>
        </w:rPr>
        <w:t>i,</w:t>
      </w:r>
      <w:r w:rsidR="006B7245" w:rsidRPr="006F5164">
        <w:rPr>
          <w:rFonts w:cs="Arial"/>
          <w:vertAlign w:val="subscript"/>
        </w:rPr>
        <w:t>j</w:t>
      </w:r>
      <w:r w:rsidRPr="006F5164">
        <w:rPr>
          <w:rFonts w:cs="Arial"/>
        </w:rPr>
        <w:t xml:space="preserve">(k) is the measured slant </w:t>
      </w:r>
      <w:r w:rsidR="00752440">
        <w:rPr>
          <w:rFonts w:cs="Arial"/>
        </w:rPr>
        <w:t>range</w:t>
      </w:r>
      <w:r w:rsidR="00752440" w:rsidRPr="006F5164">
        <w:rPr>
          <w:rFonts w:cs="Arial"/>
        </w:rPr>
        <w:t xml:space="preserve"> </w:t>
      </w:r>
      <w:r w:rsidRPr="006F5164">
        <w:rPr>
          <w:rFonts w:cs="Arial"/>
        </w:rPr>
        <w:t xml:space="preserve">(in m) between the noise measurement point specified in </w:t>
      </w:r>
      <w:r w:rsidR="00110FE7" w:rsidRPr="006F5164">
        <w:rPr>
          <w:rFonts w:cs="Arial"/>
        </w:rPr>
        <w:t>“</w:t>
      </w:r>
      <w:r w:rsidRPr="006F5164">
        <w:rPr>
          <w:rFonts w:cs="Arial"/>
        </w:rPr>
        <w:fldChar w:fldCharType="begin"/>
      </w:r>
      <w:r w:rsidRPr="006F5164">
        <w:rPr>
          <w:rFonts w:cs="Arial"/>
        </w:rPr>
        <w:instrText xml:space="preserve"> REF _Ref98830243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NVTOL-TILT.1200 - Reference noise measurement points</w:t>
      </w:r>
      <w:r w:rsidRPr="006F5164">
        <w:rPr>
          <w:rFonts w:cs="Arial"/>
        </w:rPr>
        <w:fldChar w:fldCharType="end"/>
      </w:r>
      <w:r w:rsidR="00110FE7" w:rsidRPr="006F5164">
        <w:rPr>
          <w:rFonts w:cs="Arial"/>
        </w:rPr>
        <w:t>”</w:t>
      </w:r>
      <w:r w:rsidRPr="006F5164">
        <w:rPr>
          <w:rFonts w:cs="Arial"/>
        </w:rPr>
        <w:t xml:space="preserve"> and the centre of gravity of the aircraft during the i</w:t>
      </w:r>
      <w:r w:rsidRPr="006F5164">
        <w:rPr>
          <w:rFonts w:cs="Arial"/>
          <w:vertAlign w:val="superscript"/>
        </w:rPr>
        <w:t>th</w:t>
      </w:r>
      <w:r w:rsidRPr="006F5164">
        <w:rPr>
          <w:rFonts w:cs="Arial"/>
        </w:rPr>
        <w:t xml:space="preserve"> test run, of the j</w:t>
      </w:r>
      <w:r w:rsidRPr="006F5164">
        <w:rPr>
          <w:rFonts w:cs="Arial"/>
          <w:vertAlign w:val="superscript"/>
        </w:rPr>
        <w:t>th</w:t>
      </w:r>
      <w:r w:rsidRPr="006F5164">
        <w:rPr>
          <w:rFonts w:cs="Arial"/>
        </w:rPr>
        <w:t xml:space="preserve"> reference noise measurement point, at the k</w:t>
      </w:r>
      <w:r w:rsidRPr="006F5164">
        <w:rPr>
          <w:rFonts w:cs="Arial"/>
          <w:vertAlign w:val="superscript"/>
        </w:rPr>
        <w:t>th</w:t>
      </w:r>
      <w:r w:rsidRPr="006F5164">
        <w:rPr>
          <w:rFonts w:cs="Arial"/>
        </w:rPr>
        <w:t xml:space="preserve"> measured instant in time;</w:t>
      </w:r>
    </w:p>
    <w:p w14:paraId="02053069" w14:textId="54CD1704" w:rsidR="00926FB0" w:rsidRPr="006F5164" w:rsidRDefault="00926FB0" w:rsidP="00926FB0">
      <w:pPr>
        <w:pStyle w:val="ListParagraph"/>
        <w:numPr>
          <w:ilvl w:val="1"/>
          <w:numId w:val="52"/>
        </w:numPr>
        <w:spacing w:before="240" w:line="276" w:lineRule="auto"/>
        <w:rPr>
          <w:rFonts w:cs="Arial"/>
        </w:rPr>
      </w:pPr>
      <w:r w:rsidRPr="006F5164">
        <w:rPr>
          <w:rFonts w:cs="Arial"/>
        </w:rPr>
        <w:t>Q</w:t>
      </w:r>
      <w:r w:rsidRPr="006F5164">
        <w:rPr>
          <w:rFonts w:cs="Arial"/>
          <w:vertAlign w:val="subscript"/>
        </w:rPr>
        <w:t>ref</w:t>
      </w:r>
      <w:r w:rsidRPr="006F5164">
        <w:rPr>
          <w:rFonts w:cs="Arial"/>
        </w:rPr>
        <w:t>K</w:t>
      </w:r>
      <w:r w:rsidRPr="006F5164">
        <w:rPr>
          <w:rFonts w:cs="Arial"/>
          <w:vertAlign w:val="subscript"/>
        </w:rPr>
        <w:t>ref,i,j</w:t>
      </w:r>
      <w:r w:rsidRPr="006F5164">
        <w:rPr>
          <w:rFonts w:cs="Arial"/>
        </w:rPr>
        <w:t xml:space="preserve">(k) is the slant </w:t>
      </w:r>
      <w:r w:rsidR="00752440">
        <w:rPr>
          <w:rFonts w:cs="Arial"/>
        </w:rPr>
        <w:t>range</w:t>
      </w:r>
      <w:r w:rsidR="00752440" w:rsidRPr="006F5164">
        <w:rPr>
          <w:rFonts w:cs="Arial"/>
        </w:rPr>
        <w:t xml:space="preserve"> </w:t>
      </w:r>
      <w:r w:rsidRPr="006F5164">
        <w:rPr>
          <w:rFonts w:cs="Arial"/>
        </w:rPr>
        <w:t xml:space="preserve">(in m) between the noise measurement point specified in </w:t>
      </w:r>
      <w:r w:rsidR="00110FE7" w:rsidRPr="006F5164">
        <w:rPr>
          <w:rFonts w:cs="Arial"/>
        </w:rPr>
        <w:t>“</w:t>
      </w:r>
      <w:r w:rsidRPr="006F5164">
        <w:rPr>
          <w:rFonts w:cs="Arial"/>
        </w:rPr>
        <w:fldChar w:fldCharType="begin"/>
      </w:r>
      <w:r w:rsidRPr="006F5164">
        <w:rPr>
          <w:rFonts w:cs="Arial"/>
        </w:rPr>
        <w:instrText xml:space="preserve"> REF _Ref98830243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NVTOL-TILT.1200 - Reference noise measurement points</w:t>
      </w:r>
      <w:r w:rsidRPr="006F5164">
        <w:rPr>
          <w:rFonts w:cs="Arial"/>
        </w:rPr>
        <w:fldChar w:fldCharType="end"/>
      </w:r>
      <w:r w:rsidR="00110FE7" w:rsidRPr="006F5164">
        <w:rPr>
          <w:rFonts w:cs="Arial"/>
        </w:rPr>
        <w:t>”</w:t>
      </w:r>
      <w:r w:rsidRPr="006F5164">
        <w:rPr>
          <w:rFonts w:cs="Arial"/>
        </w:rPr>
        <w:t xml:space="preserve"> and the centre of gravity of the aircraft flying on the reference procedure specified in </w:t>
      </w:r>
      <w:r w:rsidR="00110FE7" w:rsidRPr="006F5164">
        <w:rPr>
          <w:rFonts w:cs="Arial"/>
        </w:rPr>
        <w:t>“</w:t>
      </w:r>
      <w:r w:rsidRPr="006F5164">
        <w:rPr>
          <w:rFonts w:cs="Arial"/>
        </w:rPr>
        <w:fldChar w:fldCharType="begin"/>
      </w:r>
      <w:r w:rsidRPr="006F5164">
        <w:rPr>
          <w:rFonts w:cs="Arial"/>
        </w:rPr>
        <w:instrText xml:space="preserve"> REF _Ref98761134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NVTOL-TILT.1205 - Reference procedures</w:t>
      </w:r>
      <w:r w:rsidRPr="006F5164">
        <w:rPr>
          <w:rFonts w:cs="Arial"/>
        </w:rPr>
        <w:fldChar w:fldCharType="end"/>
      </w:r>
      <w:r w:rsidR="00110FE7" w:rsidRPr="006F5164">
        <w:rPr>
          <w:rFonts w:cs="Arial"/>
        </w:rPr>
        <w:t>”</w:t>
      </w:r>
      <w:r w:rsidRPr="006F5164">
        <w:rPr>
          <w:rFonts w:cs="Arial"/>
        </w:rPr>
        <w:t xml:space="preserve"> at the same sound emission angle θ during the i</w:t>
      </w:r>
      <w:r w:rsidRPr="006F5164">
        <w:rPr>
          <w:rFonts w:cs="Arial"/>
          <w:vertAlign w:val="superscript"/>
        </w:rPr>
        <w:t>th</w:t>
      </w:r>
      <w:r w:rsidRPr="006F5164">
        <w:rPr>
          <w:rFonts w:cs="Arial"/>
        </w:rPr>
        <w:t xml:space="preserve"> test run, of the j</w:t>
      </w:r>
      <w:r w:rsidRPr="006F5164">
        <w:rPr>
          <w:rFonts w:cs="Arial"/>
          <w:vertAlign w:val="superscript"/>
        </w:rPr>
        <w:t>th</w:t>
      </w:r>
      <w:r w:rsidRPr="006F5164">
        <w:rPr>
          <w:rFonts w:cs="Arial"/>
        </w:rPr>
        <w:t xml:space="preserve"> reference noise measurement point, at the k</w:t>
      </w:r>
      <w:r w:rsidRPr="006F5164">
        <w:rPr>
          <w:rFonts w:cs="Arial"/>
          <w:vertAlign w:val="superscript"/>
        </w:rPr>
        <w:t>th</w:t>
      </w:r>
      <w:r w:rsidRPr="006F5164">
        <w:rPr>
          <w:rFonts w:cs="Arial"/>
        </w:rPr>
        <w:t xml:space="preserve"> measured instant in time.</w:t>
      </w:r>
    </w:p>
    <w:p w14:paraId="1C1EEADD" w14:textId="61FA9EA7" w:rsidR="00926FB0" w:rsidRPr="006F5164" w:rsidRDefault="00926FB0" w:rsidP="00926FB0">
      <w:pPr>
        <w:pStyle w:val="ListParagraph"/>
        <w:numPr>
          <w:ilvl w:val="1"/>
          <w:numId w:val="41"/>
        </w:numPr>
        <w:spacing w:before="240" w:line="276" w:lineRule="auto"/>
        <w:rPr>
          <w:rFonts w:cs="Arial"/>
        </w:rPr>
      </w:pPr>
      <w:bookmarkStart w:id="258" w:name="_Ref106797646"/>
      <w:r w:rsidRPr="006F5164">
        <w:rPr>
          <w:rFonts w:cs="Arial"/>
        </w:rPr>
        <w:lastRenderedPageBreak/>
        <w:t>The values of the reference adjusted Perceived Noise Level PNL</w:t>
      </w:r>
      <w:r w:rsidRPr="006F5164">
        <w:rPr>
          <w:rFonts w:cs="Arial"/>
          <w:vertAlign w:val="subscript"/>
        </w:rPr>
        <w:t>ref,i,j</w:t>
      </w:r>
      <w:r w:rsidRPr="006F5164">
        <w:rPr>
          <w:rFonts w:cs="Arial"/>
        </w:rPr>
        <w:t>(k) at the k</w:t>
      </w:r>
      <w:r w:rsidRPr="006F5164">
        <w:rPr>
          <w:rFonts w:cs="Arial"/>
          <w:vertAlign w:val="superscript"/>
        </w:rPr>
        <w:t>th</w:t>
      </w:r>
      <w:r w:rsidRPr="006F5164">
        <w:rPr>
          <w:rFonts w:cs="Arial"/>
        </w:rPr>
        <w:t xml:space="preserve"> measured instant in time of the i</w:t>
      </w:r>
      <w:r w:rsidRPr="006F5164">
        <w:rPr>
          <w:rFonts w:cs="Arial"/>
          <w:vertAlign w:val="superscript"/>
        </w:rPr>
        <w:t>th</w:t>
      </w:r>
      <w:r w:rsidRPr="006F5164">
        <w:rPr>
          <w:rFonts w:cs="Arial"/>
        </w:rPr>
        <w:t xml:space="preserve"> run, of the j</w:t>
      </w:r>
      <w:r w:rsidRPr="006F5164">
        <w:rPr>
          <w:rFonts w:cs="Arial"/>
          <w:vertAlign w:val="superscript"/>
        </w:rPr>
        <w:t>th</w:t>
      </w:r>
      <w:r w:rsidRPr="006F5164">
        <w:rPr>
          <w:rFonts w:cs="Arial"/>
        </w:rPr>
        <w:t xml:space="preserve"> reference noise measurement point, </w:t>
      </w:r>
      <w:r w:rsidR="007954AA" w:rsidRPr="006F5164">
        <w:rPr>
          <w:rFonts w:cs="Arial"/>
        </w:rPr>
        <w:t>are</w:t>
      </w:r>
      <w:r w:rsidRPr="006F5164">
        <w:rPr>
          <w:rFonts w:cs="Arial"/>
        </w:rPr>
        <w:t xml:space="preserve"> computed from the values of SPL</w:t>
      </w:r>
      <w:r w:rsidRPr="006F5164">
        <w:rPr>
          <w:rFonts w:cs="Arial"/>
          <w:vertAlign w:val="subscript"/>
        </w:rPr>
        <w:t>ref,i,j</w:t>
      </w:r>
      <w:r w:rsidRPr="006F5164">
        <w:rPr>
          <w:rFonts w:cs="Arial"/>
        </w:rPr>
        <w:t xml:space="preserve">(l,k) according to the equations specified in </w:t>
      </w:r>
      <w:r w:rsidR="00166F95" w:rsidRPr="006F5164">
        <w:rPr>
          <w:rFonts w:cs="Arial"/>
        </w:rPr>
        <w:t xml:space="preserve">paragraph </w:t>
      </w:r>
      <w:r w:rsidR="00110FE7" w:rsidRPr="006F5164">
        <w:rPr>
          <w:rFonts w:cs="Arial"/>
        </w:rPr>
        <w:t>“</w:t>
      </w:r>
      <w:r w:rsidR="00166F95" w:rsidRPr="006F5164">
        <w:rPr>
          <w:rFonts w:cs="Arial"/>
        </w:rPr>
        <w:fldChar w:fldCharType="begin"/>
      </w:r>
      <w:r w:rsidR="00166F95" w:rsidRPr="006F5164">
        <w:rPr>
          <w:rFonts w:cs="Arial"/>
        </w:rPr>
        <w:instrText xml:space="preserve"> REF _Ref101785655 \r \h  \* MERGEFORMAT </w:instrText>
      </w:r>
      <w:r w:rsidR="00166F95" w:rsidRPr="006F5164">
        <w:rPr>
          <w:rFonts w:cs="Arial"/>
        </w:rPr>
      </w:r>
      <w:r w:rsidR="00166F95" w:rsidRPr="006F5164">
        <w:rPr>
          <w:rFonts w:cs="Arial"/>
        </w:rPr>
        <w:fldChar w:fldCharType="separate"/>
      </w:r>
      <w:r w:rsidR="00631A19">
        <w:rPr>
          <w:rFonts w:cs="Arial"/>
        </w:rPr>
        <w:t>(a)(3)(i)</w:t>
      </w:r>
      <w:r w:rsidR="00166F95" w:rsidRPr="006F5164">
        <w:rPr>
          <w:rFonts w:cs="Arial"/>
        </w:rPr>
        <w:fldChar w:fldCharType="end"/>
      </w:r>
      <w:r w:rsidR="00110FE7" w:rsidRPr="006F5164">
        <w:rPr>
          <w:rFonts w:cs="Arial"/>
        </w:rPr>
        <w:t>”</w:t>
      </w:r>
      <w:r w:rsidR="00166F95" w:rsidRPr="006F5164">
        <w:rPr>
          <w:rFonts w:cs="Arial"/>
        </w:rPr>
        <w:t xml:space="preserve"> of </w:t>
      </w:r>
      <w:r w:rsidR="00110FE7" w:rsidRPr="006F5164">
        <w:rPr>
          <w:rFonts w:cs="Arial"/>
        </w:rPr>
        <w:t>“</w:t>
      </w:r>
      <w:r w:rsidRPr="006F5164">
        <w:rPr>
          <w:rFonts w:cs="Arial"/>
        </w:rPr>
        <w:fldChar w:fldCharType="begin"/>
      </w:r>
      <w:r w:rsidRPr="006F5164">
        <w:rPr>
          <w:rFonts w:cs="Arial"/>
        </w:rPr>
        <w:instrText xml:space="preserve"> REF _Ref98501643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NVTOL-TILT.1105 - Calculation of Effective Perceived Noise Level</w:t>
      </w:r>
      <w:r w:rsidRPr="006F5164">
        <w:rPr>
          <w:rFonts w:cs="Arial"/>
        </w:rPr>
        <w:fldChar w:fldCharType="end"/>
      </w:r>
      <w:r w:rsidR="00110FE7" w:rsidRPr="006F5164">
        <w:rPr>
          <w:rFonts w:cs="Arial"/>
        </w:rPr>
        <w:t>”</w:t>
      </w:r>
      <w:r w:rsidRPr="006F5164">
        <w:rPr>
          <w:rFonts w:cs="Arial"/>
        </w:rPr>
        <w:t>.</w:t>
      </w:r>
      <w:bookmarkEnd w:id="258"/>
    </w:p>
    <w:p w14:paraId="6924D509" w14:textId="074DF7DA" w:rsidR="00926FB0" w:rsidRPr="006F5164" w:rsidRDefault="00926FB0" w:rsidP="00926FB0">
      <w:pPr>
        <w:pStyle w:val="ListParagraph"/>
        <w:numPr>
          <w:ilvl w:val="1"/>
          <w:numId w:val="41"/>
        </w:numPr>
        <w:spacing w:before="240" w:line="276" w:lineRule="auto"/>
        <w:rPr>
          <w:rFonts w:cs="Arial"/>
        </w:rPr>
      </w:pPr>
      <w:bookmarkStart w:id="259" w:name="_Ref101859069"/>
      <w:r w:rsidRPr="006F5164">
        <w:rPr>
          <w:rFonts w:cs="Arial"/>
        </w:rPr>
        <w:t>For each value of PNL</w:t>
      </w:r>
      <w:r w:rsidRPr="006F5164">
        <w:rPr>
          <w:rFonts w:cs="Arial"/>
          <w:vertAlign w:val="subscript"/>
        </w:rPr>
        <w:t>ref,i,j</w:t>
      </w:r>
      <w:r w:rsidRPr="006F5164">
        <w:rPr>
          <w:rFonts w:cs="Arial"/>
        </w:rPr>
        <w:t>(k), the reference tone-corrected perceived noise level of the i</w:t>
      </w:r>
      <w:r w:rsidRPr="006F5164">
        <w:rPr>
          <w:rFonts w:cs="Arial"/>
          <w:vertAlign w:val="superscript"/>
        </w:rPr>
        <w:t>th</w:t>
      </w:r>
      <w:r w:rsidRPr="006F5164">
        <w:rPr>
          <w:rFonts w:cs="Arial"/>
        </w:rPr>
        <w:t xml:space="preserve"> run, of the j</w:t>
      </w:r>
      <w:r w:rsidRPr="006F5164">
        <w:rPr>
          <w:rFonts w:cs="Arial"/>
          <w:vertAlign w:val="superscript"/>
        </w:rPr>
        <w:t>th</w:t>
      </w:r>
      <w:r w:rsidRPr="006F5164">
        <w:rPr>
          <w:rFonts w:cs="Arial"/>
        </w:rPr>
        <w:t xml:space="preserve"> reference noise measurement point, at the k</w:t>
      </w:r>
      <w:r w:rsidRPr="006F5164">
        <w:rPr>
          <w:rFonts w:cs="Arial"/>
          <w:vertAlign w:val="superscript"/>
        </w:rPr>
        <w:t>th</w:t>
      </w:r>
      <w:r w:rsidRPr="006F5164">
        <w:rPr>
          <w:rFonts w:cs="Arial"/>
        </w:rPr>
        <w:t xml:space="preserve"> instant in time, PNLT</w:t>
      </w:r>
      <w:r w:rsidRPr="006F5164">
        <w:rPr>
          <w:rFonts w:cs="Arial"/>
          <w:vertAlign w:val="subscript"/>
        </w:rPr>
        <w:t>ref,i,j</w:t>
      </w:r>
      <w:r w:rsidRPr="006F5164">
        <w:rPr>
          <w:rFonts w:cs="Arial"/>
        </w:rPr>
        <w:t xml:space="preserve">(k), </w:t>
      </w:r>
      <w:r w:rsidR="007954AA" w:rsidRPr="006F5164">
        <w:rPr>
          <w:rFonts w:cs="Arial"/>
        </w:rPr>
        <w:t>is</w:t>
      </w:r>
      <w:r w:rsidRPr="006F5164">
        <w:rPr>
          <w:rFonts w:cs="Arial"/>
        </w:rPr>
        <w:t xml:space="preserve"> computed by adding to PNL</w:t>
      </w:r>
      <w:r w:rsidRPr="006F5164">
        <w:rPr>
          <w:rFonts w:cs="Arial"/>
          <w:vertAlign w:val="subscript"/>
        </w:rPr>
        <w:t>ref,i,j</w:t>
      </w:r>
      <w:r w:rsidRPr="006F5164">
        <w:rPr>
          <w:rFonts w:cs="Arial"/>
        </w:rPr>
        <w:t>(k) a tone correction factor C</w:t>
      </w:r>
      <w:r w:rsidR="009B2E45">
        <w:rPr>
          <w:rFonts w:cs="Arial"/>
        </w:rPr>
        <w:t>(k)</w:t>
      </w:r>
      <w:r w:rsidRPr="006F5164">
        <w:rPr>
          <w:rFonts w:cs="Arial"/>
        </w:rPr>
        <w:t xml:space="preserve"> obtained according to the specifications of </w:t>
      </w:r>
      <w:r w:rsidR="00C3415C" w:rsidRPr="006F5164">
        <w:rPr>
          <w:rFonts w:cs="Arial"/>
        </w:rPr>
        <w:t xml:space="preserve">paragraph </w:t>
      </w:r>
      <w:r w:rsidR="00110FE7" w:rsidRPr="006F5164">
        <w:rPr>
          <w:rFonts w:cs="Arial"/>
        </w:rPr>
        <w:t>“</w:t>
      </w:r>
      <w:r w:rsidR="00C3415C" w:rsidRPr="006F5164">
        <w:rPr>
          <w:rFonts w:cs="Arial"/>
        </w:rPr>
        <w:fldChar w:fldCharType="begin"/>
      </w:r>
      <w:r w:rsidR="00C3415C" w:rsidRPr="006F5164">
        <w:rPr>
          <w:rFonts w:cs="Arial"/>
        </w:rPr>
        <w:instrText xml:space="preserve"> REF _Ref98744149 \r \h  \* MERGEFORMAT </w:instrText>
      </w:r>
      <w:r w:rsidR="00C3415C" w:rsidRPr="006F5164">
        <w:rPr>
          <w:rFonts w:cs="Arial"/>
        </w:rPr>
      </w:r>
      <w:r w:rsidR="00C3415C" w:rsidRPr="006F5164">
        <w:rPr>
          <w:rFonts w:cs="Arial"/>
        </w:rPr>
        <w:fldChar w:fldCharType="separate"/>
      </w:r>
      <w:r w:rsidR="00631A19">
        <w:rPr>
          <w:rFonts w:cs="Arial"/>
        </w:rPr>
        <w:t>(c)</w:t>
      </w:r>
      <w:r w:rsidR="00C3415C" w:rsidRPr="006F5164">
        <w:rPr>
          <w:rFonts w:cs="Arial"/>
        </w:rPr>
        <w:fldChar w:fldCharType="end"/>
      </w:r>
      <w:r w:rsidR="00110FE7" w:rsidRPr="006F5164">
        <w:rPr>
          <w:rFonts w:cs="Arial"/>
        </w:rPr>
        <w:t>”</w:t>
      </w:r>
      <w:r w:rsidR="00C3415C" w:rsidRPr="006F5164">
        <w:rPr>
          <w:rFonts w:cs="Arial"/>
        </w:rPr>
        <w:t xml:space="preserve"> of </w:t>
      </w:r>
      <w:r w:rsidR="00110FE7" w:rsidRPr="006F5164">
        <w:rPr>
          <w:rFonts w:cs="Arial"/>
        </w:rPr>
        <w:t>“</w:t>
      </w:r>
      <w:r w:rsidRPr="006F5164">
        <w:rPr>
          <w:rFonts w:cs="Arial"/>
        </w:rPr>
        <w:fldChar w:fldCharType="begin"/>
      </w:r>
      <w:r w:rsidRPr="006F5164">
        <w:rPr>
          <w:rFonts w:cs="Arial"/>
        </w:rPr>
        <w:instrText xml:space="preserve"> REF _Ref98501643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NVTOL-TILT.1105 - Calculation of Effective Perceived Noise Level</w:t>
      </w:r>
      <w:r w:rsidRPr="006F5164">
        <w:rPr>
          <w:rFonts w:cs="Arial"/>
        </w:rPr>
        <w:fldChar w:fldCharType="end"/>
      </w:r>
      <w:r w:rsidR="00110FE7" w:rsidRPr="006F5164">
        <w:rPr>
          <w:rFonts w:cs="Arial"/>
        </w:rPr>
        <w:t>”</w:t>
      </w:r>
      <w:r w:rsidRPr="006F5164">
        <w:rPr>
          <w:rFonts w:cs="Arial"/>
        </w:rPr>
        <w:t>.</w:t>
      </w:r>
      <w:bookmarkEnd w:id="259"/>
    </w:p>
    <w:p w14:paraId="450DA651" w14:textId="4597011A" w:rsidR="00926FB0" w:rsidRPr="006F5164" w:rsidRDefault="00926FB0" w:rsidP="00926FB0">
      <w:pPr>
        <w:pStyle w:val="ListParagraph"/>
        <w:numPr>
          <w:ilvl w:val="1"/>
          <w:numId w:val="41"/>
        </w:numPr>
        <w:spacing w:before="240" w:line="276" w:lineRule="auto"/>
        <w:rPr>
          <w:rFonts w:cs="Arial"/>
        </w:rPr>
      </w:pPr>
      <w:bookmarkStart w:id="260" w:name="_Ref101859073"/>
      <w:bookmarkEnd w:id="257"/>
      <w:r w:rsidRPr="006F5164">
        <w:rPr>
          <w:rFonts w:cs="Arial"/>
        </w:rPr>
        <w:t>The maximum value of the reference tone-corrected perceived noise level of the i</w:t>
      </w:r>
      <w:r w:rsidRPr="006F5164">
        <w:rPr>
          <w:rFonts w:cs="Arial"/>
          <w:vertAlign w:val="superscript"/>
        </w:rPr>
        <w:t>th</w:t>
      </w:r>
      <w:r w:rsidRPr="006F5164">
        <w:rPr>
          <w:rFonts w:cs="Arial"/>
        </w:rPr>
        <w:t xml:space="preserve"> run, of the j</w:t>
      </w:r>
      <w:r w:rsidRPr="006F5164">
        <w:rPr>
          <w:rFonts w:cs="Arial"/>
          <w:vertAlign w:val="superscript"/>
        </w:rPr>
        <w:t>th</w:t>
      </w:r>
      <w:r w:rsidRPr="006F5164">
        <w:rPr>
          <w:rFonts w:cs="Arial"/>
        </w:rPr>
        <w:t xml:space="preserve"> reference noise measurement point, PNLTM</w:t>
      </w:r>
      <w:r w:rsidRPr="006F5164">
        <w:rPr>
          <w:rFonts w:cs="Arial"/>
          <w:vertAlign w:val="subscript"/>
        </w:rPr>
        <w:t>ref,i,j</w:t>
      </w:r>
      <w:r w:rsidRPr="006F5164">
        <w:rPr>
          <w:rFonts w:cs="Arial"/>
        </w:rPr>
        <w:t>, as well as the associated reference bandsharing adjustment, Δ</w:t>
      </w:r>
      <w:r w:rsidRPr="006F5164">
        <w:rPr>
          <w:rFonts w:cs="Arial"/>
          <w:vertAlign w:val="subscript"/>
        </w:rPr>
        <w:t>Bref,i,j</w:t>
      </w:r>
      <w:r w:rsidRPr="006F5164">
        <w:rPr>
          <w:rFonts w:cs="Arial"/>
        </w:rPr>
        <w:t>, and first and last 10 dB down-points, k</w:t>
      </w:r>
      <w:r w:rsidRPr="006F5164">
        <w:rPr>
          <w:rFonts w:cs="Arial"/>
          <w:vertAlign w:val="subscript"/>
        </w:rPr>
        <w:t>Fref,i,j</w:t>
      </w:r>
      <w:r w:rsidRPr="006F5164">
        <w:rPr>
          <w:rFonts w:cs="Arial"/>
        </w:rPr>
        <w:t xml:space="preserve"> and k</w:t>
      </w:r>
      <w:r w:rsidRPr="006F5164">
        <w:rPr>
          <w:rFonts w:cs="Arial"/>
          <w:vertAlign w:val="subscript"/>
        </w:rPr>
        <w:t>Lref,i,j</w:t>
      </w:r>
      <w:r w:rsidRPr="006F5164">
        <w:rPr>
          <w:rFonts w:cs="Arial"/>
        </w:rPr>
        <w:t xml:space="preserve">, </w:t>
      </w:r>
      <w:r w:rsidR="007954AA" w:rsidRPr="006F5164">
        <w:rPr>
          <w:rFonts w:cs="Arial"/>
        </w:rPr>
        <w:t>are</w:t>
      </w:r>
      <w:r w:rsidRPr="006F5164">
        <w:rPr>
          <w:rFonts w:cs="Arial"/>
        </w:rPr>
        <w:t xml:space="preserve"> determined according to the specifications of </w:t>
      </w:r>
      <w:r w:rsidR="00C3415C" w:rsidRPr="006F5164">
        <w:rPr>
          <w:rFonts w:cs="Arial"/>
        </w:rPr>
        <w:t>paragraph</w:t>
      </w:r>
      <w:r w:rsidR="00460909" w:rsidRPr="006F5164">
        <w:rPr>
          <w:rFonts w:cs="Arial"/>
        </w:rPr>
        <w:t>s</w:t>
      </w:r>
      <w:r w:rsidR="00C3415C" w:rsidRPr="006F5164">
        <w:rPr>
          <w:rFonts w:cs="Arial"/>
        </w:rPr>
        <w:t xml:space="preserve"> </w:t>
      </w:r>
      <w:r w:rsidR="00110FE7" w:rsidRPr="006F5164">
        <w:rPr>
          <w:rFonts w:cs="Arial"/>
        </w:rPr>
        <w:t>“</w:t>
      </w:r>
      <w:r w:rsidR="00C3415C" w:rsidRPr="006F5164">
        <w:rPr>
          <w:rFonts w:cs="Arial"/>
        </w:rPr>
        <w:fldChar w:fldCharType="begin"/>
      </w:r>
      <w:r w:rsidR="00C3415C" w:rsidRPr="006F5164">
        <w:rPr>
          <w:rFonts w:cs="Arial"/>
        </w:rPr>
        <w:instrText xml:space="preserve"> REF _Ref98748878 \r \h  \* MERGEFORMAT </w:instrText>
      </w:r>
      <w:r w:rsidR="00C3415C" w:rsidRPr="006F5164">
        <w:rPr>
          <w:rFonts w:cs="Arial"/>
        </w:rPr>
      </w:r>
      <w:r w:rsidR="00C3415C" w:rsidRPr="006F5164">
        <w:rPr>
          <w:rFonts w:cs="Arial"/>
        </w:rPr>
        <w:fldChar w:fldCharType="separate"/>
      </w:r>
      <w:r w:rsidR="00631A19">
        <w:rPr>
          <w:rFonts w:cs="Arial"/>
        </w:rPr>
        <w:t>(d)</w:t>
      </w:r>
      <w:r w:rsidR="00C3415C" w:rsidRPr="006F5164">
        <w:rPr>
          <w:rFonts w:cs="Arial"/>
        </w:rPr>
        <w:fldChar w:fldCharType="end"/>
      </w:r>
      <w:r w:rsidR="00110FE7" w:rsidRPr="006F5164">
        <w:rPr>
          <w:rFonts w:cs="Arial"/>
        </w:rPr>
        <w:t>”</w:t>
      </w:r>
      <w:r w:rsidR="00C3415C" w:rsidRPr="006F5164">
        <w:rPr>
          <w:rFonts w:cs="Arial"/>
        </w:rPr>
        <w:t xml:space="preserve"> </w:t>
      </w:r>
      <w:r w:rsidR="00460909" w:rsidRPr="006F5164">
        <w:rPr>
          <w:rFonts w:cs="Arial"/>
        </w:rPr>
        <w:t>and “</w:t>
      </w:r>
      <w:r w:rsidR="00460909" w:rsidRPr="006F5164">
        <w:rPr>
          <w:rFonts w:cs="Arial"/>
        </w:rPr>
        <w:fldChar w:fldCharType="begin"/>
      </w:r>
      <w:r w:rsidR="00460909" w:rsidRPr="006F5164">
        <w:rPr>
          <w:rFonts w:cs="Arial"/>
        </w:rPr>
        <w:instrText xml:space="preserve"> REF _Ref98760673 \r \h </w:instrText>
      </w:r>
      <w:r w:rsidR="006F5164" w:rsidRPr="006F5164">
        <w:rPr>
          <w:rFonts w:cs="Arial"/>
        </w:rPr>
        <w:instrText xml:space="preserve"> \* MERGEFORMAT </w:instrText>
      </w:r>
      <w:r w:rsidR="00460909" w:rsidRPr="006F5164">
        <w:rPr>
          <w:rFonts w:cs="Arial"/>
        </w:rPr>
      </w:r>
      <w:r w:rsidR="00460909" w:rsidRPr="006F5164">
        <w:rPr>
          <w:rFonts w:cs="Arial"/>
        </w:rPr>
        <w:fldChar w:fldCharType="separate"/>
      </w:r>
      <w:r w:rsidR="00631A19">
        <w:rPr>
          <w:rFonts w:cs="Arial"/>
        </w:rPr>
        <w:t>(e)</w:t>
      </w:r>
      <w:r w:rsidR="00460909" w:rsidRPr="006F5164">
        <w:rPr>
          <w:rFonts w:cs="Arial"/>
        </w:rPr>
        <w:fldChar w:fldCharType="end"/>
      </w:r>
      <w:r w:rsidR="00460909" w:rsidRPr="006F5164">
        <w:rPr>
          <w:rFonts w:cs="Arial"/>
        </w:rPr>
        <w:t xml:space="preserve">” </w:t>
      </w:r>
      <w:r w:rsidR="00C3415C" w:rsidRPr="006F5164">
        <w:rPr>
          <w:rFonts w:cs="Arial"/>
        </w:rPr>
        <w:t xml:space="preserve">of </w:t>
      </w:r>
      <w:r w:rsidR="00110FE7" w:rsidRPr="006F5164">
        <w:rPr>
          <w:rFonts w:cs="Arial"/>
        </w:rPr>
        <w:t>“</w:t>
      </w:r>
      <w:r w:rsidRPr="006F5164">
        <w:rPr>
          <w:rFonts w:cs="Arial"/>
        </w:rPr>
        <w:fldChar w:fldCharType="begin"/>
      </w:r>
      <w:r w:rsidRPr="006F5164">
        <w:rPr>
          <w:rFonts w:cs="Arial"/>
        </w:rPr>
        <w:instrText xml:space="preserve"> REF _Ref98501643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NVTOL-TILT.1105 - Calculation of Effective Perceived Noise Level</w:t>
      </w:r>
      <w:r w:rsidRPr="006F5164">
        <w:rPr>
          <w:rFonts w:cs="Arial"/>
        </w:rPr>
        <w:fldChar w:fldCharType="end"/>
      </w:r>
      <w:r w:rsidR="00110FE7" w:rsidRPr="006F5164">
        <w:rPr>
          <w:rFonts w:cs="Arial"/>
        </w:rPr>
        <w:t>”</w:t>
      </w:r>
      <w:r w:rsidRPr="006F5164">
        <w:rPr>
          <w:rFonts w:cs="Arial"/>
        </w:rPr>
        <w:t>.</w:t>
      </w:r>
      <w:bookmarkEnd w:id="260"/>
    </w:p>
    <w:p w14:paraId="37B2486B" w14:textId="3243804F" w:rsidR="00926FB0" w:rsidRPr="006F5164" w:rsidRDefault="00926FB0" w:rsidP="00926FB0">
      <w:pPr>
        <w:pStyle w:val="ListParagraph"/>
        <w:numPr>
          <w:ilvl w:val="1"/>
          <w:numId w:val="41"/>
        </w:numPr>
        <w:spacing w:before="240" w:line="276" w:lineRule="auto"/>
        <w:rPr>
          <w:rFonts w:cs="Arial"/>
        </w:rPr>
      </w:pPr>
      <w:bookmarkStart w:id="261" w:name="_Ref101859074"/>
      <w:r w:rsidRPr="006F5164">
        <w:rPr>
          <w:rFonts w:cs="Arial"/>
        </w:rPr>
        <w:t>The reference noise duration associated to the i</w:t>
      </w:r>
      <w:r w:rsidRPr="006F5164">
        <w:rPr>
          <w:rFonts w:cs="Arial"/>
          <w:vertAlign w:val="superscript"/>
        </w:rPr>
        <w:t>th</w:t>
      </w:r>
      <w:r w:rsidRPr="006F5164">
        <w:rPr>
          <w:rFonts w:cs="Arial"/>
        </w:rPr>
        <w:t xml:space="preserve"> run, of the j</w:t>
      </w:r>
      <w:r w:rsidRPr="006F5164">
        <w:rPr>
          <w:rFonts w:cs="Arial"/>
          <w:vertAlign w:val="superscript"/>
        </w:rPr>
        <w:t>th</w:t>
      </w:r>
      <w:r w:rsidRPr="006F5164">
        <w:rPr>
          <w:rFonts w:cs="Arial"/>
        </w:rPr>
        <w:t xml:space="preserve"> reference noise measurement point, </w:t>
      </w:r>
      <w:r w:rsidR="007954AA" w:rsidRPr="006F5164">
        <w:rPr>
          <w:rFonts w:cs="Arial"/>
        </w:rPr>
        <w:t>is</w:t>
      </w:r>
      <w:r w:rsidRPr="006F5164">
        <w:rPr>
          <w:rFonts w:cs="Arial"/>
        </w:rPr>
        <w:t xml:space="preserve"> calculated as the sum of the reference time intervals for each k</w:t>
      </w:r>
      <w:r w:rsidRPr="006F5164">
        <w:rPr>
          <w:rFonts w:cs="Arial"/>
          <w:vertAlign w:val="superscript"/>
        </w:rPr>
        <w:t>th</w:t>
      </w:r>
      <w:r w:rsidRPr="006F5164">
        <w:rPr>
          <w:rFonts w:cs="Arial"/>
        </w:rPr>
        <w:t xml:space="preserve"> measured instant in time, δt</w:t>
      </w:r>
      <w:r w:rsidRPr="006F5164">
        <w:rPr>
          <w:rFonts w:cs="Arial"/>
          <w:vertAlign w:val="subscript"/>
        </w:rPr>
        <w:t>ref,</w:t>
      </w:r>
      <w:r w:rsidR="00774F13" w:rsidRPr="006F5164">
        <w:rPr>
          <w:rFonts w:cs="Arial"/>
          <w:vertAlign w:val="subscript"/>
        </w:rPr>
        <w:t>I</w:t>
      </w:r>
      <w:r w:rsidRPr="006F5164">
        <w:rPr>
          <w:rFonts w:cs="Arial"/>
          <w:vertAlign w:val="subscript"/>
        </w:rPr>
        <w:t>,j</w:t>
      </w:r>
      <w:r w:rsidRPr="006F5164">
        <w:rPr>
          <w:rFonts w:cs="Arial"/>
        </w:rPr>
        <w:t>(k), within the 10 dB-down period, inclusive, where the values of δt</w:t>
      </w:r>
      <w:r w:rsidRPr="006F5164">
        <w:rPr>
          <w:rFonts w:cs="Arial"/>
          <w:vertAlign w:val="subscript"/>
        </w:rPr>
        <w:t>ref,i,j</w:t>
      </w:r>
      <w:r w:rsidRPr="006F5164">
        <w:rPr>
          <w:rFonts w:cs="Arial"/>
        </w:rPr>
        <w:t>(k) are calculated as per the following formula:</w:t>
      </w:r>
      <w:bookmarkEnd w:id="261"/>
    </w:p>
    <w:p w14:paraId="4D91064A" w14:textId="752E57C8" w:rsidR="00926FB0" w:rsidRPr="006F5164" w:rsidRDefault="00926FB0" w:rsidP="00926FB0">
      <w:pPr>
        <w:pStyle w:val="ListParagraph"/>
        <w:ind w:left="1134"/>
        <w:rPr>
          <w:rFonts w:cs="Arial"/>
        </w:rPr>
      </w:pPr>
      <w:r w:rsidRPr="006F5164">
        <w:rPr>
          <w:rFonts w:cs="Arial"/>
        </w:rPr>
        <w:t>δt</w:t>
      </w:r>
      <w:r w:rsidRPr="006F5164">
        <w:rPr>
          <w:rFonts w:cs="Arial"/>
          <w:vertAlign w:val="subscript"/>
        </w:rPr>
        <w:t>ref,i,j</w:t>
      </w:r>
      <w:r w:rsidRPr="006F5164">
        <w:rPr>
          <w:rFonts w:cs="Arial"/>
        </w:rPr>
        <w:t>(k) = [ (t</w:t>
      </w:r>
      <w:r w:rsidRPr="006F5164">
        <w:rPr>
          <w:rFonts w:cs="Arial"/>
          <w:vertAlign w:val="subscript"/>
        </w:rPr>
        <w:t>ref,i,j</w:t>
      </w:r>
      <w:r w:rsidRPr="006F5164">
        <w:rPr>
          <w:rFonts w:cs="Arial"/>
        </w:rPr>
        <w:t xml:space="preserve">(k) </w:t>
      </w:r>
      <w:r w:rsidR="00721082" w:rsidRPr="006F5164">
        <w:rPr>
          <w:rFonts w:cs="Arial"/>
        </w:rPr>
        <w:t>-</w:t>
      </w:r>
      <w:r w:rsidRPr="006F5164">
        <w:rPr>
          <w:rFonts w:cs="Arial"/>
        </w:rPr>
        <w:t xml:space="preserve"> t</w:t>
      </w:r>
      <w:r w:rsidRPr="006F5164">
        <w:rPr>
          <w:rFonts w:cs="Arial"/>
          <w:vertAlign w:val="subscript"/>
        </w:rPr>
        <w:t>ref,i,j</w:t>
      </w:r>
      <w:r w:rsidRPr="006F5164">
        <w:rPr>
          <w:rFonts w:cs="Arial"/>
        </w:rPr>
        <w:t>(k-1)) + (t</w:t>
      </w:r>
      <w:r w:rsidRPr="006F5164">
        <w:rPr>
          <w:rFonts w:cs="Arial"/>
          <w:vertAlign w:val="subscript"/>
        </w:rPr>
        <w:t>ref,i,j</w:t>
      </w:r>
      <w:r w:rsidRPr="006F5164">
        <w:rPr>
          <w:rFonts w:cs="Arial"/>
        </w:rPr>
        <w:t xml:space="preserve">(k+1) </w:t>
      </w:r>
      <w:r w:rsidR="00721082" w:rsidRPr="006F5164">
        <w:rPr>
          <w:rFonts w:cs="Arial"/>
        </w:rPr>
        <w:t>-</w:t>
      </w:r>
      <w:r w:rsidRPr="006F5164">
        <w:rPr>
          <w:rFonts w:cs="Arial"/>
        </w:rPr>
        <w:t xml:space="preserve"> t</w:t>
      </w:r>
      <w:r w:rsidRPr="006F5164">
        <w:rPr>
          <w:rFonts w:cs="Arial"/>
          <w:vertAlign w:val="subscript"/>
        </w:rPr>
        <w:t>ref,i,j</w:t>
      </w:r>
      <w:r w:rsidRPr="006F5164">
        <w:rPr>
          <w:rFonts w:cs="Arial"/>
        </w:rPr>
        <w:t>(k))</w:t>
      </w:r>
      <w:r w:rsidR="00120845" w:rsidRPr="006F5164">
        <w:rPr>
          <w:rFonts w:cs="Arial"/>
        </w:rPr>
        <w:t xml:space="preserve"> </w:t>
      </w:r>
      <w:r w:rsidRPr="006F5164">
        <w:rPr>
          <w:rFonts w:cs="Arial"/>
        </w:rPr>
        <w:t>] / 2</w:t>
      </w:r>
    </w:p>
    <w:p w14:paraId="4FAB216B" w14:textId="77777777" w:rsidR="00926FB0" w:rsidRPr="006F5164" w:rsidRDefault="00926FB0" w:rsidP="00926FB0">
      <w:pPr>
        <w:pStyle w:val="ListParagraph"/>
        <w:ind w:left="1134"/>
        <w:rPr>
          <w:rFonts w:cs="Arial"/>
        </w:rPr>
      </w:pPr>
      <w:r w:rsidRPr="006F5164">
        <w:rPr>
          <w:rFonts w:cs="Arial"/>
        </w:rPr>
        <w:t>where t</w:t>
      </w:r>
      <w:r w:rsidRPr="006F5164">
        <w:rPr>
          <w:rFonts w:cs="Arial"/>
          <w:vertAlign w:val="subscript"/>
        </w:rPr>
        <w:t>ref,i,j</w:t>
      </w:r>
      <w:r w:rsidRPr="006F5164">
        <w:rPr>
          <w:rFonts w:cs="Arial"/>
        </w:rPr>
        <w:t>(k) is the reference reception time associated to PNLT</w:t>
      </w:r>
      <w:r w:rsidRPr="006F5164">
        <w:rPr>
          <w:rFonts w:cs="Arial"/>
          <w:vertAlign w:val="subscript"/>
        </w:rPr>
        <w:t>ref,i,j</w:t>
      </w:r>
      <w:r w:rsidRPr="006F5164">
        <w:rPr>
          <w:rFonts w:cs="Arial"/>
        </w:rPr>
        <w:t>(k), t</w:t>
      </w:r>
      <w:r w:rsidRPr="006F5164">
        <w:rPr>
          <w:rFonts w:cs="Arial"/>
          <w:vertAlign w:val="subscript"/>
        </w:rPr>
        <w:t>ref,i,j</w:t>
      </w:r>
      <w:r w:rsidRPr="006F5164">
        <w:rPr>
          <w:rFonts w:cs="Arial"/>
        </w:rPr>
        <w:t>(k-1) to the point preceding PNLT</w:t>
      </w:r>
      <w:r w:rsidRPr="006F5164">
        <w:rPr>
          <w:rFonts w:cs="Arial"/>
          <w:vertAlign w:val="subscript"/>
        </w:rPr>
        <w:t>ref,i,j</w:t>
      </w:r>
      <w:r w:rsidRPr="006F5164">
        <w:rPr>
          <w:rFonts w:cs="Arial"/>
        </w:rPr>
        <w:t>(k), and t</w:t>
      </w:r>
      <w:r w:rsidRPr="006F5164">
        <w:rPr>
          <w:rFonts w:cs="Arial"/>
          <w:vertAlign w:val="subscript"/>
        </w:rPr>
        <w:t>ref,i,j</w:t>
      </w:r>
      <w:r w:rsidRPr="006F5164">
        <w:rPr>
          <w:rFonts w:cs="Arial"/>
        </w:rPr>
        <w:t>(k+1) to the point following PNLT</w:t>
      </w:r>
      <w:r w:rsidRPr="006F5164">
        <w:rPr>
          <w:rFonts w:cs="Arial"/>
          <w:vertAlign w:val="subscript"/>
        </w:rPr>
        <w:t>ref,i,j</w:t>
      </w:r>
      <w:r w:rsidRPr="006F5164">
        <w:rPr>
          <w:rFonts w:cs="Arial"/>
        </w:rPr>
        <w:t>(k).</w:t>
      </w:r>
    </w:p>
    <w:p w14:paraId="732DEC38" w14:textId="18D0A37C" w:rsidR="00926FB0" w:rsidRPr="006F5164" w:rsidRDefault="00926FB0" w:rsidP="00926FB0">
      <w:pPr>
        <w:pStyle w:val="ListParagraph"/>
        <w:numPr>
          <w:ilvl w:val="1"/>
          <w:numId w:val="41"/>
        </w:numPr>
        <w:spacing w:before="240" w:line="276" w:lineRule="auto"/>
        <w:rPr>
          <w:rFonts w:cs="Arial"/>
        </w:rPr>
      </w:pPr>
      <w:bookmarkStart w:id="262" w:name="_Ref102657277"/>
      <w:bookmarkStart w:id="263" w:name="_Ref101517666"/>
      <w:r w:rsidRPr="006F5164">
        <w:rPr>
          <w:rFonts w:cs="Arial"/>
        </w:rPr>
        <w:t>The EPNL associated to the i</w:t>
      </w:r>
      <w:r w:rsidRPr="006F5164">
        <w:rPr>
          <w:rFonts w:cs="Arial"/>
          <w:vertAlign w:val="superscript"/>
        </w:rPr>
        <w:t>th</w:t>
      </w:r>
      <w:r w:rsidRPr="006F5164">
        <w:rPr>
          <w:rFonts w:cs="Arial"/>
        </w:rPr>
        <w:t xml:space="preserve"> run and the j</w:t>
      </w:r>
      <w:r w:rsidRPr="006F5164">
        <w:rPr>
          <w:rFonts w:cs="Arial"/>
          <w:vertAlign w:val="superscript"/>
        </w:rPr>
        <w:t>th</w:t>
      </w:r>
      <w:r w:rsidRPr="006F5164">
        <w:rPr>
          <w:rFonts w:cs="Arial"/>
        </w:rPr>
        <w:t xml:space="preserve"> reference noise measurement point, adjusted and to reference conditions, EPNL</w:t>
      </w:r>
      <w:r w:rsidRPr="006F5164">
        <w:rPr>
          <w:rFonts w:cs="Arial"/>
          <w:vertAlign w:val="subscript"/>
        </w:rPr>
        <w:t>ref,i,j</w:t>
      </w:r>
      <w:r w:rsidRPr="006F5164">
        <w:rPr>
          <w:rFonts w:cs="Arial"/>
        </w:rPr>
        <w:t xml:space="preserve">, </w:t>
      </w:r>
      <w:r w:rsidR="004B757B" w:rsidRPr="006F5164">
        <w:rPr>
          <w:rFonts w:cs="Arial"/>
        </w:rPr>
        <w:t>is</w:t>
      </w:r>
      <w:r w:rsidRPr="006F5164">
        <w:rPr>
          <w:rFonts w:cs="Arial"/>
        </w:rPr>
        <w:t xml:space="preserve"> calculated as follows:</w:t>
      </w:r>
      <w:bookmarkEnd w:id="262"/>
    </w:p>
    <w:p w14:paraId="43CC2531" w14:textId="6E22ACA2" w:rsidR="00926FB0" w:rsidRPr="0080771E" w:rsidRDefault="00000000" w:rsidP="00926FB0">
      <w:pPr>
        <w:pStyle w:val="ListParagraph"/>
        <w:ind w:left="1134"/>
        <w:rPr>
          <w:rFonts w:cs="Arial"/>
          <w:iCs/>
        </w:rPr>
      </w:pPr>
      <m:oMathPara>
        <m:oMathParaPr>
          <m:jc m:val="left"/>
        </m:oMathParaPr>
        <m:oMath>
          <m:sSub>
            <m:sSubPr>
              <m:ctrlPr>
                <w:rPr>
                  <w:rFonts w:ascii="Cambria Math" w:hAnsi="Cambria Math" w:cs="Arial"/>
                  <w:iCs/>
                </w:rPr>
              </m:ctrlPr>
            </m:sSubPr>
            <m:e>
              <m:r>
                <m:rPr>
                  <m:sty m:val="p"/>
                </m:rPr>
                <w:rPr>
                  <w:rFonts w:ascii="Cambria Math" w:hAnsi="Cambria Math" w:cs="Arial"/>
                </w:rPr>
                <m:t>EPNL</m:t>
              </m:r>
            </m:e>
            <m:sub>
              <m:r>
                <m:rPr>
                  <m:sty m:val="p"/>
                </m:rPr>
                <w:rPr>
                  <w:rFonts w:ascii="Cambria Math" w:hAnsi="Cambria Math" w:cs="Arial"/>
                </w:rPr>
                <m:t>ref,i,j</m:t>
              </m:r>
            </m:sub>
          </m:sSub>
          <m:r>
            <m:rPr>
              <m:sty m:val="p"/>
            </m:rPr>
            <w:rPr>
              <w:rFonts w:ascii="Cambria Math" w:hAnsi="Cambria Math" w:cs="Arial"/>
            </w:rPr>
            <m:t>=10</m:t>
          </m:r>
          <m:sSub>
            <m:sSubPr>
              <m:ctrlPr>
                <w:rPr>
                  <w:rFonts w:ascii="Cambria Math" w:hAnsi="Cambria Math" w:cs="Arial"/>
                  <w:iCs/>
                </w:rPr>
              </m:ctrlPr>
            </m:sSubPr>
            <m:e>
              <m:r>
                <m:rPr>
                  <m:sty m:val="p"/>
                </m:rPr>
                <w:rPr>
                  <w:rFonts w:ascii="Cambria Math" w:hAnsi="Cambria Math" w:cs="Arial"/>
                </w:rPr>
                <m:t>log</m:t>
              </m:r>
            </m:e>
            <m:sub>
              <m:r>
                <m:rPr>
                  <m:sty m:val="p"/>
                </m:rPr>
                <w:rPr>
                  <w:rFonts w:ascii="Cambria Math" w:hAnsi="Cambria Math" w:cs="Arial"/>
                </w:rPr>
                <m:t>10</m:t>
              </m:r>
            </m:sub>
          </m:sSub>
          <m:f>
            <m:fPr>
              <m:ctrlPr>
                <w:rPr>
                  <w:rFonts w:ascii="Cambria Math" w:hAnsi="Cambria Math" w:cs="Arial"/>
                  <w:iCs/>
                </w:rPr>
              </m:ctrlPr>
            </m:fPr>
            <m:num>
              <m:r>
                <m:rPr>
                  <m:sty m:val="p"/>
                </m:rPr>
                <w:rPr>
                  <w:rFonts w:ascii="Cambria Math" w:hAnsi="Cambria Math" w:cs="Arial"/>
                </w:rPr>
                <m:t>1</m:t>
              </m:r>
            </m:num>
            <m:den>
              <m:sSub>
                <m:sSubPr>
                  <m:ctrlPr>
                    <w:rPr>
                      <w:rFonts w:ascii="Cambria Math" w:hAnsi="Cambria Math" w:cs="Arial"/>
                      <w:iCs/>
                    </w:rPr>
                  </m:ctrlPr>
                </m:sSubPr>
                <m:e>
                  <m:r>
                    <m:rPr>
                      <m:sty m:val="p"/>
                    </m:rPr>
                    <w:rPr>
                      <w:rFonts w:ascii="Cambria Math" w:hAnsi="Cambria Math" w:cs="Arial"/>
                    </w:rPr>
                    <m:t>t</m:t>
                  </m:r>
                </m:e>
                <m:sub>
                  <m:r>
                    <m:rPr>
                      <m:sty m:val="p"/>
                    </m:rPr>
                    <w:rPr>
                      <w:rFonts w:ascii="Cambria Math" w:hAnsi="Cambria Math" w:cs="Arial"/>
                    </w:rPr>
                    <m:t>0</m:t>
                  </m:r>
                </m:sub>
              </m:sSub>
            </m:den>
          </m:f>
          <m:nary>
            <m:naryPr>
              <m:chr m:val="∑"/>
              <m:limLoc m:val="undOvr"/>
              <m:ctrlPr>
                <w:rPr>
                  <w:rFonts w:ascii="Cambria Math" w:hAnsi="Cambria Math" w:cs="Arial"/>
                  <w:iCs/>
                </w:rPr>
              </m:ctrlPr>
            </m:naryPr>
            <m:sub>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Fref,i,j</m:t>
                  </m:r>
                </m:sub>
              </m:sSub>
            </m:sub>
            <m:sup>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Lref,i,j</m:t>
                  </m:r>
                </m:sub>
              </m:sSub>
            </m:sup>
            <m:e>
              <m:sSup>
                <m:sSupPr>
                  <m:ctrlPr>
                    <w:rPr>
                      <w:rFonts w:ascii="Cambria Math" w:hAnsi="Cambria Math" w:cs="Arial"/>
                      <w:iCs/>
                    </w:rPr>
                  </m:ctrlPr>
                </m:sSupPr>
                <m:e>
                  <m:r>
                    <m:rPr>
                      <m:sty m:val="p"/>
                    </m:rPr>
                    <w:rPr>
                      <w:rFonts w:ascii="Cambria Math" w:hAnsi="Cambria Math" w:cs="Arial"/>
                    </w:rPr>
                    <m:t>10</m:t>
                  </m:r>
                </m:e>
                <m:sup>
                  <m:r>
                    <m:rPr>
                      <m:sty m:val="p"/>
                    </m:rPr>
                    <w:rPr>
                      <w:rFonts w:ascii="Cambria Math" w:hAnsi="Cambria Math" w:cs="Arial"/>
                    </w:rPr>
                    <m:t>0.1</m:t>
                  </m:r>
                  <m:sSub>
                    <m:sSubPr>
                      <m:ctrlPr>
                        <w:rPr>
                          <w:rFonts w:ascii="Cambria Math" w:hAnsi="Cambria Math" w:cs="Arial"/>
                          <w:iCs/>
                        </w:rPr>
                      </m:ctrlPr>
                    </m:sSubPr>
                    <m:e>
                      <m:r>
                        <m:rPr>
                          <m:sty m:val="p"/>
                        </m:rPr>
                        <w:rPr>
                          <w:rFonts w:ascii="Cambria Math" w:hAnsi="Cambria Math" w:cs="Arial"/>
                        </w:rPr>
                        <m:t>PNLT</m:t>
                      </m:r>
                    </m:e>
                    <m:sub>
                      <m:r>
                        <m:rPr>
                          <m:sty m:val="p"/>
                        </m:rPr>
                        <w:rPr>
                          <w:rFonts w:ascii="Cambria Math" w:hAnsi="Cambria Math" w:cs="Arial"/>
                        </w:rPr>
                        <m:t>ref,i,j</m:t>
                      </m:r>
                    </m:sub>
                  </m:sSub>
                  <m:d>
                    <m:dPr>
                      <m:ctrlPr>
                        <w:rPr>
                          <w:rFonts w:ascii="Cambria Math" w:hAnsi="Cambria Math" w:cs="Arial"/>
                          <w:iCs/>
                        </w:rPr>
                      </m:ctrlPr>
                    </m:dPr>
                    <m:e>
                      <m:r>
                        <m:rPr>
                          <m:sty m:val="p"/>
                        </m:rPr>
                        <w:rPr>
                          <w:rFonts w:ascii="Cambria Math" w:hAnsi="Cambria Math" w:cs="Arial"/>
                        </w:rPr>
                        <m:t>k</m:t>
                      </m:r>
                    </m:e>
                  </m:d>
                </m:sup>
              </m:sSup>
              <m:sSub>
                <m:sSubPr>
                  <m:ctrlPr>
                    <w:rPr>
                      <w:rFonts w:ascii="Cambria Math" w:hAnsi="Cambria Math" w:cs="Arial"/>
                      <w:iCs/>
                    </w:rPr>
                  </m:ctrlPr>
                </m:sSubPr>
                <m:e>
                  <m:r>
                    <m:rPr>
                      <m:sty m:val="p"/>
                    </m:rPr>
                    <w:rPr>
                      <w:rFonts w:ascii="Cambria Math" w:hAnsi="Cambria Math" w:cs="Arial"/>
                    </w:rPr>
                    <m:t>δt</m:t>
                  </m:r>
                </m:e>
                <m:sub>
                  <m:r>
                    <m:rPr>
                      <m:sty m:val="p"/>
                    </m:rPr>
                    <w:rPr>
                      <w:rFonts w:ascii="Cambria Math" w:hAnsi="Cambria Math" w:cs="Arial"/>
                    </w:rPr>
                    <m:t>ref,i,j</m:t>
                  </m:r>
                </m:sub>
              </m:sSub>
              <m:r>
                <m:rPr>
                  <m:sty m:val="p"/>
                </m:rPr>
                <w:rPr>
                  <w:rFonts w:ascii="Cambria Math" w:hAnsi="Cambria Math" w:cs="Arial"/>
                </w:rPr>
                <m:t>(k)</m:t>
              </m:r>
            </m:e>
          </m:nary>
        </m:oMath>
      </m:oMathPara>
    </w:p>
    <w:p w14:paraId="09BBA497" w14:textId="4CF57A56" w:rsidR="00926FB0" w:rsidRPr="006F5164" w:rsidRDefault="00926FB0" w:rsidP="00926FB0">
      <w:pPr>
        <w:pStyle w:val="ListParagraph"/>
        <w:ind w:left="1134"/>
        <w:rPr>
          <w:rFonts w:cs="Arial"/>
        </w:rPr>
      </w:pPr>
      <w:r w:rsidRPr="006F5164">
        <w:rPr>
          <w:rFonts w:cs="Arial"/>
        </w:rPr>
        <w:t>where the reference time, t</w:t>
      </w:r>
      <w:r w:rsidRPr="006F5164">
        <w:rPr>
          <w:rFonts w:cs="Arial"/>
          <w:vertAlign w:val="subscript"/>
        </w:rPr>
        <w:t>0</w:t>
      </w:r>
      <w:r w:rsidRPr="006F5164">
        <w:rPr>
          <w:rFonts w:cs="Arial"/>
        </w:rPr>
        <w:t xml:space="preserve">, is 10 seconds, and the other terms of the equation are defined in </w:t>
      </w:r>
      <w:r w:rsidR="005D15E0" w:rsidRPr="006F5164">
        <w:rPr>
          <w:rFonts w:cs="Arial"/>
        </w:rPr>
        <w:t>paragraphs “</w:t>
      </w:r>
      <w:r w:rsidRPr="006F5164">
        <w:rPr>
          <w:rFonts w:cs="Arial"/>
        </w:rPr>
        <w:fldChar w:fldCharType="begin"/>
      </w:r>
      <w:r w:rsidRPr="006F5164">
        <w:rPr>
          <w:rFonts w:cs="Arial"/>
        </w:rPr>
        <w:instrText xml:space="preserve"> REF _Ref101859069 \r \h  \* MERGEFORMAT </w:instrText>
      </w:r>
      <w:r w:rsidRPr="006F5164">
        <w:rPr>
          <w:rFonts w:cs="Arial"/>
        </w:rPr>
      </w:r>
      <w:r w:rsidRPr="006F5164">
        <w:rPr>
          <w:rFonts w:cs="Arial"/>
        </w:rPr>
        <w:fldChar w:fldCharType="separate"/>
      </w:r>
      <w:r w:rsidR="00631A19">
        <w:rPr>
          <w:rFonts w:cs="Arial"/>
        </w:rPr>
        <w:t>(5)</w:t>
      </w:r>
      <w:r w:rsidRPr="006F5164">
        <w:rPr>
          <w:rFonts w:cs="Arial"/>
        </w:rPr>
        <w:fldChar w:fldCharType="end"/>
      </w:r>
      <w:r w:rsidR="005D15E0" w:rsidRPr="006F5164">
        <w:rPr>
          <w:rFonts w:cs="Arial"/>
        </w:rPr>
        <w:t>”</w:t>
      </w:r>
      <w:r w:rsidRPr="006F5164">
        <w:rPr>
          <w:rFonts w:cs="Arial"/>
        </w:rPr>
        <w:t xml:space="preserve">, </w:t>
      </w:r>
      <w:r w:rsidR="005D15E0" w:rsidRPr="006F5164">
        <w:rPr>
          <w:rFonts w:cs="Arial"/>
        </w:rPr>
        <w:t>“</w:t>
      </w:r>
      <w:r w:rsidRPr="006F5164">
        <w:rPr>
          <w:rFonts w:cs="Arial"/>
        </w:rPr>
        <w:fldChar w:fldCharType="begin"/>
      </w:r>
      <w:r w:rsidRPr="006F5164">
        <w:rPr>
          <w:rFonts w:cs="Arial"/>
        </w:rPr>
        <w:instrText xml:space="preserve"> REF _Ref101859073 \r \h  \* MERGEFORMAT </w:instrText>
      </w:r>
      <w:r w:rsidRPr="006F5164">
        <w:rPr>
          <w:rFonts w:cs="Arial"/>
        </w:rPr>
      </w:r>
      <w:r w:rsidRPr="006F5164">
        <w:rPr>
          <w:rFonts w:cs="Arial"/>
        </w:rPr>
        <w:fldChar w:fldCharType="separate"/>
      </w:r>
      <w:r w:rsidR="00631A19">
        <w:rPr>
          <w:rFonts w:cs="Arial"/>
        </w:rPr>
        <w:t>(6)</w:t>
      </w:r>
      <w:r w:rsidRPr="006F5164">
        <w:rPr>
          <w:rFonts w:cs="Arial"/>
        </w:rPr>
        <w:fldChar w:fldCharType="end"/>
      </w:r>
      <w:r w:rsidR="005D15E0" w:rsidRPr="006F5164">
        <w:rPr>
          <w:rFonts w:cs="Arial"/>
        </w:rPr>
        <w:t>”</w:t>
      </w:r>
      <w:r w:rsidRPr="006F5164">
        <w:rPr>
          <w:rFonts w:cs="Arial"/>
        </w:rPr>
        <w:t xml:space="preserve"> and </w:t>
      </w:r>
      <w:r w:rsidR="005D15E0" w:rsidRPr="006F5164">
        <w:rPr>
          <w:rFonts w:cs="Arial"/>
        </w:rPr>
        <w:t>“</w:t>
      </w:r>
      <w:r w:rsidRPr="006F5164">
        <w:rPr>
          <w:rFonts w:cs="Arial"/>
        </w:rPr>
        <w:fldChar w:fldCharType="begin"/>
      </w:r>
      <w:r w:rsidRPr="006F5164">
        <w:rPr>
          <w:rFonts w:cs="Arial"/>
        </w:rPr>
        <w:instrText xml:space="preserve"> REF _Ref101859074 \r \h  \* MERGEFORMAT </w:instrText>
      </w:r>
      <w:r w:rsidRPr="006F5164">
        <w:rPr>
          <w:rFonts w:cs="Arial"/>
        </w:rPr>
      </w:r>
      <w:r w:rsidRPr="006F5164">
        <w:rPr>
          <w:rFonts w:cs="Arial"/>
        </w:rPr>
        <w:fldChar w:fldCharType="separate"/>
      </w:r>
      <w:r w:rsidR="00631A19">
        <w:rPr>
          <w:rFonts w:cs="Arial"/>
        </w:rPr>
        <w:t>(7)</w:t>
      </w:r>
      <w:r w:rsidRPr="006F5164">
        <w:rPr>
          <w:rFonts w:cs="Arial"/>
        </w:rPr>
        <w:fldChar w:fldCharType="end"/>
      </w:r>
      <w:r w:rsidR="005D15E0" w:rsidRPr="006F5164">
        <w:rPr>
          <w:rFonts w:cs="Arial"/>
        </w:rPr>
        <w:t>”</w:t>
      </w:r>
      <w:r w:rsidRPr="006F5164">
        <w:rPr>
          <w:rFonts w:cs="Arial"/>
        </w:rPr>
        <w:t>. The value of EP</w:t>
      </w:r>
      <w:r w:rsidR="002D111A" w:rsidRPr="006F5164">
        <w:rPr>
          <w:rFonts w:cs="Arial"/>
        </w:rPr>
        <w:t>N</w:t>
      </w:r>
      <w:r w:rsidRPr="006F5164">
        <w:rPr>
          <w:rFonts w:cs="Arial"/>
        </w:rPr>
        <w:t>L</w:t>
      </w:r>
      <w:r w:rsidRPr="006F5164">
        <w:rPr>
          <w:rFonts w:cs="Arial"/>
          <w:vertAlign w:val="subscript"/>
        </w:rPr>
        <w:t>ref,i,j</w:t>
      </w:r>
      <w:r w:rsidRPr="006F5164">
        <w:rPr>
          <w:rFonts w:cs="Arial"/>
        </w:rPr>
        <w:t xml:space="preserve"> </w:t>
      </w:r>
      <w:r w:rsidR="00832756" w:rsidRPr="006F5164">
        <w:rPr>
          <w:rFonts w:cs="Arial"/>
        </w:rPr>
        <w:t>is</w:t>
      </w:r>
      <w:r w:rsidRPr="006F5164">
        <w:rPr>
          <w:rFonts w:cs="Arial"/>
        </w:rPr>
        <w:t xml:space="preserve"> set equal t</w:t>
      </w:r>
      <w:r w:rsidR="00774F13" w:rsidRPr="006F5164">
        <w:rPr>
          <w:rFonts w:cs="Arial"/>
        </w:rPr>
        <w:t>o</w:t>
      </w:r>
      <w:r w:rsidRPr="006F5164">
        <w:rPr>
          <w:rFonts w:cs="Arial"/>
        </w:rPr>
        <w:t xml:space="preserve"> EPN</w:t>
      </w:r>
      <w:r w:rsidR="002D111A" w:rsidRPr="006F5164">
        <w:rPr>
          <w:rFonts w:cs="Arial"/>
        </w:rPr>
        <w:t>L</w:t>
      </w:r>
      <w:r w:rsidRPr="006F5164">
        <w:rPr>
          <w:rFonts w:cs="Arial"/>
          <w:vertAlign w:val="subscript"/>
        </w:rPr>
        <w:t>TOref,i,</w:t>
      </w:r>
      <w:r w:rsidR="00774F13" w:rsidRPr="006F5164">
        <w:rPr>
          <w:rFonts w:cs="Arial"/>
          <w:vertAlign w:val="subscript"/>
        </w:rPr>
        <w:t>j</w:t>
      </w:r>
      <w:r w:rsidRPr="006F5164">
        <w:rPr>
          <w:rFonts w:cs="Arial"/>
        </w:rPr>
        <w:t>, EP</w:t>
      </w:r>
      <w:r w:rsidR="002D111A" w:rsidRPr="006F5164">
        <w:rPr>
          <w:rFonts w:cs="Arial"/>
        </w:rPr>
        <w:t>N</w:t>
      </w:r>
      <w:r w:rsidRPr="006F5164">
        <w:rPr>
          <w:rFonts w:cs="Arial"/>
        </w:rPr>
        <w:t>L</w:t>
      </w:r>
      <w:r w:rsidRPr="006F5164">
        <w:rPr>
          <w:rFonts w:cs="Arial"/>
          <w:vertAlign w:val="subscript"/>
        </w:rPr>
        <w:t>OV</w:t>
      </w:r>
      <w:r w:rsidR="00E67859">
        <w:rPr>
          <w:rFonts w:cs="Arial"/>
          <w:vertAlign w:val="subscript"/>
        </w:rPr>
        <w:t>conv,</w:t>
      </w:r>
      <w:r w:rsidRPr="006F5164">
        <w:rPr>
          <w:rFonts w:cs="Arial"/>
          <w:vertAlign w:val="subscript"/>
        </w:rPr>
        <w:t>ref,i,j</w:t>
      </w:r>
      <w:r w:rsidR="00E67859">
        <w:rPr>
          <w:rFonts w:cs="Arial"/>
        </w:rPr>
        <w:t xml:space="preserve">, </w:t>
      </w:r>
      <w:r w:rsidR="00E67859" w:rsidRPr="006F5164">
        <w:rPr>
          <w:rFonts w:cs="Arial"/>
        </w:rPr>
        <w:t>EPNL</w:t>
      </w:r>
      <w:r w:rsidR="00E67859" w:rsidRPr="006F5164">
        <w:rPr>
          <w:rFonts w:cs="Arial"/>
          <w:vertAlign w:val="subscript"/>
        </w:rPr>
        <w:t>OV</w:t>
      </w:r>
      <w:r w:rsidR="00E67859">
        <w:rPr>
          <w:rFonts w:cs="Arial"/>
          <w:vertAlign w:val="subscript"/>
        </w:rPr>
        <w:t>aero,</w:t>
      </w:r>
      <w:r w:rsidR="00E67859" w:rsidRPr="006F5164">
        <w:rPr>
          <w:rFonts w:cs="Arial"/>
          <w:vertAlign w:val="subscript"/>
        </w:rPr>
        <w:t>ref,i,j</w:t>
      </w:r>
      <w:r w:rsidR="00774F13" w:rsidRPr="006F5164">
        <w:rPr>
          <w:rFonts w:cs="Arial"/>
        </w:rPr>
        <w:t xml:space="preserve"> </w:t>
      </w:r>
      <w:r w:rsidRPr="006F5164">
        <w:rPr>
          <w:rFonts w:cs="Arial"/>
        </w:rPr>
        <w:t>or E</w:t>
      </w:r>
      <w:r w:rsidR="002D111A" w:rsidRPr="006F5164">
        <w:rPr>
          <w:rFonts w:cs="Arial"/>
        </w:rPr>
        <w:t>P</w:t>
      </w:r>
      <w:r w:rsidRPr="006F5164">
        <w:rPr>
          <w:rFonts w:cs="Arial"/>
        </w:rPr>
        <w:t>NL</w:t>
      </w:r>
      <w:r w:rsidRPr="006F5164">
        <w:rPr>
          <w:rFonts w:cs="Arial"/>
          <w:vertAlign w:val="subscript"/>
        </w:rPr>
        <w:t>APref,i,j</w:t>
      </w:r>
      <w:r w:rsidRPr="006F5164">
        <w:rPr>
          <w:rFonts w:cs="Arial"/>
        </w:rPr>
        <w:t xml:space="preserve"> according to the reference procedure under consideration (take-off, overflight </w:t>
      </w:r>
      <w:r w:rsidR="00E67859">
        <w:rPr>
          <w:rFonts w:cs="Arial"/>
        </w:rPr>
        <w:t>in VTOL/conversion mode, overflight in aer</w:t>
      </w:r>
      <w:r w:rsidR="003A44A7">
        <w:rPr>
          <w:rFonts w:cs="Arial"/>
        </w:rPr>
        <w:t>o</w:t>
      </w:r>
      <w:r w:rsidR="00E67859">
        <w:rPr>
          <w:rFonts w:cs="Arial"/>
        </w:rPr>
        <w:t xml:space="preserve">plane mode, </w:t>
      </w:r>
      <w:r w:rsidRPr="006F5164">
        <w:rPr>
          <w:rFonts w:cs="Arial"/>
        </w:rPr>
        <w:t>or approach respectively).</w:t>
      </w:r>
    </w:p>
    <w:p w14:paraId="7EA5FBE2" w14:textId="0196FFB7" w:rsidR="00926FB0" w:rsidRPr="006F5164" w:rsidRDefault="00926FB0" w:rsidP="00926FB0">
      <w:pPr>
        <w:pStyle w:val="ListParagraph"/>
        <w:numPr>
          <w:ilvl w:val="1"/>
          <w:numId w:val="41"/>
        </w:numPr>
        <w:spacing w:before="240" w:line="276" w:lineRule="auto"/>
        <w:rPr>
          <w:rFonts w:cs="Arial"/>
        </w:rPr>
      </w:pPr>
      <w:bookmarkStart w:id="264" w:name="_Ref113632252"/>
      <w:r w:rsidRPr="006F5164">
        <w:rPr>
          <w:rFonts w:cs="Arial"/>
        </w:rPr>
        <w:t xml:space="preserve">A source noise adjustment </w:t>
      </w:r>
      <w:r w:rsidR="00672E87" w:rsidRPr="006F5164">
        <w:rPr>
          <w:rFonts w:cs="Arial"/>
        </w:rPr>
        <w:t>should</w:t>
      </w:r>
      <w:r w:rsidR="00832756" w:rsidRPr="006F5164">
        <w:rPr>
          <w:rFonts w:cs="Arial"/>
        </w:rPr>
        <w:t xml:space="preserve"> </w:t>
      </w:r>
      <w:r w:rsidRPr="006F5164">
        <w:rPr>
          <w:rFonts w:cs="Arial"/>
        </w:rPr>
        <w:t xml:space="preserve">be added to the values </w:t>
      </w:r>
      <w:r w:rsidR="00DB5655" w:rsidRPr="006F5164">
        <w:rPr>
          <w:rFonts w:cs="Arial"/>
        </w:rPr>
        <w:t xml:space="preserve">of </w:t>
      </w:r>
      <w:r w:rsidRPr="006F5164">
        <w:rPr>
          <w:rFonts w:cs="Arial"/>
        </w:rPr>
        <w:t>PNLT</w:t>
      </w:r>
      <w:r w:rsidRPr="006F5164">
        <w:rPr>
          <w:rFonts w:cs="Arial"/>
          <w:vertAlign w:val="subscript"/>
        </w:rPr>
        <w:t>ref,i,j</w:t>
      </w:r>
      <w:r w:rsidRPr="006F5164">
        <w:rPr>
          <w:rFonts w:cs="Arial"/>
        </w:rPr>
        <w:t>(k) for the i</w:t>
      </w:r>
      <w:r w:rsidRPr="006F5164">
        <w:rPr>
          <w:rFonts w:cs="Arial"/>
          <w:vertAlign w:val="superscript"/>
        </w:rPr>
        <w:t>th</w:t>
      </w:r>
      <w:r w:rsidRPr="006F5164">
        <w:rPr>
          <w:rFonts w:cs="Arial"/>
        </w:rPr>
        <w:t xml:space="preserve"> test run, the j</w:t>
      </w:r>
      <w:r w:rsidRPr="006F5164">
        <w:rPr>
          <w:rFonts w:cs="Arial"/>
          <w:vertAlign w:val="superscript"/>
        </w:rPr>
        <w:t>th</w:t>
      </w:r>
      <w:r w:rsidRPr="006F5164">
        <w:rPr>
          <w:rFonts w:cs="Arial"/>
        </w:rPr>
        <w:t xml:space="preserve"> reference noise measurement point and the k</w:t>
      </w:r>
      <w:r w:rsidRPr="006F5164">
        <w:rPr>
          <w:rFonts w:cs="Arial"/>
          <w:vertAlign w:val="superscript"/>
        </w:rPr>
        <w:t>th</w:t>
      </w:r>
      <w:r w:rsidRPr="006F5164">
        <w:rPr>
          <w:rFonts w:cs="Arial"/>
        </w:rPr>
        <w:t xml:space="preserve"> measured instant in time. The selection of the noise correlating parameter(s) for this source noise adjustment </w:t>
      </w:r>
      <w:r w:rsidR="00167145" w:rsidRPr="006F5164">
        <w:rPr>
          <w:rFonts w:cs="Arial"/>
        </w:rPr>
        <w:t>should be</w:t>
      </w:r>
      <w:r w:rsidRPr="006F5164">
        <w:rPr>
          <w:rFonts w:cs="Arial"/>
        </w:rPr>
        <w:t xml:space="preserve"> </w:t>
      </w:r>
      <w:r w:rsidR="001C5B9D" w:rsidRPr="006F5164">
        <w:rPr>
          <w:rFonts w:cs="Arial"/>
        </w:rPr>
        <w:t>agreed with</w:t>
      </w:r>
      <w:r w:rsidRPr="006F5164">
        <w:rPr>
          <w:rFonts w:cs="Arial"/>
        </w:rPr>
        <w:t xml:space="preserve"> the Agency.</w:t>
      </w:r>
      <w:bookmarkEnd w:id="264"/>
    </w:p>
    <w:p w14:paraId="40BD14CC" w14:textId="6BA1CA51" w:rsidR="00926FB0" w:rsidRPr="006F5164" w:rsidRDefault="00926FB0" w:rsidP="00926FB0">
      <w:pPr>
        <w:pStyle w:val="ListParagraph"/>
        <w:numPr>
          <w:ilvl w:val="1"/>
          <w:numId w:val="41"/>
        </w:numPr>
        <w:spacing w:before="240" w:line="276" w:lineRule="auto"/>
        <w:rPr>
          <w:rFonts w:cs="Arial"/>
        </w:rPr>
      </w:pPr>
      <w:r w:rsidRPr="006F5164">
        <w:rPr>
          <w:rFonts w:cs="Arial"/>
        </w:rPr>
        <w:t xml:space="preserve">Once the specifications </w:t>
      </w:r>
      <w:r w:rsidR="005D15E0" w:rsidRPr="006F5164">
        <w:rPr>
          <w:rFonts w:cs="Arial"/>
        </w:rPr>
        <w:t>of paragraphs “</w:t>
      </w:r>
      <w:r w:rsidRPr="006F5164">
        <w:rPr>
          <w:rFonts w:cs="Arial"/>
        </w:rPr>
        <w:fldChar w:fldCharType="begin"/>
      </w:r>
      <w:r w:rsidRPr="006F5164">
        <w:rPr>
          <w:rFonts w:cs="Arial"/>
        </w:rPr>
        <w:instrText xml:space="preserve"> REF _Ref101860716 \r \h  \* MERGEFORMAT </w:instrText>
      </w:r>
      <w:r w:rsidRPr="006F5164">
        <w:rPr>
          <w:rFonts w:cs="Arial"/>
        </w:rPr>
      </w:r>
      <w:r w:rsidRPr="006F5164">
        <w:rPr>
          <w:rFonts w:cs="Arial"/>
        </w:rPr>
        <w:fldChar w:fldCharType="separate"/>
      </w:r>
      <w:r w:rsidR="00631A19">
        <w:rPr>
          <w:rFonts w:cs="Arial"/>
        </w:rPr>
        <w:t>(1)</w:t>
      </w:r>
      <w:r w:rsidRPr="006F5164">
        <w:rPr>
          <w:rFonts w:cs="Arial"/>
        </w:rPr>
        <w:fldChar w:fldCharType="end"/>
      </w:r>
      <w:r w:rsidR="005D15E0" w:rsidRPr="006F5164">
        <w:rPr>
          <w:rFonts w:cs="Arial"/>
        </w:rPr>
        <w:t>”</w:t>
      </w:r>
      <w:r w:rsidRPr="006F5164">
        <w:rPr>
          <w:rFonts w:cs="Arial"/>
        </w:rPr>
        <w:t xml:space="preserve"> through to </w:t>
      </w:r>
      <w:r w:rsidR="005D15E0" w:rsidRPr="006F5164">
        <w:rPr>
          <w:rFonts w:cs="Arial"/>
        </w:rPr>
        <w:t>“</w:t>
      </w:r>
      <w:r w:rsidRPr="006F5164">
        <w:rPr>
          <w:rFonts w:cs="Arial"/>
        </w:rPr>
        <w:fldChar w:fldCharType="begin"/>
      </w:r>
      <w:r w:rsidRPr="006F5164">
        <w:rPr>
          <w:rFonts w:cs="Arial"/>
        </w:rPr>
        <w:instrText xml:space="preserve"> REF _Ref113632252 \r \h  \* MERGEFORMAT </w:instrText>
      </w:r>
      <w:r w:rsidRPr="006F5164">
        <w:rPr>
          <w:rFonts w:cs="Arial"/>
        </w:rPr>
      </w:r>
      <w:r w:rsidRPr="006F5164">
        <w:rPr>
          <w:rFonts w:cs="Arial"/>
        </w:rPr>
        <w:fldChar w:fldCharType="separate"/>
      </w:r>
      <w:r w:rsidR="00631A19">
        <w:rPr>
          <w:rFonts w:cs="Arial"/>
        </w:rPr>
        <w:t>(9)</w:t>
      </w:r>
      <w:r w:rsidRPr="006F5164">
        <w:rPr>
          <w:rFonts w:cs="Arial"/>
        </w:rPr>
        <w:fldChar w:fldCharType="end"/>
      </w:r>
      <w:r w:rsidR="005D15E0" w:rsidRPr="006F5164">
        <w:rPr>
          <w:rFonts w:cs="Arial"/>
        </w:rPr>
        <w:t>”</w:t>
      </w:r>
      <w:r w:rsidRPr="006F5164">
        <w:rPr>
          <w:rFonts w:cs="Arial"/>
        </w:rPr>
        <w:t xml:space="preserve"> have been followed for each j</w:t>
      </w:r>
      <w:r w:rsidRPr="006F5164">
        <w:rPr>
          <w:rFonts w:cs="Arial"/>
          <w:vertAlign w:val="superscript"/>
        </w:rPr>
        <w:t>th</w:t>
      </w:r>
      <w:r w:rsidRPr="006F5164">
        <w:rPr>
          <w:rFonts w:cs="Arial"/>
        </w:rPr>
        <w:t xml:space="preserve"> of the three reference noise measurement points (one central, two lateral) to obtain the valu</w:t>
      </w:r>
      <w:r w:rsidR="00774F13" w:rsidRPr="006F5164">
        <w:rPr>
          <w:rFonts w:cs="Arial"/>
        </w:rPr>
        <w:t>e</w:t>
      </w:r>
      <w:r w:rsidRPr="006F5164">
        <w:rPr>
          <w:rFonts w:cs="Arial"/>
        </w:rPr>
        <w:t>s of EPNL</w:t>
      </w:r>
      <w:r w:rsidRPr="006F5164">
        <w:rPr>
          <w:rFonts w:cs="Arial"/>
          <w:vertAlign w:val="subscript"/>
        </w:rPr>
        <w:t>TOref</w:t>
      </w:r>
      <w:r w:rsidR="00774F13" w:rsidRPr="006F5164">
        <w:rPr>
          <w:rFonts w:cs="Arial"/>
          <w:vertAlign w:val="subscript"/>
        </w:rPr>
        <w:t>,</w:t>
      </w:r>
      <w:r w:rsidRPr="006F5164">
        <w:rPr>
          <w:rFonts w:cs="Arial"/>
          <w:vertAlign w:val="subscript"/>
        </w:rPr>
        <w:t>i,j</w:t>
      </w:r>
      <w:r w:rsidRPr="006F5164">
        <w:rPr>
          <w:rFonts w:cs="Arial"/>
        </w:rPr>
        <w:t xml:space="preserve">, </w:t>
      </w:r>
      <w:r w:rsidR="00893BEA" w:rsidRPr="006F5164">
        <w:rPr>
          <w:rFonts w:cs="Arial"/>
        </w:rPr>
        <w:t>EPNL</w:t>
      </w:r>
      <w:r w:rsidR="00893BEA" w:rsidRPr="006F5164">
        <w:rPr>
          <w:rFonts w:cs="Arial"/>
          <w:vertAlign w:val="subscript"/>
        </w:rPr>
        <w:t>OV</w:t>
      </w:r>
      <w:r w:rsidR="00893BEA">
        <w:rPr>
          <w:rFonts w:cs="Arial"/>
          <w:vertAlign w:val="subscript"/>
        </w:rPr>
        <w:t>conv,</w:t>
      </w:r>
      <w:r w:rsidR="00893BEA" w:rsidRPr="006F5164">
        <w:rPr>
          <w:rFonts w:cs="Arial"/>
          <w:vertAlign w:val="subscript"/>
        </w:rPr>
        <w:t>ref,i,j</w:t>
      </w:r>
      <w:r w:rsidR="00893BEA">
        <w:rPr>
          <w:rFonts w:cs="Arial"/>
        </w:rPr>
        <w:t xml:space="preserve">, </w:t>
      </w:r>
      <w:r w:rsidR="00893BEA" w:rsidRPr="006F5164">
        <w:rPr>
          <w:rFonts w:cs="Arial"/>
        </w:rPr>
        <w:t>EPNL</w:t>
      </w:r>
      <w:r w:rsidR="00893BEA" w:rsidRPr="006F5164">
        <w:rPr>
          <w:rFonts w:cs="Arial"/>
          <w:vertAlign w:val="subscript"/>
        </w:rPr>
        <w:t>OV</w:t>
      </w:r>
      <w:r w:rsidR="00893BEA">
        <w:rPr>
          <w:rFonts w:cs="Arial"/>
          <w:vertAlign w:val="subscript"/>
        </w:rPr>
        <w:t>aero,</w:t>
      </w:r>
      <w:r w:rsidR="00893BEA" w:rsidRPr="006F5164">
        <w:rPr>
          <w:rFonts w:cs="Arial"/>
          <w:vertAlign w:val="subscript"/>
        </w:rPr>
        <w:t>ref,i,j</w:t>
      </w:r>
      <w:r w:rsidRPr="006F5164">
        <w:rPr>
          <w:rFonts w:cs="Arial"/>
        </w:rPr>
        <w:t xml:space="preserve"> and EPNL</w:t>
      </w:r>
      <w:r w:rsidRPr="006F5164">
        <w:rPr>
          <w:rFonts w:cs="Arial"/>
          <w:vertAlign w:val="subscript"/>
        </w:rPr>
        <w:t>APref,i,j</w:t>
      </w:r>
      <w:r w:rsidRPr="006F5164">
        <w:rPr>
          <w:rFonts w:cs="Arial"/>
        </w:rPr>
        <w:t xml:space="preserve">, the three values corresponding to the three reference noise measurement points </w:t>
      </w:r>
      <w:r w:rsidR="0035549F" w:rsidRPr="006F5164">
        <w:rPr>
          <w:rFonts w:cs="Arial"/>
        </w:rPr>
        <w:t>are</w:t>
      </w:r>
      <w:r w:rsidRPr="006F5164">
        <w:rPr>
          <w:rFonts w:cs="Arial"/>
        </w:rPr>
        <w:t xml:space="preserve"> averaged as a single number for each reference procedure (take-off, overflight</w:t>
      </w:r>
      <w:r w:rsidR="00893BEA">
        <w:rPr>
          <w:rFonts w:cs="Arial"/>
        </w:rPr>
        <w:t xml:space="preserve"> in VTOL/conversion mode, overflight in aeroplane mode,</w:t>
      </w:r>
      <w:r w:rsidRPr="006F5164">
        <w:rPr>
          <w:rFonts w:cs="Arial"/>
        </w:rPr>
        <w:t xml:space="preserve"> and approach) to o</w:t>
      </w:r>
      <w:r w:rsidR="00774F13" w:rsidRPr="006F5164">
        <w:rPr>
          <w:rFonts w:cs="Arial"/>
        </w:rPr>
        <w:t>b</w:t>
      </w:r>
      <w:r w:rsidRPr="006F5164">
        <w:rPr>
          <w:rFonts w:cs="Arial"/>
        </w:rPr>
        <w:t>tain EPNL</w:t>
      </w:r>
      <w:r w:rsidRPr="006F5164">
        <w:rPr>
          <w:rFonts w:cs="Arial"/>
          <w:vertAlign w:val="subscript"/>
        </w:rPr>
        <w:t>TOr</w:t>
      </w:r>
      <w:r w:rsidR="00774F13" w:rsidRPr="006F5164">
        <w:rPr>
          <w:rFonts w:cs="Arial"/>
          <w:vertAlign w:val="subscript"/>
        </w:rPr>
        <w:t>e</w:t>
      </w:r>
      <w:r w:rsidRPr="006F5164">
        <w:rPr>
          <w:rFonts w:cs="Arial"/>
          <w:vertAlign w:val="subscript"/>
        </w:rPr>
        <w:t>f,i</w:t>
      </w:r>
      <w:r w:rsidRPr="006F5164">
        <w:rPr>
          <w:rFonts w:cs="Arial"/>
        </w:rPr>
        <w:t>, EPNL</w:t>
      </w:r>
      <w:r w:rsidRPr="006F5164">
        <w:rPr>
          <w:rFonts w:cs="Arial"/>
          <w:vertAlign w:val="subscript"/>
        </w:rPr>
        <w:t>OV</w:t>
      </w:r>
      <w:r w:rsidR="00893BEA">
        <w:rPr>
          <w:rFonts w:cs="Arial"/>
          <w:vertAlign w:val="subscript"/>
        </w:rPr>
        <w:t>conv,</w:t>
      </w:r>
      <w:r w:rsidRPr="006F5164">
        <w:rPr>
          <w:rFonts w:cs="Arial"/>
          <w:vertAlign w:val="subscript"/>
        </w:rPr>
        <w:t>ref,</w:t>
      </w:r>
      <w:r w:rsidR="00893BEA">
        <w:rPr>
          <w:rFonts w:cs="Arial"/>
          <w:vertAlign w:val="subscript"/>
        </w:rPr>
        <w:t>i</w:t>
      </w:r>
      <w:r w:rsidR="00893BEA">
        <w:rPr>
          <w:rFonts w:cs="Arial"/>
        </w:rPr>
        <w:t xml:space="preserve">, </w:t>
      </w:r>
      <w:r w:rsidR="00893BEA" w:rsidRPr="006F5164">
        <w:rPr>
          <w:rFonts w:cs="Arial"/>
        </w:rPr>
        <w:t>EPNL</w:t>
      </w:r>
      <w:r w:rsidR="00893BEA" w:rsidRPr="006F5164">
        <w:rPr>
          <w:rFonts w:cs="Arial"/>
          <w:vertAlign w:val="subscript"/>
        </w:rPr>
        <w:t>OV</w:t>
      </w:r>
      <w:r w:rsidR="00893BEA">
        <w:rPr>
          <w:rFonts w:cs="Arial"/>
          <w:vertAlign w:val="subscript"/>
        </w:rPr>
        <w:t>aero,</w:t>
      </w:r>
      <w:r w:rsidR="00893BEA" w:rsidRPr="006F5164">
        <w:rPr>
          <w:rFonts w:cs="Arial"/>
          <w:vertAlign w:val="subscript"/>
        </w:rPr>
        <w:t>ref,i</w:t>
      </w:r>
      <w:r w:rsidRPr="006F5164">
        <w:rPr>
          <w:rFonts w:cs="Arial"/>
        </w:rPr>
        <w:t xml:space="preserve"> and EPNL</w:t>
      </w:r>
      <w:r w:rsidRPr="006F5164">
        <w:rPr>
          <w:rFonts w:cs="Arial"/>
          <w:vertAlign w:val="subscript"/>
        </w:rPr>
        <w:t>APref,i</w:t>
      </w:r>
      <w:r w:rsidRPr="006F5164">
        <w:rPr>
          <w:rFonts w:cs="Arial"/>
        </w:rPr>
        <w:t>.</w:t>
      </w:r>
    </w:p>
    <w:p w14:paraId="43CCD20E" w14:textId="53116804" w:rsidR="00926FB0" w:rsidRPr="006F5164" w:rsidRDefault="00926FB0" w:rsidP="00926FB0">
      <w:pPr>
        <w:pStyle w:val="ListParagraph"/>
        <w:numPr>
          <w:ilvl w:val="0"/>
          <w:numId w:val="41"/>
        </w:numPr>
        <w:spacing w:before="240" w:line="276" w:lineRule="auto"/>
        <w:rPr>
          <w:rFonts w:cs="Arial"/>
        </w:rPr>
      </w:pPr>
      <w:bookmarkStart w:id="265" w:name="_Ref103772837"/>
      <w:bookmarkEnd w:id="263"/>
      <w:r w:rsidRPr="006F5164">
        <w:rPr>
          <w:rFonts w:cs="Arial"/>
        </w:rPr>
        <w:t>Adjustment to reference procedures and conditions for the hover procedure</w:t>
      </w:r>
      <w:bookmarkEnd w:id="265"/>
      <w:r w:rsidR="00AA7524" w:rsidRPr="006F5164">
        <w:rPr>
          <w:rFonts w:cs="Arial"/>
        </w:rPr>
        <w:t>:</w:t>
      </w:r>
    </w:p>
    <w:p w14:paraId="23A32C4B" w14:textId="3E8D562E" w:rsidR="00926FB0" w:rsidRPr="006F5164" w:rsidRDefault="004F4C31" w:rsidP="004F4C31">
      <w:pPr>
        <w:pStyle w:val="ListParagraph"/>
        <w:numPr>
          <w:ilvl w:val="1"/>
          <w:numId w:val="41"/>
        </w:numPr>
        <w:spacing w:before="240" w:line="276" w:lineRule="auto"/>
        <w:rPr>
          <w:rFonts w:cs="Arial"/>
        </w:rPr>
      </w:pPr>
      <w:r w:rsidRPr="006F5164">
        <w:rPr>
          <w:rFonts w:cs="Arial"/>
        </w:rPr>
        <w:t>For the hover procedure specified in “</w:t>
      </w:r>
      <w:r w:rsidRPr="006F5164">
        <w:rPr>
          <w:rFonts w:cs="Arial"/>
        </w:rPr>
        <w:fldChar w:fldCharType="begin"/>
      </w:r>
      <w:r w:rsidRPr="006F5164">
        <w:rPr>
          <w:rFonts w:cs="Arial"/>
        </w:rPr>
        <w:instrText xml:space="preserve"> REF _Ref98761134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NVTOL-TILT.1205 - Reference procedures</w:t>
      </w:r>
      <w:r w:rsidRPr="006F5164">
        <w:rPr>
          <w:rFonts w:cs="Arial"/>
        </w:rPr>
        <w:fldChar w:fldCharType="end"/>
      </w:r>
      <w:r w:rsidRPr="006F5164">
        <w:rPr>
          <w:rFonts w:cs="Arial"/>
        </w:rPr>
        <w:t xml:space="preserve">”, the </w:t>
      </w:r>
      <w:r w:rsidR="004E01CE">
        <w:rPr>
          <w:rFonts w:cs="Arial"/>
        </w:rPr>
        <w:t xml:space="preserve">measured </w:t>
      </w:r>
      <w:r w:rsidRPr="006F5164">
        <w:rPr>
          <w:rFonts w:cs="Arial"/>
        </w:rPr>
        <w:t>sound levels are adjusted according to the specifications of paragraphs “</w:t>
      </w:r>
      <w:r w:rsidRPr="006F5164">
        <w:rPr>
          <w:rFonts w:cs="Arial"/>
        </w:rPr>
        <w:fldChar w:fldCharType="begin"/>
      </w:r>
      <w:r w:rsidRPr="006F5164">
        <w:rPr>
          <w:rFonts w:cs="Arial"/>
        </w:rPr>
        <w:instrText xml:space="preserve"> REF _Ref101862898 \r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Pr>
          <w:rFonts w:cs="Arial"/>
        </w:rPr>
        <w:t>(2)</w:t>
      </w:r>
      <w:r w:rsidRPr="006F5164">
        <w:rPr>
          <w:rFonts w:cs="Arial"/>
        </w:rPr>
        <w:fldChar w:fldCharType="end"/>
      </w:r>
      <w:r w:rsidRPr="006F5164">
        <w:rPr>
          <w:rFonts w:cs="Arial"/>
        </w:rPr>
        <w:t>” through to “</w:t>
      </w:r>
      <w:r w:rsidRPr="006F5164">
        <w:rPr>
          <w:rFonts w:cs="Arial"/>
        </w:rPr>
        <w:fldChar w:fldCharType="begin"/>
      </w:r>
      <w:r w:rsidRPr="006F5164">
        <w:rPr>
          <w:rFonts w:cs="Arial"/>
        </w:rPr>
        <w:instrText xml:space="preserve"> REF _Ref144287823 \r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Pr>
          <w:rFonts w:cs="Arial"/>
        </w:rPr>
        <w:t>(4)</w:t>
      </w:r>
      <w:r w:rsidRPr="006F5164">
        <w:rPr>
          <w:rFonts w:cs="Arial"/>
        </w:rPr>
        <w:fldChar w:fldCharType="end"/>
      </w:r>
      <w:r w:rsidRPr="006F5164">
        <w:rPr>
          <w:rFonts w:cs="Arial"/>
        </w:rPr>
        <w:t xml:space="preserve">” to obtain the </w:t>
      </w:r>
      <w:r w:rsidR="004E01CE">
        <w:rPr>
          <w:rFonts w:cs="Arial"/>
        </w:rPr>
        <w:t>reference hover sound level</w:t>
      </w:r>
      <w:r w:rsidRPr="006F5164">
        <w:rPr>
          <w:rFonts w:cs="Arial"/>
        </w:rPr>
        <w:t xml:space="preserve"> L</w:t>
      </w:r>
      <w:r w:rsidRPr="006F5164">
        <w:rPr>
          <w:rFonts w:cs="Arial"/>
          <w:vertAlign w:val="subscript"/>
        </w:rPr>
        <w:t>Aeqref,i,j</w:t>
      </w:r>
      <w:r w:rsidRPr="006F5164">
        <w:rPr>
          <w:rFonts w:cs="Arial"/>
        </w:rPr>
        <w:t xml:space="preserve"> associated to the i</w:t>
      </w:r>
      <w:r w:rsidRPr="006F5164">
        <w:rPr>
          <w:rFonts w:cs="Arial"/>
          <w:vertAlign w:val="superscript"/>
        </w:rPr>
        <w:t>th</w:t>
      </w:r>
      <w:r w:rsidRPr="006F5164">
        <w:rPr>
          <w:rFonts w:cs="Arial"/>
        </w:rPr>
        <w:t xml:space="preserve"> test run and to the </w:t>
      </w:r>
      <w:r w:rsidR="00783EC5" w:rsidRPr="007C1A7E">
        <w:rPr>
          <w:rFonts w:cs="Arial"/>
        </w:rPr>
        <w:t>j</w:t>
      </w:r>
      <w:r w:rsidR="00783EC5" w:rsidRPr="007C1A7E">
        <w:rPr>
          <w:rFonts w:cs="Arial"/>
          <w:vertAlign w:val="superscript"/>
        </w:rPr>
        <w:t>th</w:t>
      </w:r>
      <w:r w:rsidR="00783EC5" w:rsidRPr="007C1A7E">
        <w:rPr>
          <w:rFonts w:cs="Arial"/>
        </w:rPr>
        <w:t xml:space="preserve"> reference noise measurement point</w:t>
      </w:r>
      <w:r w:rsidR="00783EC5" w:rsidRPr="006F5164">
        <w:rPr>
          <w:rFonts w:cs="Arial"/>
        </w:rPr>
        <w:t xml:space="preserve"> </w:t>
      </w:r>
      <w:r w:rsidRPr="006F5164">
        <w:rPr>
          <w:rFonts w:cs="Arial"/>
        </w:rPr>
        <w:t>specified in paragraph “</w:t>
      </w:r>
      <w:r w:rsidRPr="006F5164">
        <w:rPr>
          <w:rFonts w:cs="Arial"/>
        </w:rPr>
        <w:fldChar w:fldCharType="begin"/>
      </w:r>
      <w:r w:rsidRPr="006F5164">
        <w:rPr>
          <w:rFonts w:cs="Arial"/>
        </w:rPr>
        <w:instrText xml:space="preserve"> REF _Ref99457792 \r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Pr>
          <w:rFonts w:cs="Arial"/>
        </w:rPr>
        <w:t>(d)</w:t>
      </w:r>
      <w:r w:rsidRPr="006F5164">
        <w:rPr>
          <w:rFonts w:cs="Arial"/>
        </w:rPr>
        <w:fldChar w:fldCharType="end"/>
      </w:r>
      <w:r w:rsidRPr="006F5164">
        <w:rPr>
          <w:rFonts w:cs="Arial"/>
        </w:rPr>
        <w:t>” of “</w:t>
      </w:r>
      <w:r w:rsidRPr="006F5164">
        <w:rPr>
          <w:rFonts w:cs="Arial"/>
        </w:rPr>
        <w:fldChar w:fldCharType="begin"/>
      </w:r>
      <w:r w:rsidRPr="006F5164">
        <w:rPr>
          <w:rFonts w:cs="Arial"/>
        </w:rPr>
        <w:instrText xml:space="preserve"> REF _Ref98830243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NVTOL-TILT.1200 - Reference noise measurement points</w:t>
      </w:r>
      <w:r w:rsidRPr="006F5164">
        <w:rPr>
          <w:rFonts w:cs="Arial"/>
        </w:rPr>
        <w:fldChar w:fldCharType="end"/>
      </w:r>
      <w:r w:rsidRPr="006F5164">
        <w:rPr>
          <w:rFonts w:cs="Arial"/>
        </w:rPr>
        <w:t>”, where “j” takes values from 1 to 9. The adjustments account</w:t>
      </w:r>
      <w:r w:rsidR="00926FB0" w:rsidRPr="006F5164">
        <w:rPr>
          <w:rFonts w:cs="Arial"/>
        </w:rPr>
        <w:t xml:space="preserve"> for the following effects:</w:t>
      </w:r>
    </w:p>
    <w:p w14:paraId="45E6FE7B" w14:textId="77777777" w:rsidR="00926FB0" w:rsidRPr="006F5164" w:rsidRDefault="00926FB0" w:rsidP="00926FB0">
      <w:pPr>
        <w:pStyle w:val="ListParagraph"/>
        <w:numPr>
          <w:ilvl w:val="2"/>
          <w:numId w:val="41"/>
        </w:numPr>
        <w:spacing w:before="240" w:line="276" w:lineRule="auto"/>
        <w:rPr>
          <w:rFonts w:cs="Arial"/>
        </w:rPr>
      </w:pPr>
      <w:r w:rsidRPr="006F5164">
        <w:rPr>
          <w:rFonts w:cs="Arial"/>
        </w:rPr>
        <w:t>the difference in the sound propagation path lengths between the actual hover flight path of the test aircraft and the reference hover flight path; and</w:t>
      </w:r>
    </w:p>
    <w:p w14:paraId="49BD883A" w14:textId="77777777" w:rsidR="00926FB0" w:rsidRPr="006F5164" w:rsidRDefault="00926FB0" w:rsidP="00926FB0">
      <w:pPr>
        <w:pStyle w:val="ListParagraph"/>
        <w:numPr>
          <w:ilvl w:val="2"/>
          <w:numId w:val="41"/>
        </w:numPr>
        <w:spacing w:before="240" w:line="276" w:lineRule="auto"/>
        <w:rPr>
          <w:rFonts w:cs="Arial"/>
        </w:rPr>
      </w:pPr>
      <w:r w:rsidRPr="006F5164">
        <w:rPr>
          <w:rFonts w:cs="Arial"/>
        </w:rPr>
        <w:lastRenderedPageBreak/>
        <w:t>the difference in the atmospheric absorptions between meteorological test conditions and reference conditions.</w:t>
      </w:r>
    </w:p>
    <w:p w14:paraId="0E951B4F" w14:textId="4BE8AC77" w:rsidR="004E01CE" w:rsidRDefault="00926FB0" w:rsidP="00926FB0">
      <w:pPr>
        <w:pStyle w:val="ListParagraph"/>
        <w:numPr>
          <w:ilvl w:val="1"/>
          <w:numId w:val="41"/>
        </w:numPr>
        <w:spacing w:before="240" w:line="276" w:lineRule="auto"/>
        <w:rPr>
          <w:rFonts w:cs="Arial"/>
        </w:rPr>
      </w:pPr>
      <w:bookmarkStart w:id="266" w:name="_Ref101862898"/>
      <w:r w:rsidRPr="006F5164">
        <w:rPr>
          <w:rFonts w:cs="Arial"/>
        </w:rPr>
        <w:t xml:space="preserve">For each </w:t>
      </w:r>
      <w:r w:rsidR="004E01CE">
        <w:rPr>
          <w:rFonts w:cs="Arial"/>
        </w:rPr>
        <w:t>i</w:t>
      </w:r>
      <w:r w:rsidR="004E01CE" w:rsidRPr="00D55F4D">
        <w:rPr>
          <w:rFonts w:cs="Arial"/>
          <w:vertAlign w:val="superscript"/>
        </w:rPr>
        <w:t>th</w:t>
      </w:r>
      <w:r w:rsidR="004E01CE">
        <w:rPr>
          <w:rFonts w:cs="Arial"/>
        </w:rPr>
        <w:t xml:space="preserve"> test run and </w:t>
      </w:r>
      <w:r w:rsidR="004E01CE" w:rsidRPr="006F5164">
        <w:rPr>
          <w:rFonts w:cs="Arial"/>
        </w:rPr>
        <w:t>j</w:t>
      </w:r>
      <w:r w:rsidR="004E01CE" w:rsidRPr="006F5164">
        <w:rPr>
          <w:rFonts w:cs="Arial"/>
          <w:vertAlign w:val="superscript"/>
        </w:rPr>
        <w:t>th</w:t>
      </w:r>
      <w:r w:rsidR="004E01CE" w:rsidRPr="006F5164">
        <w:rPr>
          <w:rFonts w:cs="Arial"/>
        </w:rPr>
        <w:t xml:space="preserve"> reference noise measurement point</w:t>
      </w:r>
      <w:r w:rsidR="00783FDD" w:rsidRPr="006F5164">
        <w:rPr>
          <w:rFonts w:cs="Arial"/>
        </w:rPr>
        <w:t>,</w:t>
      </w:r>
      <w:r w:rsidRPr="006F5164">
        <w:rPr>
          <w:rFonts w:cs="Arial"/>
        </w:rPr>
        <w:t xml:space="preserve"> the </w:t>
      </w:r>
      <w:r w:rsidR="004E01CE">
        <w:rPr>
          <w:rFonts w:cs="Arial"/>
        </w:rPr>
        <w:t>reference hover</w:t>
      </w:r>
      <w:r w:rsidR="004E01CE" w:rsidRPr="006F5164">
        <w:rPr>
          <w:rFonts w:cs="Arial"/>
        </w:rPr>
        <w:t xml:space="preserve"> </w:t>
      </w:r>
      <w:r w:rsidRPr="006F5164">
        <w:rPr>
          <w:rFonts w:cs="Arial"/>
        </w:rPr>
        <w:t xml:space="preserve">sound level </w:t>
      </w:r>
      <w:r w:rsidR="004E01CE" w:rsidRPr="006F5164">
        <w:rPr>
          <w:rFonts w:cs="Arial"/>
        </w:rPr>
        <w:t>L</w:t>
      </w:r>
      <w:r w:rsidR="004E01CE" w:rsidRPr="006F5164">
        <w:rPr>
          <w:rFonts w:cs="Arial"/>
          <w:vertAlign w:val="subscript"/>
        </w:rPr>
        <w:t>Aeqref,i,j</w:t>
      </w:r>
      <w:r w:rsidR="004E01CE" w:rsidRPr="006F5164">
        <w:rPr>
          <w:rFonts w:cs="Arial"/>
        </w:rPr>
        <w:t xml:space="preserve"> </w:t>
      </w:r>
      <w:r w:rsidR="007A5074" w:rsidRPr="006F5164">
        <w:rPr>
          <w:rFonts w:cs="Arial"/>
        </w:rPr>
        <w:t>is</w:t>
      </w:r>
      <w:r w:rsidRPr="006F5164">
        <w:rPr>
          <w:rFonts w:cs="Arial"/>
        </w:rPr>
        <w:t xml:space="preserve"> </w:t>
      </w:r>
      <w:r w:rsidR="004E01CE">
        <w:rPr>
          <w:rFonts w:cs="Arial"/>
        </w:rPr>
        <w:t>obtained from the definition specified in “</w:t>
      </w:r>
      <w:r w:rsidR="004E01CE">
        <w:rPr>
          <w:rFonts w:cs="Arial"/>
        </w:rPr>
        <w:fldChar w:fldCharType="begin"/>
      </w:r>
      <w:r w:rsidR="004E01CE">
        <w:rPr>
          <w:rFonts w:cs="Arial"/>
        </w:rPr>
        <w:instrText xml:space="preserve"> REF _Ref99097840 \h </w:instrText>
      </w:r>
      <w:r w:rsidR="004E01CE">
        <w:rPr>
          <w:rFonts w:cs="Arial"/>
        </w:rPr>
      </w:r>
      <w:r w:rsidR="004E01CE">
        <w:rPr>
          <w:rFonts w:cs="Arial"/>
        </w:rPr>
        <w:fldChar w:fldCharType="separate"/>
      </w:r>
      <w:r w:rsidR="00631A19">
        <w:t xml:space="preserve">NVTOL-TILT.1110 - </w:t>
      </w:r>
      <w:r w:rsidR="00631A19" w:rsidRPr="001246C9">
        <w:t xml:space="preserve">Calculation of A-weighted </w:t>
      </w:r>
      <w:r w:rsidR="00631A19">
        <w:t xml:space="preserve">equivalent </w:t>
      </w:r>
      <w:r w:rsidR="00631A19" w:rsidRPr="001246C9">
        <w:t>continuous sound pressure level</w:t>
      </w:r>
      <w:r w:rsidR="004E01CE">
        <w:rPr>
          <w:rFonts w:cs="Arial"/>
        </w:rPr>
        <w:fldChar w:fldCharType="end"/>
      </w:r>
      <w:r w:rsidR="004E01CE">
        <w:rPr>
          <w:rFonts w:cs="Arial"/>
        </w:rPr>
        <w:t>” through the formula:</w:t>
      </w:r>
    </w:p>
    <w:p w14:paraId="47D37389" w14:textId="1AC9AEE7" w:rsidR="004E01CE" w:rsidRDefault="00000000" w:rsidP="00D55F4D">
      <w:pPr>
        <w:pStyle w:val="ListParagraph"/>
        <w:spacing w:before="240" w:line="276" w:lineRule="auto"/>
        <w:ind w:left="1134"/>
        <w:rPr>
          <w:rFonts w:cs="Arial"/>
        </w:rPr>
      </w:pPr>
      <m:oMathPara>
        <m:oMath>
          <m:sSub>
            <m:sSubPr>
              <m:ctrlPr>
                <w:rPr>
                  <w:rFonts w:ascii="Cambria Math" w:hAnsi="Cambria Math" w:cs="Arial"/>
                </w:rPr>
              </m:ctrlPr>
            </m:sSubPr>
            <m:e>
              <m:r>
                <m:rPr>
                  <m:sty m:val="p"/>
                </m:rPr>
                <w:rPr>
                  <w:rFonts w:ascii="Cambria Math" w:hAnsi="Cambria Math" w:cs="Arial"/>
                </w:rPr>
                <m:t>L</m:t>
              </m:r>
            </m:e>
            <m:sub>
              <m:r>
                <m:rPr>
                  <m:sty m:val="p"/>
                </m:rPr>
                <w:rPr>
                  <w:rFonts w:ascii="Cambria Math" w:hAnsi="Cambria Math" w:cs="Arial"/>
                </w:rPr>
                <m:t>Aeqref,i,j</m:t>
              </m:r>
            </m:sub>
          </m:sSub>
          <m:r>
            <m:rPr>
              <m:sty m:val="p"/>
            </m:rPr>
            <w:rPr>
              <w:rFonts w:ascii="Cambria Math" w:hAnsi="Cambria Math" w:cs="Arial"/>
            </w:rPr>
            <m:t>=10.</m:t>
          </m:r>
          <m:sSub>
            <m:sSubPr>
              <m:ctrlPr>
                <w:rPr>
                  <w:rFonts w:ascii="Cambria Math" w:hAnsi="Cambria Math" w:cs="Arial"/>
                </w:rPr>
              </m:ctrlPr>
            </m:sSubPr>
            <m:e>
              <m:r>
                <m:rPr>
                  <m:sty m:val="p"/>
                </m:rPr>
                <w:rPr>
                  <w:rFonts w:ascii="Cambria Math" w:hAnsi="Cambria Math" w:cs="Arial"/>
                </w:rPr>
                <m:t>log</m:t>
              </m:r>
            </m:e>
            <m:sub>
              <m:r>
                <m:rPr>
                  <m:sty m:val="p"/>
                </m:rPr>
                <w:rPr>
                  <w:rFonts w:ascii="Cambria Math" w:hAnsi="Cambria Math" w:cs="Arial"/>
                </w:rPr>
                <m:t>10</m:t>
              </m:r>
            </m:sub>
          </m:sSub>
          <m:f>
            <m:fPr>
              <m:ctrlPr>
                <w:rPr>
                  <w:rFonts w:ascii="Cambria Math" w:hAnsi="Cambria Math" w:cs="Arial"/>
                </w:rPr>
              </m:ctrlPr>
            </m:fPr>
            <m:num>
              <m:r>
                <m:rPr>
                  <m:sty m:val="p"/>
                </m:rPr>
                <w:rPr>
                  <w:rFonts w:ascii="Cambria Math" w:hAnsi="Cambria Math" w:cs="Arial"/>
                </w:rPr>
                <m:t>1</m:t>
              </m:r>
            </m:num>
            <m:den>
              <m:sSub>
                <m:sSubPr>
                  <m:ctrlPr>
                    <w:rPr>
                      <w:rFonts w:ascii="Cambria Math" w:hAnsi="Cambria Math" w:cs="Arial"/>
                    </w:rPr>
                  </m:ctrlPr>
                </m:sSubPr>
                <m:e>
                  <m:r>
                    <m:rPr>
                      <m:sty m:val="p"/>
                    </m:rPr>
                    <w:rPr>
                      <w:rFonts w:ascii="Cambria Math" w:hAnsi="Cambria Math" w:cs="Arial"/>
                    </w:rPr>
                    <m:t>t</m:t>
                  </m:r>
                </m:e>
                <m:sub>
                  <m:r>
                    <m:rPr>
                      <m:sty m:val="p"/>
                    </m:rPr>
                    <w:rPr>
                      <w:rFonts w:ascii="Cambria Math" w:hAnsi="Cambria Math" w:cs="Arial"/>
                    </w:rPr>
                    <m:t>M</m:t>
                  </m:r>
                </m:sub>
              </m:sSub>
            </m:den>
          </m:f>
          <m:nary>
            <m:naryPr>
              <m:chr m:val="∑"/>
              <m:limLoc m:val="undOvr"/>
              <m:ctrlPr>
                <w:rPr>
                  <w:rFonts w:ascii="Cambria Math" w:hAnsi="Cambria Math" w:cs="Arial"/>
                </w:rPr>
              </m:ctrlPr>
            </m:naryPr>
            <m:sub>
              <m:r>
                <m:rPr>
                  <m:sty m:val="p"/>
                </m:rPr>
                <w:rPr>
                  <w:rFonts w:ascii="Cambria Math" w:hAnsi="Cambria Math" w:cs="Arial"/>
                </w:rPr>
                <m:t>k=1</m:t>
              </m:r>
            </m:sub>
            <m:sup>
              <m:r>
                <m:rPr>
                  <m:sty m:val="p"/>
                </m:rPr>
                <w:rPr>
                  <w:rFonts w:ascii="Cambria Math" w:hAnsi="Cambria Math" w:cs="Arial"/>
                </w:rPr>
                <m:t>N</m:t>
              </m:r>
            </m:sup>
            <m:e>
              <m:sSup>
                <m:sSupPr>
                  <m:ctrlPr>
                    <w:rPr>
                      <w:rFonts w:ascii="Cambria Math" w:hAnsi="Cambria Math" w:cs="Arial"/>
                    </w:rPr>
                  </m:ctrlPr>
                </m:sSupPr>
                <m:e>
                  <m:nary>
                    <m:naryPr>
                      <m:chr m:val="∑"/>
                      <m:limLoc m:val="undOvr"/>
                      <m:ctrlPr>
                        <w:rPr>
                          <w:rFonts w:ascii="Cambria Math" w:hAnsi="Cambria Math" w:cs="Arial"/>
                        </w:rPr>
                      </m:ctrlPr>
                    </m:naryPr>
                    <m:sub>
                      <m:r>
                        <m:rPr>
                          <m:sty m:val="p"/>
                        </m:rPr>
                        <w:rPr>
                          <w:rFonts w:ascii="Cambria Math" w:hAnsi="Cambria Math" w:cs="Arial"/>
                        </w:rPr>
                        <m:t>l=1</m:t>
                      </m:r>
                    </m:sub>
                    <m:sup>
                      <m:r>
                        <m:rPr>
                          <m:sty m:val="p"/>
                        </m:rPr>
                        <w:rPr>
                          <w:rFonts w:ascii="Cambria Math" w:hAnsi="Cambria Math" w:cs="Arial"/>
                        </w:rPr>
                        <m:t>24</m:t>
                      </m:r>
                    </m:sup>
                    <m:e>
                      <m:r>
                        <m:rPr>
                          <m:sty m:val="p"/>
                        </m:rPr>
                        <w:rPr>
                          <w:rFonts w:ascii="Cambria Math" w:hAnsi="Cambria Math" w:cs="Arial"/>
                        </w:rPr>
                        <m:t xml:space="preserve"> </m:t>
                      </m:r>
                    </m:e>
                  </m:nary>
                  <m:r>
                    <m:rPr>
                      <m:sty m:val="p"/>
                    </m:rPr>
                    <w:rPr>
                      <w:rFonts w:ascii="Cambria Math" w:hAnsi="Cambria Math" w:cs="Arial"/>
                    </w:rPr>
                    <m:t>10</m:t>
                  </m:r>
                </m:e>
                <m:sup>
                  <m:r>
                    <m:rPr>
                      <m:sty m:val="p"/>
                    </m:rPr>
                    <w:rPr>
                      <w:rFonts w:ascii="Cambria Math" w:hAnsi="Cambria Math" w:cs="Arial"/>
                    </w:rPr>
                    <m:t>0.1</m:t>
                  </m:r>
                  <m:sSub>
                    <m:sSubPr>
                      <m:ctrlPr>
                        <w:rPr>
                          <w:rFonts w:ascii="Cambria Math" w:hAnsi="Cambria Math" w:cs="Arial"/>
                        </w:rPr>
                      </m:ctrlPr>
                    </m:sSubPr>
                    <m:e>
                      <m:r>
                        <m:rPr>
                          <m:sty m:val="p"/>
                        </m:rPr>
                        <w:rPr>
                          <w:rFonts w:ascii="Cambria Math" w:hAnsi="Cambria Math" w:cs="Arial"/>
                        </w:rPr>
                        <m:t>SPL</m:t>
                      </m:r>
                    </m:e>
                    <m:sub>
                      <m:r>
                        <m:rPr>
                          <m:sty m:val="p"/>
                        </m:rPr>
                        <w:rPr>
                          <w:rFonts w:ascii="Cambria Math" w:hAnsi="Cambria Math" w:cs="Arial"/>
                        </w:rPr>
                        <m:t>ASref,i,j</m:t>
                      </m:r>
                    </m:sub>
                  </m:sSub>
                  <m:r>
                    <m:rPr>
                      <m:sty m:val="p"/>
                    </m:rPr>
                    <w:rPr>
                      <w:rFonts w:ascii="Cambria Math" w:hAnsi="Cambria Math" w:cs="Arial"/>
                    </w:rPr>
                    <m:t>(l,k)</m:t>
                  </m:r>
                </m:sup>
              </m:sSup>
              <m:r>
                <m:rPr>
                  <m:sty m:val="p"/>
                </m:rPr>
                <w:rPr>
                  <w:rFonts w:ascii="Cambria Math" w:hAnsi="Cambria Math" w:cs="Arial"/>
                </w:rPr>
                <m:t>∆t</m:t>
              </m:r>
            </m:e>
          </m:nary>
        </m:oMath>
      </m:oMathPara>
    </w:p>
    <w:p w14:paraId="25BA245F" w14:textId="10C65ACD" w:rsidR="001A684D" w:rsidRDefault="007A6BCA" w:rsidP="007A6BCA">
      <w:pPr>
        <w:pStyle w:val="ListParagraph"/>
        <w:spacing w:before="240" w:line="276" w:lineRule="auto"/>
        <w:ind w:left="1134"/>
        <w:rPr>
          <w:rFonts w:cs="Arial"/>
        </w:rPr>
      </w:pPr>
      <w:r w:rsidRPr="007C1A7E">
        <w:rPr>
          <w:rFonts w:cs="Arial"/>
        </w:rPr>
        <w:t>where</w:t>
      </w:r>
      <w:r w:rsidR="00926FB0" w:rsidRPr="007C1A7E">
        <w:rPr>
          <w:rFonts w:cs="Arial"/>
        </w:rPr>
        <w:t xml:space="preserve"> </w:t>
      </w:r>
    </w:p>
    <w:p w14:paraId="479B9EBE" w14:textId="3B418FCB" w:rsidR="001A684D" w:rsidRPr="00D55F4D" w:rsidRDefault="001A684D" w:rsidP="00D55F4D">
      <w:pPr>
        <w:pStyle w:val="ListBullet"/>
        <w:numPr>
          <w:ilvl w:val="0"/>
          <w:numId w:val="85"/>
        </w:numPr>
        <w:rPr>
          <w:rFonts w:cs="Arial"/>
        </w:rPr>
      </w:pPr>
      <w:r w:rsidRPr="001A684D">
        <w:rPr>
          <w:rFonts w:ascii="Arial" w:hAnsi="Arial" w:cs="Arial"/>
          <w:sz w:val="20"/>
          <w:szCs w:val="20"/>
        </w:rPr>
        <w:t>N is the last increment of k corresponding to the duration of t</w:t>
      </w:r>
      <w:r w:rsidRPr="001A684D">
        <w:rPr>
          <w:rFonts w:ascii="Arial" w:hAnsi="Arial" w:cs="Arial"/>
          <w:sz w:val="20"/>
          <w:szCs w:val="20"/>
          <w:vertAlign w:val="subscript"/>
        </w:rPr>
        <w:t>M</w:t>
      </w:r>
      <w:r w:rsidRPr="001A684D">
        <w:rPr>
          <w:rFonts w:ascii="Arial" w:hAnsi="Arial" w:cs="Arial"/>
          <w:sz w:val="20"/>
          <w:szCs w:val="20"/>
        </w:rPr>
        <w:t>=30 seconds;</w:t>
      </w:r>
    </w:p>
    <w:p w14:paraId="7F2FC590" w14:textId="77777777" w:rsidR="001A684D" w:rsidRDefault="001A684D" w:rsidP="00D55F4D">
      <w:pPr>
        <w:pStyle w:val="ListBullet"/>
        <w:numPr>
          <w:ilvl w:val="0"/>
          <w:numId w:val="85"/>
        </w:numPr>
        <w:rPr>
          <w:rFonts w:ascii="Arial" w:hAnsi="Arial" w:cs="Arial"/>
          <w:sz w:val="20"/>
          <w:szCs w:val="20"/>
        </w:rPr>
      </w:pPr>
      <w:r w:rsidRPr="001A684D">
        <w:rPr>
          <w:rFonts w:ascii="Arial" w:hAnsi="Arial" w:cs="Arial"/>
          <w:sz w:val="20"/>
          <w:szCs w:val="20"/>
        </w:rPr>
        <w:t>Δt is the time increment between samples, equal to 0.5 seconds;</w:t>
      </w:r>
    </w:p>
    <w:p w14:paraId="07200738" w14:textId="249631A8" w:rsidR="00926FB0" w:rsidRPr="000B0168" w:rsidRDefault="00926FB0" w:rsidP="00D55F4D">
      <w:pPr>
        <w:pStyle w:val="ListBullet"/>
        <w:numPr>
          <w:ilvl w:val="0"/>
          <w:numId w:val="85"/>
        </w:numPr>
        <w:rPr>
          <w:rFonts w:cs="Arial"/>
        </w:rPr>
      </w:pPr>
      <w:r w:rsidRPr="00D55F4D">
        <w:rPr>
          <w:rFonts w:ascii="Arial" w:hAnsi="Arial" w:cs="Arial"/>
          <w:sz w:val="20"/>
          <w:szCs w:val="20"/>
        </w:rPr>
        <w:t xml:space="preserve">the </w:t>
      </w:r>
      <w:r w:rsidR="00AB17C4" w:rsidRPr="00D55F4D">
        <w:rPr>
          <w:rFonts w:ascii="Arial" w:hAnsi="Arial" w:cs="Arial"/>
          <w:sz w:val="20"/>
          <w:szCs w:val="20"/>
        </w:rPr>
        <w:t xml:space="preserve">hover </w:t>
      </w:r>
      <w:r w:rsidRPr="00D55F4D">
        <w:rPr>
          <w:rFonts w:ascii="Arial" w:hAnsi="Arial" w:cs="Arial"/>
          <w:sz w:val="20"/>
          <w:szCs w:val="20"/>
        </w:rPr>
        <w:t xml:space="preserve">reference </w:t>
      </w:r>
      <w:r w:rsidR="007A6BCA" w:rsidRPr="00D55F4D">
        <w:rPr>
          <w:rFonts w:ascii="Arial" w:hAnsi="Arial" w:cs="Arial"/>
          <w:sz w:val="20"/>
          <w:szCs w:val="20"/>
        </w:rPr>
        <w:t>time-varying A-frequency-weighted SLOW-time-weighted</w:t>
      </w:r>
      <w:r w:rsidRPr="00D55F4D">
        <w:rPr>
          <w:rFonts w:ascii="Arial" w:hAnsi="Arial" w:cs="Arial"/>
          <w:sz w:val="20"/>
          <w:szCs w:val="20"/>
        </w:rPr>
        <w:t xml:space="preserve"> </w:t>
      </w:r>
      <w:r w:rsidR="007A6BCA" w:rsidRPr="00D55F4D">
        <w:rPr>
          <w:rFonts w:ascii="Arial" w:hAnsi="Arial" w:cs="Arial"/>
          <w:sz w:val="20"/>
          <w:szCs w:val="20"/>
        </w:rPr>
        <w:t xml:space="preserve">one-third-octave-band sound pressure level in dB(A) </w:t>
      </w:r>
      <w:r w:rsidR="00B1091F" w:rsidRPr="00D55F4D">
        <w:rPr>
          <w:rFonts w:ascii="Arial" w:hAnsi="Arial" w:cs="Arial"/>
          <w:sz w:val="20"/>
          <w:szCs w:val="20"/>
        </w:rPr>
        <w:t>of the i</w:t>
      </w:r>
      <w:r w:rsidR="00B1091F" w:rsidRPr="00D55F4D">
        <w:rPr>
          <w:rFonts w:ascii="Arial" w:hAnsi="Arial" w:cs="Arial"/>
          <w:sz w:val="20"/>
          <w:szCs w:val="20"/>
          <w:vertAlign w:val="superscript"/>
        </w:rPr>
        <w:t>th</w:t>
      </w:r>
      <w:r w:rsidR="00B1091F" w:rsidRPr="00D55F4D">
        <w:rPr>
          <w:rFonts w:ascii="Arial" w:hAnsi="Arial" w:cs="Arial"/>
          <w:sz w:val="20"/>
          <w:szCs w:val="20"/>
        </w:rPr>
        <w:t xml:space="preserve"> test run</w:t>
      </w:r>
      <w:r w:rsidR="008E0CA2" w:rsidRPr="00D55F4D">
        <w:rPr>
          <w:rFonts w:ascii="Arial" w:hAnsi="Arial" w:cs="Arial"/>
          <w:sz w:val="20"/>
          <w:szCs w:val="20"/>
        </w:rPr>
        <w:t>, at the</w:t>
      </w:r>
      <w:r w:rsidR="00B1091F" w:rsidRPr="00D55F4D">
        <w:rPr>
          <w:rFonts w:ascii="Arial" w:hAnsi="Arial" w:cs="Arial"/>
          <w:sz w:val="20"/>
          <w:szCs w:val="20"/>
        </w:rPr>
        <w:t xml:space="preserve"> j</w:t>
      </w:r>
      <w:r w:rsidR="00B1091F" w:rsidRPr="00D55F4D">
        <w:rPr>
          <w:rFonts w:ascii="Arial" w:hAnsi="Arial" w:cs="Arial"/>
          <w:sz w:val="20"/>
          <w:szCs w:val="20"/>
          <w:vertAlign w:val="superscript"/>
        </w:rPr>
        <w:t>th</w:t>
      </w:r>
      <w:r w:rsidR="00B1091F" w:rsidRPr="00D55F4D">
        <w:rPr>
          <w:rFonts w:ascii="Arial" w:hAnsi="Arial" w:cs="Arial"/>
          <w:sz w:val="20"/>
          <w:szCs w:val="20"/>
        </w:rPr>
        <w:t xml:space="preserve"> reference noise measurement point</w:t>
      </w:r>
      <w:r w:rsidR="008E0CA2" w:rsidRPr="00D55F4D">
        <w:rPr>
          <w:rFonts w:ascii="Arial" w:hAnsi="Arial" w:cs="Arial"/>
          <w:sz w:val="20"/>
          <w:szCs w:val="20"/>
        </w:rPr>
        <w:t>,</w:t>
      </w:r>
      <w:r w:rsidR="00B1091F" w:rsidRPr="00D55F4D">
        <w:rPr>
          <w:rFonts w:ascii="Arial" w:hAnsi="Arial" w:cs="Arial"/>
          <w:sz w:val="20"/>
          <w:szCs w:val="20"/>
        </w:rPr>
        <w:t xml:space="preserve"> </w:t>
      </w:r>
      <w:r w:rsidR="007A6BCA" w:rsidRPr="00D55F4D">
        <w:rPr>
          <w:rFonts w:ascii="Arial" w:hAnsi="Arial" w:cs="Arial"/>
          <w:sz w:val="20"/>
          <w:szCs w:val="20"/>
        </w:rPr>
        <w:t>at the k</w:t>
      </w:r>
      <w:r w:rsidR="007A6BCA" w:rsidRPr="00D55F4D">
        <w:rPr>
          <w:rFonts w:ascii="Arial" w:hAnsi="Arial" w:cs="Arial"/>
          <w:sz w:val="20"/>
          <w:szCs w:val="20"/>
          <w:vertAlign w:val="superscript"/>
        </w:rPr>
        <w:t>th</w:t>
      </w:r>
      <w:r w:rsidR="007A6BCA" w:rsidRPr="00D55F4D">
        <w:rPr>
          <w:rFonts w:ascii="Arial" w:hAnsi="Arial" w:cs="Arial"/>
          <w:sz w:val="20"/>
          <w:szCs w:val="20"/>
        </w:rPr>
        <w:t xml:space="preserve"> instant of time</w:t>
      </w:r>
      <w:r w:rsidR="008E0CA2" w:rsidRPr="00D55F4D">
        <w:rPr>
          <w:rFonts w:ascii="Arial" w:hAnsi="Arial" w:cs="Arial"/>
          <w:sz w:val="20"/>
          <w:szCs w:val="20"/>
        </w:rPr>
        <w:t>, and</w:t>
      </w:r>
      <w:r w:rsidR="007A6BCA" w:rsidRPr="00D55F4D">
        <w:rPr>
          <w:rFonts w:ascii="Arial" w:hAnsi="Arial" w:cs="Arial"/>
          <w:sz w:val="20"/>
          <w:szCs w:val="20"/>
        </w:rPr>
        <w:t xml:space="preserve"> in the l</w:t>
      </w:r>
      <w:r w:rsidR="007A6BCA" w:rsidRPr="00D55F4D">
        <w:rPr>
          <w:rFonts w:ascii="Arial" w:hAnsi="Arial" w:cs="Arial"/>
          <w:sz w:val="20"/>
          <w:szCs w:val="20"/>
          <w:vertAlign w:val="superscript"/>
        </w:rPr>
        <w:t>th</w:t>
      </w:r>
      <w:r w:rsidR="007A6BCA" w:rsidRPr="00D55F4D">
        <w:rPr>
          <w:rFonts w:ascii="Arial" w:hAnsi="Arial" w:cs="Arial"/>
          <w:sz w:val="20"/>
          <w:szCs w:val="20"/>
        </w:rPr>
        <w:t xml:space="preserve"> one-third octave frequency band, SPL</w:t>
      </w:r>
      <w:r w:rsidR="007A6BCA" w:rsidRPr="00D55F4D">
        <w:rPr>
          <w:rFonts w:ascii="Arial" w:hAnsi="Arial" w:cs="Arial"/>
          <w:sz w:val="20"/>
          <w:szCs w:val="20"/>
          <w:vertAlign w:val="subscript"/>
        </w:rPr>
        <w:t>ASref,I,j</w:t>
      </w:r>
      <w:r w:rsidR="007A6BCA" w:rsidRPr="00D55F4D">
        <w:rPr>
          <w:rFonts w:ascii="Arial" w:hAnsi="Arial" w:cs="Arial"/>
          <w:sz w:val="20"/>
          <w:szCs w:val="20"/>
        </w:rPr>
        <w:t xml:space="preserve">(l,k), </w:t>
      </w:r>
      <w:r w:rsidR="008E0CA2" w:rsidRPr="00D55F4D">
        <w:rPr>
          <w:rFonts w:ascii="Arial" w:hAnsi="Arial" w:cs="Arial"/>
          <w:sz w:val="20"/>
          <w:szCs w:val="20"/>
        </w:rPr>
        <w:t>is</w:t>
      </w:r>
      <w:r w:rsidR="007A6BCA" w:rsidRPr="00D55F4D">
        <w:rPr>
          <w:rFonts w:ascii="Arial" w:hAnsi="Arial" w:cs="Arial"/>
          <w:sz w:val="20"/>
          <w:szCs w:val="20"/>
        </w:rPr>
        <w:t xml:space="preserve"> obtained </w:t>
      </w:r>
      <w:r w:rsidRPr="00D55F4D">
        <w:rPr>
          <w:rFonts w:ascii="Arial" w:hAnsi="Arial" w:cs="Arial"/>
          <w:sz w:val="20"/>
          <w:szCs w:val="20"/>
        </w:rPr>
        <w:t>as follow</w:t>
      </w:r>
      <w:r w:rsidR="007A5074" w:rsidRPr="00D55F4D">
        <w:rPr>
          <w:rFonts w:ascii="Arial" w:hAnsi="Arial" w:cs="Arial"/>
          <w:sz w:val="20"/>
          <w:szCs w:val="20"/>
        </w:rPr>
        <w:t>s</w:t>
      </w:r>
      <w:r w:rsidRPr="00D55F4D">
        <w:rPr>
          <w:rFonts w:ascii="Arial" w:hAnsi="Arial" w:cs="Arial"/>
          <w:sz w:val="20"/>
          <w:szCs w:val="20"/>
        </w:rPr>
        <w:t>:</w:t>
      </w:r>
      <w:bookmarkEnd w:id="266"/>
    </w:p>
    <w:p w14:paraId="0F66E91B" w14:textId="5883C422" w:rsidR="00926FB0" w:rsidRPr="007C1A7E" w:rsidRDefault="008E0CA2" w:rsidP="00926FB0">
      <w:pPr>
        <w:pStyle w:val="ListParagraph"/>
        <w:ind w:left="1134"/>
        <w:rPr>
          <w:rFonts w:cs="Arial"/>
        </w:rPr>
      </w:pPr>
      <w:r w:rsidRPr="007C1A7E">
        <w:rPr>
          <w:rFonts w:cs="Arial"/>
        </w:rPr>
        <w:t>SPL</w:t>
      </w:r>
      <w:r w:rsidRPr="007C1A7E">
        <w:rPr>
          <w:rFonts w:cs="Arial"/>
          <w:vertAlign w:val="subscript"/>
        </w:rPr>
        <w:t>ASref</w:t>
      </w:r>
      <w:r w:rsidR="00926FB0" w:rsidRPr="007C1A7E">
        <w:rPr>
          <w:rFonts w:cs="Arial"/>
          <w:vertAlign w:val="subscript"/>
        </w:rPr>
        <w:t>,i,j</w:t>
      </w:r>
      <w:r w:rsidRPr="007C1A7E">
        <w:rPr>
          <w:rFonts w:cs="Arial"/>
        </w:rPr>
        <w:t>(l,k)</w:t>
      </w:r>
      <w:r w:rsidR="00926FB0" w:rsidRPr="007C1A7E">
        <w:rPr>
          <w:rFonts w:cs="Arial"/>
        </w:rPr>
        <w:t xml:space="preserve"> = </w:t>
      </w:r>
      <w:r w:rsidRPr="007C1A7E">
        <w:rPr>
          <w:rFonts w:cs="Arial"/>
        </w:rPr>
        <w:t xml:space="preserve"> SPL</w:t>
      </w:r>
      <w:r w:rsidRPr="007C1A7E">
        <w:rPr>
          <w:rFonts w:cs="Arial"/>
          <w:vertAlign w:val="subscript"/>
        </w:rPr>
        <w:t>AS,i,j</w:t>
      </w:r>
      <w:r w:rsidRPr="007C1A7E">
        <w:rPr>
          <w:rFonts w:cs="Arial"/>
        </w:rPr>
        <w:t>(l,k)</w:t>
      </w:r>
      <w:r w:rsidR="00926FB0" w:rsidRPr="007C1A7E">
        <w:rPr>
          <w:rFonts w:cs="Arial"/>
        </w:rPr>
        <w:t xml:space="preserve"> + Δ</w:t>
      </w:r>
      <w:r w:rsidR="00926FB0" w:rsidRPr="007C1A7E">
        <w:rPr>
          <w:rFonts w:cs="Arial"/>
          <w:vertAlign w:val="subscript"/>
        </w:rPr>
        <w:t>1,i,j</w:t>
      </w:r>
      <w:r w:rsidR="00926FB0" w:rsidRPr="007C1A7E">
        <w:rPr>
          <w:rFonts w:cs="Arial"/>
        </w:rPr>
        <w:t xml:space="preserve"> + Δ</w:t>
      </w:r>
      <w:r w:rsidR="00926FB0" w:rsidRPr="007C1A7E">
        <w:rPr>
          <w:rFonts w:cs="Arial"/>
          <w:vertAlign w:val="subscript"/>
        </w:rPr>
        <w:t>2,i,j</w:t>
      </w:r>
      <w:r w:rsidRPr="007C1A7E">
        <w:rPr>
          <w:rFonts w:cs="Arial"/>
        </w:rPr>
        <w:t>(l)</w:t>
      </w:r>
      <w:r w:rsidR="00D51127">
        <w:rPr>
          <w:rFonts w:cs="Arial"/>
        </w:rPr>
        <w:t xml:space="preserve"> </w:t>
      </w:r>
      <w:r w:rsidR="00926FB0" w:rsidRPr="007C1A7E">
        <w:rPr>
          <w:rFonts w:cs="Arial"/>
        </w:rPr>
        <w:t>w</w:t>
      </w:r>
      <w:r w:rsidR="00BC1832" w:rsidRPr="007C1A7E">
        <w:rPr>
          <w:rFonts w:cs="Arial"/>
        </w:rPr>
        <w:t>h</w:t>
      </w:r>
      <w:r w:rsidR="00926FB0" w:rsidRPr="007C1A7E">
        <w:rPr>
          <w:rFonts w:cs="Arial"/>
        </w:rPr>
        <w:t>ere</w:t>
      </w:r>
    </w:p>
    <w:p w14:paraId="4D37A76B" w14:textId="52F99767" w:rsidR="004F4C31" w:rsidRPr="007C1A7E" w:rsidRDefault="008E0CA2" w:rsidP="00926FB0">
      <w:pPr>
        <w:pStyle w:val="ListBullet"/>
        <w:numPr>
          <w:ilvl w:val="2"/>
          <w:numId w:val="60"/>
        </w:numPr>
        <w:rPr>
          <w:rFonts w:ascii="Arial" w:hAnsi="Arial" w:cs="Arial"/>
          <w:sz w:val="20"/>
          <w:szCs w:val="20"/>
        </w:rPr>
      </w:pPr>
      <w:r w:rsidRPr="00D55F4D">
        <w:rPr>
          <w:rFonts w:ascii="Arial" w:hAnsi="Arial" w:cs="Arial"/>
          <w:sz w:val="20"/>
          <w:szCs w:val="20"/>
        </w:rPr>
        <w:t>SPL</w:t>
      </w:r>
      <w:r w:rsidRPr="00D55F4D">
        <w:rPr>
          <w:rFonts w:ascii="Arial" w:hAnsi="Arial" w:cs="Arial"/>
          <w:sz w:val="20"/>
          <w:szCs w:val="20"/>
          <w:vertAlign w:val="subscript"/>
        </w:rPr>
        <w:t>AS,i,j</w:t>
      </w:r>
      <w:r w:rsidRPr="00D55F4D">
        <w:rPr>
          <w:rFonts w:ascii="Arial" w:hAnsi="Arial" w:cs="Arial"/>
          <w:sz w:val="20"/>
          <w:szCs w:val="20"/>
        </w:rPr>
        <w:t>(l,k)</w:t>
      </w:r>
      <w:r w:rsidR="004F4C31" w:rsidRPr="00D55F4D">
        <w:rPr>
          <w:rFonts w:ascii="Arial" w:hAnsi="Arial" w:cs="Arial"/>
          <w:sz w:val="20"/>
          <w:szCs w:val="20"/>
        </w:rPr>
        <w:t xml:space="preserve"> is the hover </w:t>
      </w:r>
      <w:r w:rsidR="00AB17C4" w:rsidRPr="007C1A7E">
        <w:rPr>
          <w:rFonts w:ascii="Arial" w:hAnsi="Arial" w:cs="Arial"/>
          <w:sz w:val="20"/>
          <w:szCs w:val="20"/>
        </w:rPr>
        <w:t xml:space="preserve">measured </w:t>
      </w:r>
      <w:r w:rsidRPr="00D55F4D">
        <w:rPr>
          <w:rFonts w:ascii="Arial" w:hAnsi="Arial" w:cs="Arial"/>
          <w:sz w:val="20"/>
          <w:szCs w:val="20"/>
        </w:rPr>
        <w:t xml:space="preserve">time-varying A-frequency-weighted SLOW-time-weighted one-third-octave-band </w:t>
      </w:r>
      <w:r w:rsidR="00AB17C4" w:rsidRPr="00D55F4D">
        <w:rPr>
          <w:rFonts w:ascii="Arial" w:hAnsi="Arial" w:cs="Arial"/>
          <w:sz w:val="20"/>
          <w:szCs w:val="20"/>
        </w:rPr>
        <w:t xml:space="preserve">sound pressure level </w:t>
      </w:r>
      <w:r w:rsidR="004F4C31" w:rsidRPr="00D55F4D">
        <w:rPr>
          <w:rFonts w:ascii="Arial" w:hAnsi="Arial" w:cs="Arial"/>
          <w:sz w:val="20"/>
          <w:szCs w:val="20"/>
        </w:rPr>
        <w:t xml:space="preserve">of the </w:t>
      </w:r>
      <w:r w:rsidR="004F4C31" w:rsidRPr="007C1A7E">
        <w:rPr>
          <w:rFonts w:ascii="Arial" w:hAnsi="Arial" w:cs="Arial"/>
          <w:sz w:val="20"/>
          <w:szCs w:val="20"/>
        </w:rPr>
        <w:t>i</w:t>
      </w:r>
      <w:r w:rsidR="004F4C31" w:rsidRPr="007C1A7E">
        <w:rPr>
          <w:rFonts w:ascii="Arial" w:hAnsi="Arial" w:cs="Arial"/>
          <w:sz w:val="20"/>
          <w:szCs w:val="20"/>
          <w:vertAlign w:val="superscript"/>
        </w:rPr>
        <w:t>th</w:t>
      </w:r>
      <w:r w:rsidR="004F4C31" w:rsidRPr="007C1A7E">
        <w:rPr>
          <w:rFonts w:ascii="Arial" w:hAnsi="Arial" w:cs="Arial"/>
          <w:sz w:val="20"/>
          <w:szCs w:val="20"/>
        </w:rPr>
        <w:t xml:space="preserve"> test run</w:t>
      </w:r>
      <w:r w:rsidR="00AB17C4" w:rsidRPr="007C1A7E">
        <w:rPr>
          <w:rFonts w:ascii="Arial" w:hAnsi="Arial" w:cs="Arial"/>
          <w:sz w:val="20"/>
          <w:szCs w:val="20"/>
        </w:rPr>
        <w:t>,</w:t>
      </w:r>
      <w:r w:rsidR="004F4C31" w:rsidRPr="007C1A7E">
        <w:rPr>
          <w:rFonts w:ascii="Arial" w:hAnsi="Arial" w:cs="Arial"/>
          <w:sz w:val="20"/>
          <w:szCs w:val="20"/>
        </w:rPr>
        <w:t xml:space="preserve"> at the j</w:t>
      </w:r>
      <w:r w:rsidR="004F4C31" w:rsidRPr="007C1A7E">
        <w:rPr>
          <w:rFonts w:ascii="Arial" w:hAnsi="Arial" w:cs="Arial"/>
          <w:sz w:val="20"/>
          <w:szCs w:val="20"/>
          <w:vertAlign w:val="superscript"/>
        </w:rPr>
        <w:t>th</w:t>
      </w:r>
      <w:r w:rsidR="004F4C31" w:rsidRPr="007C1A7E">
        <w:rPr>
          <w:rFonts w:ascii="Arial" w:hAnsi="Arial" w:cs="Arial"/>
          <w:sz w:val="20"/>
          <w:szCs w:val="20"/>
        </w:rPr>
        <w:t xml:space="preserve"> reference noise measurement point</w:t>
      </w:r>
      <w:r w:rsidR="00AB17C4" w:rsidRPr="007C1A7E">
        <w:rPr>
          <w:rFonts w:ascii="Arial" w:hAnsi="Arial" w:cs="Arial"/>
          <w:sz w:val="20"/>
          <w:szCs w:val="20"/>
        </w:rPr>
        <w:t>,</w:t>
      </w:r>
      <w:r w:rsidR="004F4C31" w:rsidRPr="007C1A7E">
        <w:rPr>
          <w:rFonts w:ascii="Arial" w:hAnsi="Arial" w:cs="Arial"/>
          <w:sz w:val="20"/>
          <w:szCs w:val="20"/>
        </w:rPr>
        <w:t xml:space="preserve"> </w:t>
      </w:r>
      <w:r w:rsidR="00AB17C4" w:rsidRPr="00D55F4D">
        <w:rPr>
          <w:rFonts w:ascii="Arial" w:hAnsi="Arial" w:cs="Arial"/>
          <w:sz w:val="20"/>
          <w:szCs w:val="20"/>
        </w:rPr>
        <w:t>at the k</w:t>
      </w:r>
      <w:r w:rsidR="00AB17C4" w:rsidRPr="00D55F4D">
        <w:rPr>
          <w:rFonts w:ascii="Arial" w:hAnsi="Arial" w:cs="Arial"/>
          <w:sz w:val="20"/>
          <w:szCs w:val="20"/>
          <w:vertAlign w:val="superscript"/>
        </w:rPr>
        <w:t>th</w:t>
      </w:r>
      <w:r w:rsidR="00AB17C4" w:rsidRPr="00D55F4D">
        <w:rPr>
          <w:rFonts w:ascii="Arial" w:hAnsi="Arial" w:cs="Arial"/>
          <w:sz w:val="20"/>
          <w:szCs w:val="20"/>
        </w:rPr>
        <w:t xml:space="preserve"> instant of time, and in the l</w:t>
      </w:r>
      <w:r w:rsidR="00AB17C4" w:rsidRPr="00D55F4D">
        <w:rPr>
          <w:rFonts w:ascii="Arial" w:hAnsi="Arial" w:cs="Arial"/>
          <w:sz w:val="20"/>
          <w:szCs w:val="20"/>
          <w:vertAlign w:val="superscript"/>
        </w:rPr>
        <w:t>th</w:t>
      </w:r>
      <w:r w:rsidR="00AB17C4" w:rsidRPr="00D55F4D">
        <w:rPr>
          <w:rFonts w:ascii="Arial" w:hAnsi="Arial" w:cs="Arial"/>
          <w:sz w:val="20"/>
          <w:szCs w:val="20"/>
        </w:rPr>
        <w:t xml:space="preserve"> one-third octave frequency band</w:t>
      </w:r>
      <w:r w:rsidR="004F4C31" w:rsidRPr="007C1A7E">
        <w:rPr>
          <w:rFonts w:ascii="Arial" w:hAnsi="Arial" w:cs="Arial"/>
          <w:sz w:val="20"/>
          <w:szCs w:val="20"/>
        </w:rPr>
        <w:t>, after application of the adjustments specified in paragraph “</w:t>
      </w:r>
      <w:r w:rsidR="004F4C31" w:rsidRPr="007C1A7E">
        <w:rPr>
          <w:rFonts w:ascii="Arial" w:hAnsi="Arial" w:cs="Arial"/>
          <w:sz w:val="20"/>
          <w:szCs w:val="20"/>
        </w:rPr>
        <w:fldChar w:fldCharType="begin"/>
      </w:r>
      <w:r w:rsidR="004F4C31" w:rsidRPr="007C1A7E">
        <w:rPr>
          <w:rFonts w:ascii="Arial" w:hAnsi="Arial" w:cs="Arial"/>
          <w:sz w:val="20"/>
          <w:szCs w:val="20"/>
        </w:rPr>
        <w:instrText xml:space="preserve"> REF _Ref98928316 \r \h </w:instrText>
      </w:r>
      <w:r w:rsidR="006F5164" w:rsidRPr="007C1A7E">
        <w:rPr>
          <w:rFonts w:ascii="Arial" w:hAnsi="Arial" w:cs="Arial"/>
          <w:sz w:val="20"/>
          <w:szCs w:val="20"/>
        </w:rPr>
        <w:instrText xml:space="preserve"> \* MERGEFORMAT </w:instrText>
      </w:r>
      <w:r w:rsidR="004F4C31" w:rsidRPr="007C1A7E">
        <w:rPr>
          <w:rFonts w:ascii="Arial" w:hAnsi="Arial" w:cs="Arial"/>
          <w:sz w:val="20"/>
          <w:szCs w:val="20"/>
        </w:rPr>
      </w:r>
      <w:r w:rsidR="004F4C31" w:rsidRPr="007C1A7E">
        <w:rPr>
          <w:rFonts w:ascii="Arial" w:hAnsi="Arial" w:cs="Arial"/>
          <w:sz w:val="20"/>
          <w:szCs w:val="20"/>
        </w:rPr>
        <w:fldChar w:fldCharType="separate"/>
      </w:r>
      <w:r w:rsidR="00631A19">
        <w:rPr>
          <w:rFonts w:ascii="Arial" w:hAnsi="Arial" w:cs="Arial"/>
          <w:sz w:val="20"/>
          <w:szCs w:val="20"/>
        </w:rPr>
        <w:t>(a)</w:t>
      </w:r>
      <w:r w:rsidR="004F4C31" w:rsidRPr="007C1A7E">
        <w:rPr>
          <w:rFonts w:ascii="Arial" w:hAnsi="Arial" w:cs="Arial"/>
          <w:sz w:val="20"/>
          <w:szCs w:val="20"/>
        </w:rPr>
        <w:fldChar w:fldCharType="end"/>
      </w:r>
      <w:r w:rsidR="004F4C31" w:rsidRPr="007C1A7E">
        <w:rPr>
          <w:rFonts w:ascii="Arial" w:hAnsi="Arial" w:cs="Arial"/>
          <w:sz w:val="20"/>
          <w:szCs w:val="20"/>
        </w:rPr>
        <w:t>”.</w:t>
      </w:r>
    </w:p>
    <w:p w14:paraId="53F1C65B" w14:textId="4B57F874" w:rsidR="00926FB0" w:rsidRPr="007C1A7E" w:rsidRDefault="00926FB0" w:rsidP="00926FB0">
      <w:pPr>
        <w:pStyle w:val="ListBullet"/>
        <w:numPr>
          <w:ilvl w:val="2"/>
          <w:numId w:val="60"/>
        </w:numPr>
        <w:rPr>
          <w:rFonts w:ascii="Arial" w:hAnsi="Arial" w:cs="Arial"/>
          <w:sz w:val="20"/>
          <w:szCs w:val="20"/>
        </w:rPr>
      </w:pPr>
      <w:r w:rsidRPr="007C1A7E">
        <w:rPr>
          <w:rFonts w:ascii="Arial" w:hAnsi="Arial" w:cs="Arial"/>
          <w:sz w:val="20"/>
          <w:szCs w:val="20"/>
        </w:rPr>
        <w:t>Δ</w:t>
      </w:r>
      <w:r w:rsidRPr="007C1A7E">
        <w:rPr>
          <w:rFonts w:ascii="Arial" w:hAnsi="Arial" w:cs="Arial"/>
          <w:sz w:val="20"/>
          <w:szCs w:val="20"/>
          <w:vertAlign w:val="subscript"/>
        </w:rPr>
        <w:t>1,i,j</w:t>
      </w:r>
      <w:r w:rsidRPr="007C1A7E">
        <w:rPr>
          <w:rFonts w:ascii="Arial" w:hAnsi="Arial" w:cs="Arial"/>
          <w:sz w:val="20"/>
          <w:szCs w:val="20"/>
        </w:rPr>
        <w:tab/>
        <w:t>is the adjustment component for the difference in sound propagation path lengths for the i</w:t>
      </w:r>
      <w:r w:rsidRPr="007C1A7E">
        <w:rPr>
          <w:rFonts w:ascii="Arial" w:hAnsi="Arial" w:cs="Arial"/>
          <w:sz w:val="20"/>
          <w:szCs w:val="20"/>
          <w:vertAlign w:val="superscript"/>
        </w:rPr>
        <w:t>th</w:t>
      </w:r>
      <w:r w:rsidRPr="007C1A7E">
        <w:rPr>
          <w:rFonts w:ascii="Arial" w:hAnsi="Arial" w:cs="Arial"/>
          <w:sz w:val="20"/>
          <w:szCs w:val="20"/>
        </w:rPr>
        <w:t xml:space="preserve"> test run at the j</w:t>
      </w:r>
      <w:r w:rsidRPr="007C1A7E">
        <w:rPr>
          <w:rFonts w:ascii="Arial" w:hAnsi="Arial" w:cs="Arial"/>
          <w:sz w:val="20"/>
          <w:szCs w:val="20"/>
          <w:vertAlign w:val="superscript"/>
        </w:rPr>
        <w:t>th</w:t>
      </w:r>
      <w:r w:rsidRPr="007C1A7E">
        <w:rPr>
          <w:rFonts w:ascii="Arial" w:hAnsi="Arial" w:cs="Arial"/>
          <w:sz w:val="20"/>
          <w:szCs w:val="20"/>
        </w:rPr>
        <w:t xml:space="preserve"> of the </w:t>
      </w:r>
      <w:r w:rsidR="006E21A6" w:rsidRPr="007C1A7E">
        <w:rPr>
          <w:rFonts w:ascii="Arial" w:hAnsi="Arial" w:cs="Arial"/>
          <w:sz w:val="20"/>
          <w:szCs w:val="20"/>
        </w:rPr>
        <w:t>9</w:t>
      </w:r>
      <w:r w:rsidR="00A11FDC" w:rsidRPr="007C1A7E">
        <w:rPr>
          <w:rFonts w:ascii="Arial" w:hAnsi="Arial" w:cs="Arial"/>
          <w:sz w:val="20"/>
          <w:szCs w:val="20"/>
        </w:rPr>
        <w:t xml:space="preserve"> </w:t>
      </w:r>
      <w:r w:rsidRPr="007C1A7E">
        <w:rPr>
          <w:rFonts w:ascii="Arial" w:hAnsi="Arial" w:cs="Arial"/>
          <w:sz w:val="20"/>
          <w:szCs w:val="20"/>
        </w:rPr>
        <w:t xml:space="preserve">hover reference measurement points specified in </w:t>
      </w:r>
      <w:r w:rsidR="003F1568" w:rsidRPr="007C1A7E">
        <w:rPr>
          <w:rFonts w:ascii="Arial" w:hAnsi="Arial" w:cs="Arial"/>
          <w:sz w:val="20"/>
          <w:szCs w:val="20"/>
        </w:rPr>
        <w:t xml:space="preserve">paragraph </w:t>
      </w:r>
      <w:r w:rsidR="005D15E0" w:rsidRPr="007C1A7E">
        <w:rPr>
          <w:rFonts w:ascii="Arial" w:hAnsi="Arial" w:cs="Arial"/>
          <w:sz w:val="20"/>
          <w:szCs w:val="20"/>
        </w:rPr>
        <w:t>“</w:t>
      </w:r>
      <w:r w:rsidR="003F1568" w:rsidRPr="007C1A7E">
        <w:rPr>
          <w:rFonts w:ascii="Arial" w:hAnsi="Arial" w:cs="Arial"/>
          <w:sz w:val="20"/>
          <w:szCs w:val="20"/>
        </w:rPr>
        <w:fldChar w:fldCharType="begin"/>
      </w:r>
      <w:r w:rsidR="003F1568" w:rsidRPr="007C1A7E">
        <w:rPr>
          <w:rFonts w:ascii="Arial" w:hAnsi="Arial" w:cs="Arial"/>
          <w:sz w:val="20"/>
          <w:szCs w:val="20"/>
        </w:rPr>
        <w:instrText xml:space="preserve"> REF _Ref99457792 \r \h  \* MERGEFORMAT </w:instrText>
      </w:r>
      <w:r w:rsidR="003F1568" w:rsidRPr="007C1A7E">
        <w:rPr>
          <w:rFonts w:ascii="Arial" w:hAnsi="Arial" w:cs="Arial"/>
          <w:sz w:val="20"/>
          <w:szCs w:val="20"/>
        </w:rPr>
      </w:r>
      <w:r w:rsidR="003F1568" w:rsidRPr="007C1A7E">
        <w:rPr>
          <w:rFonts w:ascii="Arial" w:hAnsi="Arial" w:cs="Arial"/>
          <w:sz w:val="20"/>
          <w:szCs w:val="20"/>
        </w:rPr>
        <w:fldChar w:fldCharType="separate"/>
      </w:r>
      <w:r w:rsidR="00631A19">
        <w:rPr>
          <w:rFonts w:ascii="Arial" w:hAnsi="Arial" w:cs="Arial"/>
          <w:sz w:val="20"/>
          <w:szCs w:val="20"/>
        </w:rPr>
        <w:t>(d)</w:t>
      </w:r>
      <w:r w:rsidR="003F1568" w:rsidRPr="007C1A7E">
        <w:rPr>
          <w:rFonts w:ascii="Arial" w:hAnsi="Arial" w:cs="Arial"/>
          <w:sz w:val="20"/>
          <w:szCs w:val="20"/>
        </w:rPr>
        <w:fldChar w:fldCharType="end"/>
      </w:r>
      <w:r w:rsidR="005D15E0" w:rsidRPr="007C1A7E">
        <w:rPr>
          <w:rFonts w:ascii="Arial" w:hAnsi="Arial" w:cs="Arial"/>
          <w:sz w:val="20"/>
          <w:szCs w:val="20"/>
        </w:rPr>
        <w:t>”</w:t>
      </w:r>
      <w:r w:rsidR="003F1568" w:rsidRPr="007C1A7E">
        <w:rPr>
          <w:rFonts w:ascii="Arial" w:hAnsi="Arial" w:cs="Arial"/>
          <w:sz w:val="20"/>
          <w:szCs w:val="20"/>
        </w:rPr>
        <w:t xml:space="preserve"> of </w:t>
      </w:r>
      <w:r w:rsidR="005D15E0" w:rsidRPr="007C1A7E">
        <w:rPr>
          <w:rFonts w:ascii="Arial" w:hAnsi="Arial" w:cs="Arial"/>
          <w:sz w:val="20"/>
          <w:szCs w:val="20"/>
        </w:rPr>
        <w:t>“</w:t>
      </w:r>
      <w:r w:rsidR="003F1568" w:rsidRPr="007C1A7E">
        <w:rPr>
          <w:rFonts w:ascii="Arial" w:hAnsi="Arial" w:cs="Arial"/>
          <w:sz w:val="20"/>
          <w:szCs w:val="20"/>
        </w:rPr>
        <w:fldChar w:fldCharType="begin"/>
      </w:r>
      <w:r w:rsidR="003F1568" w:rsidRPr="007C1A7E">
        <w:rPr>
          <w:rFonts w:ascii="Arial" w:hAnsi="Arial" w:cs="Arial"/>
          <w:sz w:val="20"/>
          <w:szCs w:val="20"/>
        </w:rPr>
        <w:instrText xml:space="preserve"> REF _Ref98830243 \h  \* MERGEFORMAT </w:instrText>
      </w:r>
      <w:r w:rsidR="003F1568" w:rsidRPr="007C1A7E">
        <w:rPr>
          <w:rFonts w:ascii="Arial" w:hAnsi="Arial" w:cs="Arial"/>
          <w:sz w:val="20"/>
          <w:szCs w:val="20"/>
        </w:rPr>
      </w:r>
      <w:r w:rsidR="003F1568" w:rsidRPr="007C1A7E">
        <w:rPr>
          <w:rFonts w:ascii="Arial" w:hAnsi="Arial" w:cs="Arial"/>
          <w:sz w:val="20"/>
          <w:szCs w:val="20"/>
        </w:rPr>
        <w:fldChar w:fldCharType="separate"/>
      </w:r>
      <w:r w:rsidR="00631A19" w:rsidRPr="00631A19">
        <w:rPr>
          <w:rFonts w:ascii="Arial" w:hAnsi="Arial" w:cs="Arial"/>
          <w:sz w:val="20"/>
          <w:szCs w:val="20"/>
        </w:rPr>
        <w:t>NVTOL-TILT.1200 - Reference noise measurement points</w:t>
      </w:r>
      <w:r w:rsidR="003F1568" w:rsidRPr="007C1A7E">
        <w:rPr>
          <w:rFonts w:ascii="Arial" w:hAnsi="Arial" w:cs="Arial"/>
          <w:sz w:val="20"/>
          <w:szCs w:val="20"/>
        </w:rPr>
        <w:fldChar w:fldCharType="end"/>
      </w:r>
      <w:r w:rsidR="005D15E0" w:rsidRPr="007C1A7E">
        <w:rPr>
          <w:rFonts w:ascii="Arial" w:hAnsi="Arial" w:cs="Arial"/>
          <w:sz w:val="20"/>
          <w:szCs w:val="20"/>
        </w:rPr>
        <w:t>”.</w:t>
      </w:r>
    </w:p>
    <w:p w14:paraId="069FEF8E" w14:textId="34621478" w:rsidR="00926FB0" w:rsidRPr="007C1A7E" w:rsidRDefault="00926FB0" w:rsidP="00473254">
      <w:pPr>
        <w:pStyle w:val="ListBullet"/>
        <w:numPr>
          <w:ilvl w:val="2"/>
          <w:numId w:val="60"/>
        </w:numPr>
        <w:rPr>
          <w:rFonts w:ascii="Arial" w:hAnsi="Arial" w:cs="Arial"/>
          <w:sz w:val="20"/>
          <w:szCs w:val="20"/>
        </w:rPr>
      </w:pPr>
      <w:r w:rsidRPr="007C1A7E">
        <w:rPr>
          <w:rFonts w:ascii="Arial" w:hAnsi="Arial" w:cs="Arial"/>
          <w:sz w:val="20"/>
          <w:szCs w:val="20"/>
        </w:rPr>
        <w:t>Δ</w:t>
      </w:r>
      <w:r w:rsidRPr="007C1A7E">
        <w:rPr>
          <w:rFonts w:ascii="Arial" w:hAnsi="Arial" w:cs="Arial"/>
          <w:sz w:val="20"/>
          <w:szCs w:val="20"/>
          <w:vertAlign w:val="subscript"/>
        </w:rPr>
        <w:t>2,i,j</w:t>
      </w:r>
      <w:r w:rsidR="00FE5662" w:rsidRPr="007C1A7E">
        <w:rPr>
          <w:rFonts w:ascii="Arial" w:hAnsi="Arial" w:cs="Arial"/>
          <w:sz w:val="20"/>
          <w:szCs w:val="20"/>
        </w:rPr>
        <w:t xml:space="preserve">(l) </w:t>
      </w:r>
      <w:r w:rsidRPr="007C1A7E">
        <w:rPr>
          <w:rFonts w:ascii="Arial" w:hAnsi="Arial" w:cs="Arial"/>
          <w:sz w:val="20"/>
          <w:szCs w:val="20"/>
        </w:rPr>
        <w:t>is the adjustment component for the difference in the atmospheric absorptions for the i</w:t>
      </w:r>
      <w:r w:rsidRPr="007C1A7E">
        <w:rPr>
          <w:rFonts w:ascii="Arial" w:hAnsi="Arial" w:cs="Arial"/>
          <w:sz w:val="20"/>
          <w:szCs w:val="20"/>
          <w:vertAlign w:val="superscript"/>
        </w:rPr>
        <w:t>th</w:t>
      </w:r>
      <w:r w:rsidRPr="007C1A7E">
        <w:rPr>
          <w:rFonts w:ascii="Arial" w:hAnsi="Arial" w:cs="Arial"/>
          <w:sz w:val="20"/>
          <w:szCs w:val="20"/>
        </w:rPr>
        <w:t xml:space="preserve"> test run</w:t>
      </w:r>
      <w:r w:rsidR="00FE5662" w:rsidRPr="007C1A7E">
        <w:rPr>
          <w:rFonts w:ascii="Arial" w:hAnsi="Arial" w:cs="Arial"/>
          <w:sz w:val="20"/>
          <w:szCs w:val="20"/>
        </w:rPr>
        <w:t>,</w:t>
      </w:r>
      <w:r w:rsidRPr="007C1A7E">
        <w:rPr>
          <w:rFonts w:ascii="Arial" w:hAnsi="Arial" w:cs="Arial"/>
          <w:sz w:val="20"/>
          <w:szCs w:val="20"/>
        </w:rPr>
        <w:t xml:space="preserve"> at the j</w:t>
      </w:r>
      <w:r w:rsidRPr="007C1A7E">
        <w:rPr>
          <w:rFonts w:ascii="Arial" w:hAnsi="Arial" w:cs="Arial"/>
          <w:sz w:val="20"/>
          <w:szCs w:val="20"/>
          <w:vertAlign w:val="superscript"/>
        </w:rPr>
        <w:t>th</w:t>
      </w:r>
      <w:r w:rsidRPr="007C1A7E">
        <w:rPr>
          <w:rFonts w:ascii="Arial" w:hAnsi="Arial" w:cs="Arial"/>
          <w:sz w:val="20"/>
          <w:szCs w:val="20"/>
        </w:rPr>
        <w:t xml:space="preserve"> of the </w:t>
      </w:r>
      <w:r w:rsidR="006E21A6" w:rsidRPr="007C1A7E">
        <w:rPr>
          <w:rFonts w:ascii="Arial" w:hAnsi="Arial" w:cs="Arial"/>
          <w:sz w:val="20"/>
          <w:szCs w:val="20"/>
        </w:rPr>
        <w:t>9</w:t>
      </w:r>
      <w:r w:rsidR="00A11FDC" w:rsidRPr="007C1A7E">
        <w:rPr>
          <w:rFonts w:ascii="Arial" w:hAnsi="Arial" w:cs="Arial"/>
          <w:sz w:val="20"/>
          <w:szCs w:val="20"/>
        </w:rPr>
        <w:t xml:space="preserve"> </w:t>
      </w:r>
      <w:r w:rsidRPr="007C1A7E">
        <w:rPr>
          <w:rFonts w:ascii="Arial" w:hAnsi="Arial" w:cs="Arial"/>
          <w:sz w:val="20"/>
          <w:szCs w:val="20"/>
        </w:rPr>
        <w:t xml:space="preserve">hover reference measurement points specified in </w:t>
      </w:r>
      <w:r w:rsidR="003F1568" w:rsidRPr="007C1A7E">
        <w:rPr>
          <w:rFonts w:ascii="Arial" w:hAnsi="Arial" w:cs="Arial"/>
          <w:sz w:val="20"/>
          <w:szCs w:val="20"/>
        </w:rPr>
        <w:t xml:space="preserve">paragraph </w:t>
      </w:r>
      <w:r w:rsidR="005D15E0" w:rsidRPr="007C1A7E">
        <w:rPr>
          <w:rFonts w:ascii="Arial" w:hAnsi="Arial" w:cs="Arial"/>
          <w:sz w:val="20"/>
          <w:szCs w:val="20"/>
        </w:rPr>
        <w:t>“</w:t>
      </w:r>
      <w:r w:rsidR="003F1568" w:rsidRPr="007C1A7E">
        <w:rPr>
          <w:rFonts w:cs="Arial"/>
        </w:rPr>
        <w:fldChar w:fldCharType="begin"/>
      </w:r>
      <w:r w:rsidR="003F1568" w:rsidRPr="007C1A7E">
        <w:rPr>
          <w:rFonts w:ascii="Arial" w:hAnsi="Arial" w:cs="Arial"/>
          <w:sz w:val="20"/>
          <w:szCs w:val="20"/>
        </w:rPr>
        <w:instrText xml:space="preserve"> REF _Ref99457792 \r \h  \* MERGEFORMAT </w:instrText>
      </w:r>
      <w:r w:rsidR="003F1568" w:rsidRPr="007C1A7E">
        <w:rPr>
          <w:rFonts w:cs="Arial"/>
        </w:rPr>
      </w:r>
      <w:r w:rsidR="003F1568" w:rsidRPr="007C1A7E">
        <w:rPr>
          <w:rFonts w:cs="Arial"/>
        </w:rPr>
        <w:fldChar w:fldCharType="separate"/>
      </w:r>
      <w:r w:rsidR="00631A19">
        <w:rPr>
          <w:rFonts w:ascii="Arial" w:hAnsi="Arial" w:cs="Arial"/>
          <w:sz w:val="20"/>
          <w:szCs w:val="20"/>
        </w:rPr>
        <w:t>(d)</w:t>
      </w:r>
      <w:r w:rsidR="003F1568" w:rsidRPr="007C1A7E">
        <w:rPr>
          <w:rFonts w:cs="Arial"/>
        </w:rPr>
        <w:fldChar w:fldCharType="end"/>
      </w:r>
      <w:r w:rsidR="005D15E0" w:rsidRPr="007C1A7E">
        <w:rPr>
          <w:rFonts w:ascii="Arial" w:hAnsi="Arial" w:cs="Arial"/>
          <w:sz w:val="20"/>
          <w:szCs w:val="20"/>
        </w:rPr>
        <w:t>”</w:t>
      </w:r>
      <w:r w:rsidR="003F1568" w:rsidRPr="007C1A7E">
        <w:rPr>
          <w:rFonts w:ascii="Arial" w:hAnsi="Arial" w:cs="Arial"/>
          <w:sz w:val="20"/>
          <w:szCs w:val="20"/>
        </w:rPr>
        <w:t xml:space="preserve"> of </w:t>
      </w:r>
      <w:r w:rsidR="005D15E0" w:rsidRPr="007C1A7E">
        <w:rPr>
          <w:rFonts w:ascii="Arial" w:hAnsi="Arial" w:cs="Arial"/>
          <w:sz w:val="20"/>
          <w:szCs w:val="20"/>
        </w:rPr>
        <w:t>“</w:t>
      </w:r>
      <w:r w:rsidR="003F1568" w:rsidRPr="007C1A7E">
        <w:rPr>
          <w:rFonts w:cs="Arial"/>
        </w:rPr>
        <w:fldChar w:fldCharType="begin"/>
      </w:r>
      <w:r w:rsidR="003F1568" w:rsidRPr="007C1A7E">
        <w:rPr>
          <w:rFonts w:ascii="Arial" w:hAnsi="Arial" w:cs="Arial"/>
          <w:sz w:val="20"/>
          <w:szCs w:val="20"/>
        </w:rPr>
        <w:instrText xml:space="preserve"> REF _Ref98830243 \h  \* MERGEFORMAT </w:instrText>
      </w:r>
      <w:r w:rsidR="003F1568" w:rsidRPr="007C1A7E">
        <w:rPr>
          <w:rFonts w:cs="Arial"/>
        </w:rPr>
      </w:r>
      <w:r w:rsidR="003F1568" w:rsidRPr="007C1A7E">
        <w:rPr>
          <w:rFonts w:cs="Arial"/>
        </w:rPr>
        <w:fldChar w:fldCharType="separate"/>
      </w:r>
      <w:r w:rsidR="00631A19" w:rsidRPr="00631A19">
        <w:rPr>
          <w:rFonts w:ascii="Arial" w:hAnsi="Arial" w:cs="Arial"/>
          <w:sz w:val="20"/>
          <w:szCs w:val="20"/>
        </w:rPr>
        <w:t>NVTOL-TILT.1200 - Reference noise measurement points</w:t>
      </w:r>
      <w:r w:rsidR="003F1568" w:rsidRPr="007C1A7E">
        <w:rPr>
          <w:rFonts w:cs="Arial"/>
        </w:rPr>
        <w:fldChar w:fldCharType="end"/>
      </w:r>
      <w:r w:rsidR="005D15E0" w:rsidRPr="007C1A7E">
        <w:rPr>
          <w:rFonts w:ascii="Arial" w:hAnsi="Arial" w:cs="Arial"/>
          <w:sz w:val="20"/>
          <w:szCs w:val="20"/>
        </w:rPr>
        <w:t>”</w:t>
      </w:r>
      <w:r w:rsidR="00FE5662" w:rsidRPr="007C1A7E">
        <w:rPr>
          <w:rFonts w:ascii="Arial" w:hAnsi="Arial" w:cs="Arial"/>
          <w:sz w:val="20"/>
          <w:szCs w:val="20"/>
        </w:rPr>
        <w:t>, in the l</w:t>
      </w:r>
      <w:r w:rsidR="00FE5662" w:rsidRPr="00D55F4D">
        <w:rPr>
          <w:rFonts w:cs="Arial"/>
          <w:vertAlign w:val="superscript"/>
        </w:rPr>
        <w:t>th</w:t>
      </w:r>
      <w:r w:rsidR="00FE5662" w:rsidRPr="007C1A7E">
        <w:rPr>
          <w:rFonts w:ascii="Arial" w:hAnsi="Arial" w:cs="Arial"/>
          <w:sz w:val="20"/>
          <w:szCs w:val="20"/>
        </w:rPr>
        <w:t xml:space="preserve"> </w:t>
      </w:r>
      <w:r w:rsidR="00FE5662" w:rsidRPr="00D55F4D">
        <w:rPr>
          <w:rFonts w:ascii="Arial" w:hAnsi="Arial" w:cs="Arial"/>
          <w:sz w:val="20"/>
          <w:szCs w:val="20"/>
        </w:rPr>
        <w:t>one-third octave frequency band</w:t>
      </w:r>
      <w:r w:rsidRPr="007C1A7E">
        <w:rPr>
          <w:rFonts w:ascii="Arial" w:hAnsi="Arial" w:cs="Arial"/>
          <w:sz w:val="20"/>
          <w:szCs w:val="20"/>
        </w:rPr>
        <w:t>.</w:t>
      </w:r>
    </w:p>
    <w:p w14:paraId="19AF0D7D" w14:textId="67C9C888" w:rsidR="00926FB0" w:rsidRPr="007C1A7E" w:rsidRDefault="00926FB0" w:rsidP="00926FB0">
      <w:pPr>
        <w:pStyle w:val="ListParagraph"/>
        <w:numPr>
          <w:ilvl w:val="1"/>
          <w:numId w:val="41"/>
        </w:numPr>
        <w:spacing w:before="240" w:line="276" w:lineRule="auto"/>
        <w:rPr>
          <w:rFonts w:cs="Arial"/>
        </w:rPr>
      </w:pPr>
      <w:bookmarkStart w:id="267" w:name="_Ref101864774"/>
      <w:r w:rsidRPr="007C1A7E">
        <w:rPr>
          <w:rFonts w:cs="Arial"/>
        </w:rPr>
        <w:t xml:space="preserve">The adjustment component for the difference in the sound propagation path lengths accounts for the spherical spreading and </w:t>
      </w:r>
      <w:r w:rsidR="005E33F6" w:rsidRPr="007C1A7E">
        <w:rPr>
          <w:rFonts w:cs="Arial"/>
        </w:rPr>
        <w:t>is</w:t>
      </w:r>
      <w:r w:rsidRPr="007C1A7E">
        <w:rPr>
          <w:rFonts w:cs="Arial"/>
        </w:rPr>
        <w:t xml:space="preserve"> calculated as follows:</w:t>
      </w:r>
      <w:bookmarkEnd w:id="267"/>
    </w:p>
    <w:p w14:paraId="6BA5276F" w14:textId="77777777" w:rsidR="00926FB0" w:rsidRPr="007C1A7E" w:rsidRDefault="00926FB0" w:rsidP="00926FB0">
      <w:pPr>
        <w:pStyle w:val="ListParagraph"/>
        <w:ind w:left="1287"/>
        <w:rPr>
          <w:rFonts w:cs="Arial"/>
        </w:rPr>
      </w:pPr>
      <w:r w:rsidRPr="007C1A7E">
        <w:rPr>
          <w:rFonts w:cs="Arial"/>
        </w:rPr>
        <w:t>Δ</w:t>
      </w:r>
      <w:r w:rsidRPr="007C1A7E">
        <w:rPr>
          <w:rFonts w:cs="Arial"/>
          <w:vertAlign w:val="subscript"/>
        </w:rPr>
        <w:t>1,i,j</w:t>
      </w:r>
      <w:r w:rsidRPr="007C1A7E">
        <w:rPr>
          <w:rFonts w:cs="Arial"/>
        </w:rPr>
        <w:t> = 20 log</w:t>
      </w:r>
      <w:r w:rsidRPr="007C1A7E">
        <w:rPr>
          <w:rFonts w:cs="Arial"/>
          <w:vertAlign w:val="subscript"/>
        </w:rPr>
        <w:t>10</w:t>
      </w:r>
      <w:r w:rsidRPr="007C1A7E">
        <w:rPr>
          <w:rFonts w:cs="Arial"/>
        </w:rPr>
        <w:t> (SR</w:t>
      </w:r>
      <w:r w:rsidRPr="007C1A7E">
        <w:rPr>
          <w:rFonts w:cs="Arial"/>
          <w:vertAlign w:val="subscript"/>
        </w:rPr>
        <w:t>i,j</w:t>
      </w:r>
      <w:r w:rsidRPr="007C1A7E">
        <w:rPr>
          <w:rFonts w:cs="Arial"/>
        </w:rPr>
        <w:t> / SR</w:t>
      </w:r>
      <w:r w:rsidRPr="007C1A7E">
        <w:rPr>
          <w:rFonts w:cs="Arial"/>
          <w:vertAlign w:val="subscript"/>
        </w:rPr>
        <w:t>ref,j</w:t>
      </w:r>
      <w:r w:rsidRPr="007C1A7E">
        <w:rPr>
          <w:rFonts w:cs="Arial"/>
        </w:rPr>
        <w:t>)</w:t>
      </w:r>
    </w:p>
    <w:p w14:paraId="39E6C1EA" w14:textId="77777777" w:rsidR="00926FB0" w:rsidRPr="007C1A7E" w:rsidRDefault="00926FB0" w:rsidP="00B72679">
      <w:pPr>
        <w:ind w:left="1179"/>
        <w:rPr>
          <w:rFonts w:cs="Arial"/>
        </w:rPr>
      </w:pPr>
      <w:r w:rsidRPr="007C1A7E">
        <w:rPr>
          <w:rFonts w:cs="Arial"/>
        </w:rPr>
        <w:t>where:</w:t>
      </w:r>
    </w:p>
    <w:p w14:paraId="64A9F9C2" w14:textId="6240AEF2" w:rsidR="00926FB0" w:rsidRPr="007C1A7E" w:rsidRDefault="00926FB0" w:rsidP="00B72679">
      <w:pPr>
        <w:pStyle w:val="ListBullet"/>
        <w:numPr>
          <w:ilvl w:val="1"/>
          <w:numId w:val="61"/>
        </w:numPr>
        <w:ind w:left="1800"/>
        <w:rPr>
          <w:rFonts w:ascii="Arial" w:hAnsi="Arial" w:cs="Arial"/>
          <w:sz w:val="20"/>
          <w:szCs w:val="20"/>
        </w:rPr>
      </w:pPr>
      <w:r w:rsidRPr="007C1A7E">
        <w:rPr>
          <w:rFonts w:ascii="Arial" w:hAnsi="Arial" w:cs="Arial"/>
          <w:sz w:val="20"/>
          <w:szCs w:val="20"/>
        </w:rPr>
        <w:t>SR</w:t>
      </w:r>
      <w:r w:rsidRPr="007C1A7E">
        <w:rPr>
          <w:rFonts w:ascii="Arial" w:hAnsi="Arial" w:cs="Arial"/>
          <w:sz w:val="20"/>
          <w:szCs w:val="20"/>
          <w:vertAlign w:val="subscript"/>
        </w:rPr>
        <w:t>i,j</w:t>
      </w:r>
      <w:r w:rsidRPr="007C1A7E">
        <w:rPr>
          <w:rFonts w:ascii="Arial" w:hAnsi="Arial" w:cs="Arial"/>
          <w:sz w:val="20"/>
          <w:szCs w:val="20"/>
        </w:rPr>
        <w:t xml:space="preserve"> is the slant </w:t>
      </w:r>
      <w:r w:rsidR="00752440" w:rsidRPr="007C1A7E">
        <w:rPr>
          <w:rFonts w:ascii="Arial" w:hAnsi="Arial" w:cs="Arial"/>
          <w:sz w:val="20"/>
          <w:szCs w:val="20"/>
        </w:rPr>
        <w:t>range</w:t>
      </w:r>
      <w:r w:rsidRPr="007C1A7E">
        <w:rPr>
          <w:rFonts w:ascii="Arial" w:hAnsi="Arial" w:cs="Arial"/>
          <w:sz w:val="20"/>
          <w:szCs w:val="20"/>
        </w:rPr>
        <w:t xml:space="preserve">, in meters, </w:t>
      </w:r>
      <w:r w:rsidR="005B312F" w:rsidRPr="007C1A7E">
        <w:rPr>
          <w:rFonts w:ascii="Arial" w:hAnsi="Arial" w:cs="Arial"/>
          <w:sz w:val="20"/>
          <w:szCs w:val="20"/>
        </w:rPr>
        <w:t>between the j</w:t>
      </w:r>
      <w:r w:rsidR="005B312F" w:rsidRPr="00D55F4D">
        <w:rPr>
          <w:rFonts w:ascii="Arial" w:hAnsi="Arial" w:cs="Arial"/>
          <w:sz w:val="20"/>
          <w:szCs w:val="20"/>
          <w:vertAlign w:val="superscript"/>
        </w:rPr>
        <w:t>th</w:t>
      </w:r>
      <w:r w:rsidR="005B312F" w:rsidRPr="007C1A7E">
        <w:rPr>
          <w:rFonts w:ascii="Arial" w:hAnsi="Arial" w:cs="Arial"/>
          <w:sz w:val="20"/>
          <w:szCs w:val="20"/>
        </w:rPr>
        <w:t xml:space="preserve"> </w:t>
      </w:r>
      <w:r w:rsidR="006229B2" w:rsidRPr="007C1A7E">
        <w:rPr>
          <w:rFonts w:ascii="Arial" w:hAnsi="Arial" w:cs="Arial"/>
          <w:sz w:val="20"/>
          <w:szCs w:val="20"/>
        </w:rPr>
        <w:t>reference noise measurement point</w:t>
      </w:r>
      <w:r w:rsidRPr="007C1A7E">
        <w:rPr>
          <w:rFonts w:ascii="Arial" w:hAnsi="Arial" w:cs="Arial"/>
          <w:sz w:val="20"/>
          <w:szCs w:val="20"/>
        </w:rPr>
        <w:t xml:space="preserve"> specified in </w:t>
      </w:r>
      <w:r w:rsidR="002723A8" w:rsidRPr="007C1A7E">
        <w:rPr>
          <w:rFonts w:ascii="Arial" w:hAnsi="Arial" w:cs="Arial"/>
          <w:sz w:val="20"/>
          <w:szCs w:val="20"/>
        </w:rPr>
        <w:t xml:space="preserve">paragraph </w:t>
      </w:r>
      <w:r w:rsidR="005D15E0" w:rsidRPr="007C1A7E">
        <w:rPr>
          <w:rFonts w:ascii="Arial" w:hAnsi="Arial" w:cs="Arial"/>
          <w:sz w:val="20"/>
          <w:szCs w:val="20"/>
        </w:rPr>
        <w:t>“</w:t>
      </w:r>
      <w:r w:rsidR="002723A8" w:rsidRPr="007C1A7E">
        <w:rPr>
          <w:rFonts w:ascii="Arial" w:hAnsi="Arial" w:cs="Arial"/>
          <w:sz w:val="20"/>
          <w:szCs w:val="20"/>
        </w:rPr>
        <w:fldChar w:fldCharType="begin"/>
      </w:r>
      <w:r w:rsidR="002723A8" w:rsidRPr="007C1A7E">
        <w:rPr>
          <w:rFonts w:ascii="Arial" w:hAnsi="Arial" w:cs="Arial"/>
          <w:sz w:val="20"/>
          <w:szCs w:val="20"/>
        </w:rPr>
        <w:instrText xml:space="preserve"> REF _Ref99457792 \r \h  \* MERGEFORMAT </w:instrText>
      </w:r>
      <w:r w:rsidR="002723A8" w:rsidRPr="007C1A7E">
        <w:rPr>
          <w:rFonts w:ascii="Arial" w:hAnsi="Arial" w:cs="Arial"/>
          <w:sz w:val="20"/>
          <w:szCs w:val="20"/>
        </w:rPr>
      </w:r>
      <w:r w:rsidR="002723A8" w:rsidRPr="007C1A7E">
        <w:rPr>
          <w:rFonts w:ascii="Arial" w:hAnsi="Arial" w:cs="Arial"/>
          <w:sz w:val="20"/>
          <w:szCs w:val="20"/>
        </w:rPr>
        <w:fldChar w:fldCharType="separate"/>
      </w:r>
      <w:r w:rsidR="00631A19">
        <w:rPr>
          <w:rFonts w:ascii="Arial" w:hAnsi="Arial" w:cs="Arial"/>
          <w:sz w:val="20"/>
          <w:szCs w:val="20"/>
        </w:rPr>
        <w:t>(d)</w:t>
      </w:r>
      <w:r w:rsidR="002723A8" w:rsidRPr="007C1A7E">
        <w:rPr>
          <w:rFonts w:ascii="Arial" w:hAnsi="Arial" w:cs="Arial"/>
          <w:sz w:val="20"/>
          <w:szCs w:val="20"/>
        </w:rPr>
        <w:fldChar w:fldCharType="end"/>
      </w:r>
      <w:r w:rsidR="005D15E0" w:rsidRPr="007C1A7E">
        <w:rPr>
          <w:rFonts w:ascii="Arial" w:hAnsi="Arial" w:cs="Arial"/>
          <w:sz w:val="20"/>
          <w:szCs w:val="20"/>
        </w:rPr>
        <w:t>”</w:t>
      </w:r>
      <w:r w:rsidR="002723A8" w:rsidRPr="007C1A7E">
        <w:rPr>
          <w:rFonts w:ascii="Arial" w:hAnsi="Arial" w:cs="Arial"/>
          <w:sz w:val="20"/>
          <w:szCs w:val="20"/>
        </w:rPr>
        <w:t xml:space="preserve"> of </w:t>
      </w:r>
      <w:r w:rsidR="005D15E0" w:rsidRPr="007C1A7E">
        <w:rPr>
          <w:rFonts w:ascii="Arial" w:hAnsi="Arial" w:cs="Arial"/>
          <w:sz w:val="20"/>
          <w:szCs w:val="20"/>
        </w:rPr>
        <w:t>“</w:t>
      </w:r>
      <w:r w:rsidRPr="007C1A7E">
        <w:rPr>
          <w:rFonts w:ascii="Arial" w:hAnsi="Arial" w:cs="Arial"/>
          <w:sz w:val="20"/>
          <w:szCs w:val="20"/>
        </w:rPr>
        <w:fldChar w:fldCharType="begin"/>
      </w:r>
      <w:r w:rsidRPr="007C1A7E">
        <w:rPr>
          <w:rFonts w:ascii="Arial" w:hAnsi="Arial" w:cs="Arial"/>
          <w:sz w:val="20"/>
          <w:szCs w:val="20"/>
        </w:rPr>
        <w:instrText xml:space="preserve"> REF _Ref98830243 \h </w:instrText>
      </w:r>
      <w:r w:rsidR="0064070B" w:rsidRPr="007C1A7E">
        <w:rPr>
          <w:rFonts w:ascii="Arial" w:hAnsi="Arial" w:cs="Arial"/>
          <w:sz w:val="20"/>
          <w:szCs w:val="20"/>
        </w:rPr>
        <w:instrText xml:space="preserve"> \* MERGEFORMAT </w:instrText>
      </w:r>
      <w:r w:rsidRPr="007C1A7E">
        <w:rPr>
          <w:rFonts w:ascii="Arial" w:hAnsi="Arial" w:cs="Arial"/>
          <w:sz w:val="20"/>
          <w:szCs w:val="20"/>
        </w:rPr>
      </w:r>
      <w:r w:rsidRPr="007C1A7E">
        <w:rPr>
          <w:rFonts w:ascii="Arial" w:hAnsi="Arial" w:cs="Arial"/>
          <w:sz w:val="20"/>
          <w:szCs w:val="20"/>
        </w:rPr>
        <w:fldChar w:fldCharType="separate"/>
      </w:r>
      <w:r w:rsidR="00631A19" w:rsidRPr="00631A19">
        <w:rPr>
          <w:rFonts w:ascii="Arial" w:hAnsi="Arial" w:cs="Arial"/>
          <w:sz w:val="20"/>
          <w:szCs w:val="20"/>
        </w:rPr>
        <w:t>NVTOL-TILT.1200 - Reference noise measurement points</w:t>
      </w:r>
      <w:r w:rsidRPr="007C1A7E">
        <w:rPr>
          <w:rFonts w:ascii="Arial" w:hAnsi="Arial" w:cs="Arial"/>
          <w:sz w:val="20"/>
          <w:szCs w:val="20"/>
        </w:rPr>
        <w:fldChar w:fldCharType="end"/>
      </w:r>
      <w:r w:rsidR="005D15E0" w:rsidRPr="007C1A7E">
        <w:rPr>
          <w:rFonts w:ascii="Arial" w:hAnsi="Arial" w:cs="Arial"/>
          <w:sz w:val="20"/>
          <w:szCs w:val="20"/>
        </w:rPr>
        <w:t>”</w:t>
      </w:r>
      <w:r w:rsidRPr="007C1A7E">
        <w:rPr>
          <w:rFonts w:ascii="Arial" w:hAnsi="Arial" w:cs="Arial"/>
          <w:sz w:val="20"/>
          <w:szCs w:val="20"/>
        </w:rPr>
        <w:t xml:space="preserve"> </w:t>
      </w:r>
      <w:r w:rsidR="00E71AEB" w:rsidRPr="007C1A7E">
        <w:rPr>
          <w:rFonts w:ascii="Arial" w:hAnsi="Arial" w:cs="Arial"/>
          <w:sz w:val="20"/>
          <w:szCs w:val="20"/>
        </w:rPr>
        <w:t xml:space="preserve">and the centre of gravity </w:t>
      </w:r>
      <w:r w:rsidR="005B312F" w:rsidRPr="007C1A7E">
        <w:rPr>
          <w:rFonts w:ascii="Arial" w:hAnsi="Arial" w:cs="Arial"/>
          <w:sz w:val="20"/>
          <w:szCs w:val="20"/>
        </w:rPr>
        <w:t>of the aircraft during the i</w:t>
      </w:r>
      <w:r w:rsidR="005B312F" w:rsidRPr="00D55F4D">
        <w:rPr>
          <w:rFonts w:ascii="Arial" w:hAnsi="Arial" w:cs="Arial"/>
          <w:sz w:val="20"/>
          <w:szCs w:val="20"/>
          <w:vertAlign w:val="superscript"/>
        </w:rPr>
        <w:t>th</w:t>
      </w:r>
      <w:r w:rsidR="005B312F" w:rsidRPr="007C1A7E">
        <w:rPr>
          <w:rFonts w:ascii="Arial" w:hAnsi="Arial" w:cs="Arial"/>
          <w:sz w:val="20"/>
          <w:szCs w:val="20"/>
        </w:rPr>
        <w:t xml:space="preserve"> run, averaged over the 30 seconds of the measurement duration</w:t>
      </w:r>
      <w:r w:rsidRPr="007C1A7E">
        <w:rPr>
          <w:rFonts w:ascii="Arial" w:hAnsi="Arial" w:cs="Arial"/>
          <w:sz w:val="20"/>
          <w:szCs w:val="20"/>
        </w:rPr>
        <w:t>.</w:t>
      </w:r>
    </w:p>
    <w:p w14:paraId="46C077B2" w14:textId="429562BA" w:rsidR="00926FB0" w:rsidRPr="007C1A7E" w:rsidRDefault="00926FB0" w:rsidP="00D55F4D">
      <w:pPr>
        <w:pStyle w:val="ListBullet"/>
        <w:numPr>
          <w:ilvl w:val="1"/>
          <w:numId w:val="61"/>
        </w:numPr>
        <w:ind w:left="1800"/>
        <w:rPr>
          <w:rFonts w:cs="Arial"/>
        </w:rPr>
      </w:pPr>
      <w:r w:rsidRPr="00D55F4D">
        <w:rPr>
          <w:rFonts w:ascii="Arial" w:hAnsi="Arial" w:cs="Arial"/>
          <w:sz w:val="20"/>
          <w:szCs w:val="20"/>
        </w:rPr>
        <w:t>SR</w:t>
      </w:r>
      <w:r w:rsidRPr="00D55F4D">
        <w:rPr>
          <w:rFonts w:ascii="Arial" w:hAnsi="Arial" w:cs="Arial"/>
          <w:sz w:val="20"/>
          <w:szCs w:val="20"/>
          <w:vertAlign w:val="subscript"/>
        </w:rPr>
        <w:t>ref,j</w:t>
      </w:r>
      <w:r w:rsidRPr="00D55F4D">
        <w:rPr>
          <w:rFonts w:ascii="Arial" w:hAnsi="Arial" w:cs="Arial"/>
          <w:sz w:val="20"/>
          <w:szCs w:val="20"/>
        </w:rPr>
        <w:t xml:space="preserve"> is the </w:t>
      </w:r>
      <w:r w:rsidR="00E71AEB" w:rsidRPr="00D55F4D">
        <w:rPr>
          <w:rFonts w:ascii="Arial" w:hAnsi="Arial" w:cs="Arial"/>
          <w:sz w:val="20"/>
          <w:szCs w:val="20"/>
        </w:rPr>
        <w:t xml:space="preserve">slant </w:t>
      </w:r>
      <w:r w:rsidR="00752440" w:rsidRPr="007C1A7E">
        <w:rPr>
          <w:rFonts w:cs="Arial"/>
        </w:rPr>
        <w:t>range</w:t>
      </w:r>
      <w:r w:rsidRPr="00D55F4D">
        <w:rPr>
          <w:rFonts w:ascii="Arial" w:hAnsi="Arial" w:cs="Arial"/>
          <w:sz w:val="20"/>
          <w:szCs w:val="20"/>
        </w:rPr>
        <w:t xml:space="preserve">, in meters, </w:t>
      </w:r>
      <w:r w:rsidR="00EB6F08" w:rsidRPr="00D55F4D">
        <w:rPr>
          <w:rFonts w:ascii="Arial" w:hAnsi="Arial" w:cs="Arial"/>
          <w:sz w:val="20"/>
          <w:szCs w:val="20"/>
        </w:rPr>
        <w:t>between the j</w:t>
      </w:r>
      <w:r w:rsidR="00EB6F08" w:rsidRPr="00D55F4D">
        <w:rPr>
          <w:rFonts w:ascii="Arial" w:hAnsi="Arial" w:cs="Arial"/>
          <w:sz w:val="20"/>
          <w:szCs w:val="20"/>
          <w:vertAlign w:val="superscript"/>
        </w:rPr>
        <w:t>th</w:t>
      </w:r>
      <w:r w:rsidR="00EB6F08" w:rsidRPr="00D55F4D">
        <w:rPr>
          <w:rFonts w:ascii="Arial" w:hAnsi="Arial" w:cs="Arial"/>
          <w:sz w:val="20"/>
          <w:szCs w:val="20"/>
        </w:rPr>
        <w:t xml:space="preserve"> </w:t>
      </w:r>
      <w:r w:rsidR="006229B2" w:rsidRPr="00D55F4D">
        <w:rPr>
          <w:rFonts w:ascii="Arial" w:hAnsi="Arial" w:cs="Arial"/>
          <w:sz w:val="20"/>
          <w:szCs w:val="20"/>
        </w:rPr>
        <w:t xml:space="preserve">reference noise measurement point </w:t>
      </w:r>
      <w:r w:rsidR="00EB6F08" w:rsidRPr="00D55F4D">
        <w:rPr>
          <w:rFonts w:ascii="Arial" w:hAnsi="Arial" w:cs="Arial"/>
          <w:sz w:val="20"/>
          <w:szCs w:val="20"/>
        </w:rPr>
        <w:t xml:space="preserve">specified in paragraph </w:t>
      </w:r>
      <w:r w:rsidR="005D15E0" w:rsidRPr="00D55F4D">
        <w:rPr>
          <w:rFonts w:ascii="Arial" w:hAnsi="Arial" w:cs="Arial"/>
          <w:sz w:val="20"/>
          <w:szCs w:val="20"/>
        </w:rPr>
        <w:t>“</w:t>
      </w:r>
      <w:r w:rsidR="00EB6F08" w:rsidRPr="00D55F4D">
        <w:rPr>
          <w:rFonts w:ascii="Arial" w:hAnsi="Arial" w:cs="Arial"/>
          <w:sz w:val="20"/>
          <w:szCs w:val="20"/>
        </w:rPr>
        <w:fldChar w:fldCharType="begin"/>
      </w:r>
      <w:r w:rsidR="00EB6F08" w:rsidRPr="00D55F4D">
        <w:rPr>
          <w:rFonts w:ascii="Arial" w:hAnsi="Arial" w:cs="Arial"/>
          <w:sz w:val="20"/>
          <w:szCs w:val="20"/>
        </w:rPr>
        <w:instrText xml:space="preserve"> REF _Ref99457792 \r \h  \* MERGEFORMAT </w:instrText>
      </w:r>
      <w:r w:rsidR="00EB6F08" w:rsidRPr="00D55F4D">
        <w:rPr>
          <w:rFonts w:ascii="Arial" w:hAnsi="Arial" w:cs="Arial"/>
          <w:sz w:val="20"/>
          <w:szCs w:val="20"/>
        </w:rPr>
      </w:r>
      <w:r w:rsidR="00EB6F08" w:rsidRPr="00D55F4D">
        <w:rPr>
          <w:rFonts w:ascii="Arial" w:hAnsi="Arial" w:cs="Arial"/>
          <w:sz w:val="20"/>
          <w:szCs w:val="20"/>
        </w:rPr>
        <w:fldChar w:fldCharType="separate"/>
      </w:r>
      <w:r w:rsidR="00631A19">
        <w:rPr>
          <w:rFonts w:ascii="Arial" w:hAnsi="Arial" w:cs="Arial"/>
          <w:sz w:val="20"/>
          <w:szCs w:val="20"/>
        </w:rPr>
        <w:t>(d)</w:t>
      </w:r>
      <w:r w:rsidR="00EB6F08" w:rsidRPr="00D55F4D">
        <w:rPr>
          <w:rFonts w:ascii="Arial" w:hAnsi="Arial" w:cs="Arial"/>
          <w:sz w:val="20"/>
          <w:szCs w:val="20"/>
        </w:rPr>
        <w:fldChar w:fldCharType="end"/>
      </w:r>
      <w:r w:rsidR="005D15E0" w:rsidRPr="00D55F4D">
        <w:rPr>
          <w:rFonts w:ascii="Arial" w:hAnsi="Arial" w:cs="Arial"/>
          <w:sz w:val="20"/>
          <w:szCs w:val="20"/>
        </w:rPr>
        <w:t>”</w:t>
      </w:r>
      <w:r w:rsidR="00EB6F08" w:rsidRPr="00D55F4D">
        <w:rPr>
          <w:rFonts w:ascii="Arial" w:hAnsi="Arial" w:cs="Arial"/>
          <w:sz w:val="20"/>
          <w:szCs w:val="20"/>
        </w:rPr>
        <w:t xml:space="preserve"> of </w:t>
      </w:r>
      <w:r w:rsidR="005D15E0" w:rsidRPr="00D55F4D">
        <w:rPr>
          <w:rFonts w:ascii="Arial" w:hAnsi="Arial" w:cs="Arial"/>
          <w:sz w:val="20"/>
          <w:szCs w:val="20"/>
        </w:rPr>
        <w:t>“</w:t>
      </w:r>
      <w:r w:rsidR="00EB6F08" w:rsidRPr="00D55F4D">
        <w:rPr>
          <w:rFonts w:ascii="Arial" w:hAnsi="Arial" w:cs="Arial"/>
          <w:sz w:val="20"/>
          <w:szCs w:val="20"/>
        </w:rPr>
        <w:fldChar w:fldCharType="begin"/>
      </w:r>
      <w:r w:rsidR="00EB6F08" w:rsidRPr="00D55F4D">
        <w:rPr>
          <w:rFonts w:ascii="Arial" w:hAnsi="Arial" w:cs="Arial"/>
          <w:sz w:val="20"/>
          <w:szCs w:val="20"/>
        </w:rPr>
        <w:instrText xml:space="preserve"> REF _Ref98830243 \h  \* MERGEFORMAT </w:instrText>
      </w:r>
      <w:r w:rsidR="00EB6F08" w:rsidRPr="00D55F4D">
        <w:rPr>
          <w:rFonts w:ascii="Arial" w:hAnsi="Arial" w:cs="Arial"/>
          <w:sz w:val="20"/>
          <w:szCs w:val="20"/>
        </w:rPr>
      </w:r>
      <w:r w:rsidR="00EB6F08" w:rsidRPr="00D55F4D">
        <w:rPr>
          <w:rFonts w:ascii="Arial" w:hAnsi="Arial" w:cs="Arial"/>
          <w:sz w:val="20"/>
          <w:szCs w:val="20"/>
        </w:rPr>
        <w:fldChar w:fldCharType="separate"/>
      </w:r>
      <w:r w:rsidR="00631A19" w:rsidRPr="00631A19">
        <w:rPr>
          <w:rFonts w:ascii="Arial" w:hAnsi="Arial" w:cs="Arial"/>
          <w:sz w:val="20"/>
          <w:szCs w:val="20"/>
        </w:rPr>
        <w:t>NVTOL-TILT.1200 - Reference noise measurement points</w:t>
      </w:r>
      <w:r w:rsidR="00EB6F08" w:rsidRPr="00D55F4D">
        <w:rPr>
          <w:rFonts w:ascii="Arial" w:hAnsi="Arial" w:cs="Arial"/>
          <w:sz w:val="20"/>
          <w:szCs w:val="20"/>
        </w:rPr>
        <w:fldChar w:fldCharType="end"/>
      </w:r>
      <w:r w:rsidR="005D15E0" w:rsidRPr="00D55F4D">
        <w:rPr>
          <w:rFonts w:ascii="Arial" w:hAnsi="Arial" w:cs="Arial"/>
          <w:sz w:val="20"/>
          <w:szCs w:val="20"/>
        </w:rPr>
        <w:t>”</w:t>
      </w:r>
      <w:r w:rsidR="00EB6F08" w:rsidRPr="00D55F4D">
        <w:rPr>
          <w:rFonts w:ascii="Arial" w:hAnsi="Arial" w:cs="Arial"/>
          <w:sz w:val="20"/>
          <w:szCs w:val="20"/>
        </w:rPr>
        <w:t xml:space="preserve"> and the centre of gravity of the aircraft when hovering in the reference position specified in paragraph </w:t>
      </w:r>
      <w:r w:rsidR="005D15E0" w:rsidRPr="00D55F4D">
        <w:rPr>
          <w:rFonts w:ascii="Arial" w:hAnsi="Arial" w:cs="Arial"/>
          <w:sz w:val="20"/>
          <w:szCs w:val="20"/>
        </w:rPr>
        <w:t>“</w:t>
      </w:r>
      <w:r w:rsidR="00EB6F08" w:rsidRPr="00D55F4D">
        <w:rPr>
          <w:rFonts w:ascii="Arial" w:hAnsi="Arial" w:cs="Arial"/>
          <w:sz w:val="20"/>
          <w:szCs w:val="20"/>
        </w:rPr>
        <w:fldChar w:fldCharType="begin"/>
      </w:r>
      <w:r w:rsidR="00EB6F08" w:rsidRPr="00D55F4D">
        <w:rPr>
          <w:rFonts w:ascii="Arial" w:hAnsi="Arial" w:cs="Arial"/>
          <w:sz w:val="20"/>
          <w:szCs w:val="20"/>
        </w:rPr>
        <w:instrText xml:space="preserve"> REF _Ref142566768 \r \h </w:instrText>
      </w:r>
      <w:r w:rsidR="00D114A3" w:rsidRPr="00D55F4D">
        <w:rPr>
          <w:rFonts w:ascii="Arial" w:hAnsi="Arial" w:cs="Arial"/>
          <w:sz w:val="20"/>
          <w:szCs w:val="20"/>
        </w:rPr>
        <w:instrText xml:space="preserve"> \* MERGEFORMAT </w:instrText>
      </w:r>
      <w:r w:rsidR="00EB6F08" w:rsidRPr="00D55F4D">
        <w:rPr>
          <w:rFonts w:ascii="Arial" w:hAnsi="Arial" w:cs="Arial"/>
          <w:sz w:val="20"/>
          <w:szCs w:val="20"/>
        </w:rPr>
      </w:r>
      <w:r w:rsidR="00EB6F08" w:rsidRPr="00D55F4D">
        <w:rPr>
          <w:rFonts w:ascii="Arial" w:hAnsi="Arial" w:cs="Arial"/>
          <w:sz w:val="20"/>
          <w:szCs w:val="20"/>
        </w:rPr>
        <w:fldChar w:fldCharType="separate"/>
      </w:r>
      <w:r w:rsidR="00631A19">
        <w:rPr>
          <w:rFonts w:ascii="Arial" w:hAnsi="Arial" w:cs="Arial"/>
          <w:sz w:val="20"/>
          <w:szCs w:val="20"/>
        </w:rPr>
        <w:t>(f)(1)</w:t>
      </w:r>
      <w:r w:rsidR="00EB6F08" w:rsidRPr="00D55F4D">
        <w:rPr>
          <w:rFonts w:ascii="Arial" w:hAnsi="Arial" w:cs="Arial"/>
          <w:sz w:val="20"/>
          <w:szCs w:val="20"/>
        </w:rPr>
        <w:fldChar w:fldCharType="end"/>
      </w:r>
      <w:r w:rsidR="005D15E0" w:rsidRPr="00D55F4D">
        <w:rPr>
          <w:rFonts w:ascii="Arial" w:hAnsi="Arial" w:cs="Arial"/>
          <w:sz w:val="20"/>
          <w:szCs w:val="20"/>
        </w:rPr>
        <w:t>”</w:t>
      </w:r>
      <w:r w:rsidR="00EB6F08" w:rsidRPr="00D55F4D">
        <w:rPr>
          <w:rFonts w:ascii="Arial" w:hAnsi="Arial" w:cs="Arial"/>
          <w:sz w:val="20"/>
          <w:szCs w:val="20"/>
        </w:rPr>
        <w:t xml:space="preserve"> of </w:t>
      </w:r>
      <w:r w:rsidR="005D15E0" w:rsidRPr="00D55F4D">
        <w:rPr>
          <w:rFonts w:ascii="Arial" w:hAnsi="Arial" w:cs="Arial"/>
          <w:sz w:val="20"/>
          <w:szCs w:val="20"/>
        </w:rPr>
        <w:t>“</w:t>
      </w:r>
      <w:r w:rsidR="00EB6F08" w:rsidRPr="00D55F4D">
        <w:rPr>
          <w:rFonts w:ascii="Arial" w:hAnsi="Arial" w:cs="Arial"/>
          <w:sz w:val="20"/>
          <w:szCs w:val="20"/>
        </w:rPr>
        <w:fldChar w:fldCharType="begin"/>
      </w:r>
      <w:r w:rsidR="00EB6F08" w:rsidRPr="00D55F4D">
        <w:rPr>
          <w:rFonts w:ascii="Arial" w:hAnsi="Arial" w:cs="Arial"/>
          <w:sz w:val="20"/>
          <w:szCs w:val="20"/>
        </w:rPr>
        <w:instrText xml:space="preserve"> REF _Ref98761134 \h  \* MERGEFORMAT </w:instrText>
      </w:r>
      <w:r w:rsidR="00EB6F08" w:rsidRPr="00D55F4D">
        <w:rPr>
          <w:rFonts w:ascii="Arial" w:hAnsi="Arial" w:cs="Arial"/>
          <w:sz w:val="20"/>
          <w:szCs w:val="20"/>
        </w:rPr>
      </w:r>
      <w:r w:rsidR="00EB6F08" w:rsidRPr="00D55F4D">
        <w:rPr>
          <w:rFonts w:ascii="Arial" w:hAnsi="Arial" w:cs="Arial"/>
          <w:sz w:val="20"/>
          <w:szCs w:val="20"/>
        </w:rPr>
        <w:fldChar w:fldCharType="separate"/>
      </w:r>
      <w:r w:rsidR="00631A19" w:rsidRPr="00631A19">
        <w:rPr>
          <w:rFonts w:ascii="Arial" w:hAnsi="Arial" w:cs="Arial"/>
          <w:sz w:val="20"/>
          <w:szCs w:val="20"/>
        </w:rPr>
        <w:t>NVTOL-TILT.1205 - Reference procedures</w:t>
      </w:r>
      <w:r w:rsidR="00EB6F08" w:rsidRPr="00D55F4D">
        <w:rPr>
          <w:rFonts w:ascii="Arial" w:hAnsi="Arial" w:cs="Arial"/>
          <w:sz w:val="20"/>
          <w:szCs w:val="20"/>
        </w:rPr>
        <w:fldChar w:fldCharType="end"/>
      </w:r>
      <w:r w:rsidR="005D15E0" w:rsidRPr="00D55F4D">
        <w:rPr>
          <w:rFonts w:ascii="Arial" w:hAnsi="Arial" w:cs="Arial"/>
          <w:sz w:val="20"/>
          <w:szCs w:val="20"/>
        </w:rPr>
        <w:t>”</w:t>
      </w:r>
      <w:r w:rsidR="00EB6F08" w:rsidRPr="00D55F4D">
        <w:rPr>
          <w:rFonts w:ascii="Arial" w:hAnsi="Arial" w:cs="Arial"/>
          <w:sz w:val="20"/>
          <w:szCs w:val="20"/>
        </w:rPr>
        <w:t>.</w:t>
      </w:r>
    </w:p>
    <w:p w14:paraId="60BCC818" w14:textId="53FE59FE" w:rsidR="00926FB0" w:rsidRPr="007C1A7E" w:rsidRDefault="00926FB0" w:rsidP="00926FB0">
      <w:pPr>
        <w:pStyle w:val="ListParagraph"/>
        <w:numPr>
          <w:ilvl w:val="1"/>
          <w:numId w:val="41"/>
        </w:numPr>
        <w:spacing w:before="240" w:line="276" w:lineRule="auto"/>
        <w:rPr>
          <w:rFonts w:cs="Arial"/>
        </w:rPr>
      </w:pPr>
      <w:bookmarkStart w:id="268" w:name="_Ref144287823"/>
      <w:r w:rsidRPr="007C1A7E">
        <w:rPr>
          <w:rFonts w:cs="Arial"/>
        </w:rPr>
        <w:lastRenderedPageBreak/>
        <w:t xml:space="preserve">The adjustment component for the difference in the atmospheric absorption accounts for the difference in the temperature and the relative humidity between the test and the reference atmospheric conditions, and </w:t>
      </w:r>
      <w:r w:rsidR="00A619B3" w:rsidRPr="007C1A7E">
        <w:rPr>
          <w:rFonts w:cs="Arial"/>
        </w:rPr>
        <w:t>is</w:t>
      </w:r>
      <w:r w:rsidRPr="007C1A7E">
        <w:rPr>
          <w:rFonts w:cs="Arial"/>
        </w:rPr>
        <w:t xml:space="preserve"> calculated as follows:</w:t>
      </w:r>
      <w:bookmarkEnd w:id="268"/>
    </w:p>
    <w:p w14:paraId="45553828" w14:textId="6C1A1146" w:rsidR="00926FB0" w:rsidRPr="007C1A7E" w:rsidRDefault="00926FB0" w:rsidP="00926FB0">
      <w:pPr>
        <w:pStyle w:val="ListParagraph"/>
        <w:ind w:left="567" w:firstLine="567"/>
        <w:rPr>
          <w:rFonts w:cs="Arial"/>
        </w:rPr>
      </w:pPr>
      <w:r w:rsidRPr="007C1A7E">
        <w:rPr>
          <w:rFonts w:cs="Arial"/>
        </w:rPr>
        <w:t>Δ</w:t>
      </w:r>
      <w:r w:rsidRPr="007C1A7E">
        <w:rPr>
          <w:rFonts w:cs="Arial"/>
          <w:vertAlign w:val="subscript"/>
        </w:rPr>
        <w:t>2,i,j</w:t>
      </w:r>
      <w:r w:rsidRPr="007C1A7E">
        <w:rPr>
          <w:rFonts w:cs="Arial"/>
        </w:rPr>
        <w:t>(l) = 0.01 [α</w:t>
      </w:r>
      <w:r w:rsidRPr="007C1A7E">
        <w:rPr>
          <w:rFonts w:cs="Arial"/>
          <w:vertAlign w:val="subscript"/>
        </w:rPr>
        <w:t>i</w:t>
      </w:r>
      <w:r w:rsidRPr="007C1A7E">
        <w:rPr>
          <w:rFonts w:cs="Arial"/>
        </w:rPr>
        <w:t>(l). SR</w:t>
      </w:r>
      <w:r w:rsidRPr="007C1A7E">
        <w:rPr>
          <w:rFonts w:cs="Arial"/>
          <w:vertAlign w:val="subscript"/>
        </w:rPr>
        <w:t>i,j</w:t>
      </w:r>
      <w:r w:rsidRPr="007C1A7E">
        <w:rPr>
          <w:rFonts w:cs="Arial"/>
        </w:rPr>
        <w:t xml:space="preserve"> - α</w:t>
      </w:r>
      <w:r w:rsidRPr="007C1A7E">
        <w:rPr>
          <w:rFonts w:cs="Arial"/>
          <w:vertAlign w:val="subscript"/>
        </w:rPr>
        <w:t>R</w:t>
      </w:r>
      <w:r w:rsidRPr="007C1A7E">
        <w:rPr>
          <w:rFonts w:cs="Arial"/>
        </w:rPr>
        <w:t>(l) SR</w:t>
      </w:r>
      <w:r w:rsidRPr="007C1A7E">
        <w:rPr>
          <w:rFonts w:cs="Arial"/>
          <w:vertAlign w:val="subscript"/>
        </w:rPr>
        <w:t>ref,j</w:t>
      </w:r>
      <w:r w:rsidRPr="007C1A7E">
        <w:rPr>
          <w:rFonts w:cs="Arial"/>
        </w:rPr>
        <w:t>]</w:t>
      </w:r>
    </w:p>
    <w:p w14:paraId="71581E89" w14:textId="77777777" w:rsidR="00926FB0" w:rsidRPr="007C1A7E" w:rsidRDefault="00926FB0" w:rsidP="00926FB0">
      <w:pPr>
        <w:pStyle w:val="ListParagraph"/>
        <w:ind w:left="567" w:firstLine="567"/>
        <w:rPr>
          <w:rFonts w:cs="Arial"/>
        </w:rPr>
      </w:pPr>
      <w:r w:rsidRPr="007C1A7E">
        <w:rPr>
          <w:rFonts w:cs="Arial"/>
        </w:rPr>
        <w:t>where:</w:t>
      </w:r>
    </w:p>
    <w:p w14:paraId="5C985CF6" w14:textId="7BD039FE" w:rsidR="00926FB0" w:rsidRPr="007C1A7E" w:rsidRDefault="00926FB0" w:rsidP="00926FB0">
      <w:pPr>
        <w:pStyle w:val="ListParagraph"/>
        <w:numPr>
          <w:ilvl w:val="0"/>
          <w:numId w:val="62"/>
        </w:numPr>
        <w:spacing w:before="240" w:line="276" w:lineRule="auto"/>
        <w:rPr>
          <w:rFonts w:cs="Arial"/>
        </w:rPr>
      </w:pPr>
      <w:r w:rsidRPr="007C1A7E">
        <w:rPr>
          <w:rFonts w:cs="Arial"/>
        </w:rPr>
        <w:t>α</w:t>
      </w:r>
      <w:r w:rsidRPr="007C1A7E">
        <w:rPr>
          <w:rFonts w:cs="Arial"/>
          <w:vertAlign w:val="subscript"/>
        </w:rPr>
        <w:t>i</w:t>
      </w:r>
      <w:r w:rsidRPr="007C1A7E">
        <w:rPr>
          <w:rFonts w:cs="Arial"/>
        </w:rPr>
        <w:t>(l) is the coefficient of atmospheric absorption (expressed in dB/100m) corresponding to the test conditions of the i</w:t>
      </w:r>
      <w:r w:rsidRPr="007C1A7E">
        <w:rPr>
          <w:rFonts w:cs="Arial"/>
          <w:vertAlign w:val="superscript"/>
        </w:rPr>
        <w:t>th</w:t>
      </w:r>
      <w:r w:rsidRPr="007C1A7E">
        <w:rPr>
          <w:rFonts w:cs="Arial"/>
        </w:rPr>
        <w:t xml:space="preserve"> hover test run in the l</w:t>
      </w:r>
      <w:r w:rsidRPr="007C1A7E">
        <w:rPr>
          <w:rFonts w:cs="Arial"/>
          <w:vertAlign w:val="superscript"/>
        </w:rPr>
        <w:t>th</w:t>
      </w:r>
      <w:r w:rsidRPr="007C1A7E">
        <w:rPr>
          <w:rFonts w:cs="Arial"/>
        </w:rPr>
        <w:t xml:space="preserve"> 1/3-octave band, determined according to the process specified in </w:t>
      </w:r>
      <w:r w:rsidR="005D15E0" w:rsidRPr="007C1A7E">
        <w:rPr>
          <w:rFonts w:cs="Arial"/>
        </w:rPr>
        <w:t>“</w:t>
      </w:r>
      <w:r w:rsidRPr="007C1A7E">
        <w:rPr>
          <w:rFonts w:cs="Arial"/>
        </w:rPr>
        <w:t>MoC2 </w:t>
      </w:r>
      <w:r w:rsidRPr="007C1A7E">
        <w:rPr>
          <w:rFonts w:cs="Arial"/>
        </w:rPr>
        <w:fldChar w:fldCharType="begin"/>
      </w:r>
      <w:r w:rsidRPr="007C1A7E">
        <w:rPr>
          <w:rFonts w:cs="Arial"/>
        </w:rPr>
        <w:instrText xml:space="preserve"> REF _Ref98838806 \h </w:instrText>
      </w:r>
      <w:r w:rsidR="00D114A3" w:rsidRPr="007C1A7E">
        <w:rPr>
          <w:rFonts w:cs="Arial"/>
        </w:rPr>
        <w:instrText xml:space="preserve"> \* MERGEFORMAT </w:instrText>
      </w:r>
      <w:r w:rsidRPr="007C1A7E">
        <w:rPr>
          <w:rFonts w:cs="Arial"/>
        </w:rPr>
      </w:r>
      <w:r w:rsidRPr="007C1A7E">
        <w:rPr>
          <w:rFonts w:cs="Arial"/>
        </w:rPr>
        <w:fldChar w:fldCharType="separate"/>
      </w:r>
      <w:r w:rsidR="00631A19" w:rsidRPr="00631A19">
        <w:rPr>
          <w:rFonts w:cs="Arial"/>
        </w:rPr>
        <w:t>NVTOL-TILT.1400 - Test environment conditions</w:t>
      </w:r>
      <w:r w:rsidRPr="007C1A7E">
        <w:rPr>
          <w:rFonts w:cs="Arial"/>
        </w:rPr>
        <w:fldChar w:fldCharType="end"/>
      </w:r>
      <w:r w:rsidR="005D15E0" w:rsidRPr="007C1A7E">
        <w:rPr>
          <w:rFonts w:cs="Arial"/>
        </w:rPr>
        <w:t>”</w:t>
      </w:r>
      <w:r w:rsidRPr="007C1A7E">
        <w:rPr>
          <w:rFonts w:cs="Arial"/>
        </w:rPr>
        <w:t>;</w:t>
      </w:r>
    </w:p>
    <w:p w14:paraId="5C33387C" w14:textId="50D39FDA" w:rsidR="00926FB0" w:rsidRPr="007C1A7E" w:rsidRDefault="00926FB0" w:rsidP="00926FB0">
      <w:pPr>
        <w:pStyle w:val="ListParagraph"/>
        <w:numPr>
          <w:ilvl w:val="0"/>
          <w:numId w:val="62"/>
        </w:numPr>
        <w:spacing w:before="240" w:line="276" w:lineRule="auto"/>
        <w:rPr>
          <w:rFonts w:cs="Arial"/>
        </w:rPr>
      </w:pPr>
      <w:r w:rsidRPr="007C1A7E">
        <w:rPr>
          <w:rFonts w:cs="Arial"/>
        </w:rPr>
        <w:t>α</w:t>
      </w:r>
      <w:r w:rsidRPr="007C1A7E">
        <w:rPr>
          <w:rFonts w:cs="Arial"/>
          <w:vertAlign w:val="subscript"/>
        </w:rPr>
        <w:t>R</w:t>
      </w:r>
      <w:r w:rsidRPr="007C1A7E">
        <w:rPr>
          <w:rFonts w:cs="Arial"/>
        </w:rPr>
        <w:t xml:space="preserve">(l) is the coefficient of atmospheric absorption (expressed in dB/100m) corresponding to the reference conditions specified in </w:t>
      </w:r>
      <w:r w:rsidR="005D15E0" w:rsidRPr="007C1A7E">
        <w:rPr>
          <w:rFonts w:cs="Arial"/>
        </w:rPr>
        <w:t>“</w:t>
      </w:r>
      <w:r w:rsidR="00A619B3" w:rsidRPr="007C1A7E">
        <w:rPr>
          <w:rFonts w:cs="Arial"/>
        </w:rPr>
        <w:fldChar w:fldCharType="begin"/>
      </w:r>
      <w:r w:rsidR="00A619B3" w:rsidRPr="007C1A7E">
        <w:rPr>
          <w:rFonts w:cs="Arial"/>
        </w:rPr>
        <w:instrText xml:space="preserve"> REF _Ref129614586 \h </w:instrText>
      </w:r>
      <w:r w:rsidR="00D114A3" w:rsidRPr="007C1A7E">
        <w:rPr>
          <w:rFonts w:cs="Arial"/>
        </w:rPr>
        <w:instrText xml:space="preserve"> \* MERGEFORMAT </w:instrText>
      </w:r>
      <w:r w:rsidR="00A619B3" w:rsidRPr="007C1A7E">
        <w:rPr>
          <w:rFonts w:cs="Arial"/>
        </w:rPr>
      </w:r>
      <w:r w:rsidR="00A619B3" w:rsidRPr="007C1A7E">
        <w:rPr>
          <w:rFonts w:cs="Arial"/>
        </w:rPr>
        <w:fldChar w:fldCharType="separate"/>
      </w:r>
      <w:r w:rsidR="00631A19" w:rsidRPr="00631A19">
        <w:rPr>
          <w:rFonts w:cs="Arial"/>
        </w:rPr>
        <w:t>NVTOL-TILT.1210 - Reference atmospheric conditions</w:t>
      </w:r>
      <w:r w:rsidR="00A619B3" w:rsidRPr="007C1A7E">
        <w:rPr>
          <w:rFonts w:cs="Arial"/>
        </w:rPr>
        <w:fldChar w:fldCharType="end"/>
      </w:r>
      <w:r w:rsidR="005D15E0" w:rsidRPr="007C1A7E">
        <w:rPr>
          <w:rFonts w:cs="Arial"/>
        </w:rPr>
        <w:t>”</w:t>
      </w:r>
      <w:r w:rsidR="00A619B3" w:rsidRPr="007C1A7E">
        <w:rPr>
          <w:rFonts w:cs="Arial"/>
        </w:rPr>
        <w:t xml:space="preserve"> </w:t>
      </w:r>
      <w:r w:rsidRPr="007C1A7E">
        <w:rPr>
          <w:rFonts w:cs="Arial"/>
        </w:rPr>
        <w:t>in the l</w:t>
      </w:r>
      <w:r w:rsidRPr="007C1A7E">
        <w:rPr>
          <w:rFonts w:cs="Arial"/>
          <w:vertAlign w:val="superscript"/>
        </w:rPr>
        <w:t>th</w:t>
      </w:r>
      <w:r w:rsidRPr="007C1A7E">
        <w:rPr>
          <w:rFonts w:cs="Arial"/>
        </w:rPr>
        <w:t xml:space="preserve"> 1/3-octave band</w:t>
      </w:r>
      <w:r w:rsidR="006C70DF" w:rsidRPr="007C1A7E">
        <w:rPr>
          <w:rFonts w:cs="Arial"/>
        </w:rPr>
        <w:t xml:space="preserve"> and determined according to the process specified in “MoC2 </w:t>
      </w:r>
      <w:r w:rsidR="006C70DF" w:rsidRPr="007C1A7E">
        <w:rPr>
          <w:rFonts w:cs="Arial"/>
        </w:rPr>
        <w:fldChar w:fldCharType="begin"/>
      </w:r>
      <w:r w:rsidR="006C70DF" w:rsidRPr="007C1A7E">
        <w:rPr>
          <w:rFonts w:cs="Arial"/>
        </w:rPr>
        <w:instrText xml:space="preserve"> REF _Ref98838806 \h  \* MERGEFORMAT </w:instrText>
      </w:r>
      <w:r w:rsidR="006C70DF" w:rsidRPr="007C1A7E">
        <w:rPr>
          <w:rFonts w:cs="Arial"/>
        </w:rPr>
      </w:r>
      <w:r w:rsidR="006C70DF" w:rsidRPr="007C1A7E">
        <w:rPr>
          <w:rFonts w:cs="Arial"/>
        </w:rPr>
        <w:fldChar w:fldCharType="separate"/>
      </w:r>
      <w:r w:rsidR="00631A19" w:rsidRPr="00631A19">
        <w:rPr>
          <w:rFonts w:cs="Arial"/>
        </w:rPr>
        <w:t>NVTOL-TILT.1400 - Test environment conditions</w:t>
      </w:r>
      <w:r w:rsidR="006C70DF" w:rsidRPr="007C1A7E">
        <w:rPr>
          <w:rFonts w:cs="Arial"/>
        </w:rPr>
        <w:fldChar w:fldCharType="end"/>
      </w:r>
      <w:r w:rsidR="006C70DF" w:rsidRPr="007C1A7E">
        <w:rPr>
          <w:rFonts w:cs="Arial"/>
        </w:rPr>
        <w:t>”</w:t>
      </w:r>
      <w:r w:rsidRPr="007C1A7E">
        <w:rPr>
          <w:rFonts w:cs="Arial"/>
        </w:rPr>
        <w:t>;</w:t>
      </w:r>
      <w:r w:rsidR="00D51127">
        <w:rPr>
          <w:rFonts w:cs="Arial"/>
        </w:rPr>
        <w:t xml:space="preserve"> and</w:t>
      </w:r>
    </w:p>
    <w:p w14:paraId="340AD533" w14:textId="0EC97F7D" w:rsidR="00926FB0" w:rsidRDefault="00926FB0" w:rsidP="00926FB0">
      <w:pPr>
        <w:pStyle w:val="ListParagraph"/>
        <w:numPr>
          <w:ilvl w:val="0"/>
          <w:numId w:val="62"/>
        </w:numPr>
        <w:spacing w:before="240" w:line="276" w:lineRule="auto"/>
        <w:rPr>
          <w:rFonts w:cs="Arial"/>
        </w:rPr>
      </w:pPr>
      <w:r w:rsidRPr="007C1A7E">
        <w:rPr>
          <w:rFonts w:cs="Arial"/>
        </w:rPr>
        <w:t>SR</w:t>
      </w:r>
      <w:r w:rsidRPr="007C1A7E">
        <w:rPr>
          <w:rFonts w:cs="Arial"/>
          <w:vertAlign w:val="subscript"/>
        </w:rPr>
        <w:t>i,j</w:t>
      </w:r>
      <w:r w:rsidRPr="007C1A7E">
        <w:rPr>
          <w:rFonts w:cs="Arial"/>
        </w:rPr>
        <w:t xml:space="preserve"> and SR</w:t>
      </w:r>
      <w:r w:rsidRPr="007C1A7E">
        <w:rPr>
          <w:rFonts w:cs="Arial"/>
          <w:vertAlign w:val="subscript"/>
        </w:rPr>
        <w:t>ref,j</w:t>
      </w:r>
      <w:r w:rsidRPr="007C1A7E">
        <w:rPr>
          <w:rFonts w:cs="Arial"/>
        </w:rPr>
        <w:t xml:space="preserve"> are specified in</w:t>
      </w:r>
      <w:r w:rsidR="005D15E0" w:rsidRPr="007C1A7E">
        <w:rPr>
          <w:rFonts w:cs="Arial"/>
        </w:rPr>
        <w:t xml:space="preserve"> paragraph</w:t>
      </w:r>
      <w:r w:rsidRPr="007C1A7E">
        <w:rPr>
          <w:rFonts w:cs="Arial"/>
        </w:rPr>
        <w:t xml:space="preserve"> </w:t>
      </w:r>
      <w:r w:rsidR="005D15E0" w:rsidRPr="007C1A7E">
        <w:rPr>
          <w:rFonts w:cs="Arial"/>
        </w:rPr>
        <w:t>“</w:t>
      </w:r>
      <w:r w:rsidR="00D51127" w:rsidRPr="007C1A7E">
        <w:rPr>
          <w:rFonts w:cs="Arial"/>
        </w:rPr>
        <w:fldChar w:fldCharType="begin"/>
      </w:r>
      <w:r w:rsidR="00D51127" w:rsidRPr="007C1A7E">
        <w:rPr>
          <w:rFonts w:cs="Arial"/>
        </w:rPr>
        <w:instrText xml:space="preserve"> REF _Ref101864774 \r \h  \* MERGEFORMAT </w:instrText>
      </w:r>
      <w:r w:rsidR="00D51127" w:rsidRPr="007C1A7E">
        <w:rPr>
          <w:rFonts w:cs="Arial"/>
        </w:rPr>
      </w:r>
      <w:r w:rsidR="00D51127" w:rsidRPr="007C1A7E">
        <w:rPr>
          <w:rFonts w:cs="Arial"/>
        </w:rPr>
        <w:fldChar w:fldCharType="separate"/>
      </w:r>
      <w:r w:rsidR="00631A19">
        <w:rPr>
          <w:rFonts w:cs="Arial"/>
        </w:rPr>
        <w:t>(3)</w:t>
      </w:r>
      <w:r w:rsidR="00D51127" w:rsidRPr="007C1A7E">
        <w:rPr>
          <w:rFonts w:cs="Arial"/>
        </w:rPr>
        <w:fldChar w:fldCharType="end"/>
      </w:r>
      <w:r w:rsidR="00D51127" w:rsidRPr="007C1A7E">
        <w:rPr>
          <w:rFonts w:cs="Arial"/>
        </w:rPr>
        <w:t>”</w:t>
      </w:r>
      <w:r w:rsidR="00D51127">
        <w:rPr>
          <w:rFonts w:cs="Arial"/>
        </w:rPr>
        <w:t>.</w:t>
      </w:r>
    </w:p>
    <w:p w14:paraId="14D2EA64" w14:textId="77777777" w:rsidR="00D51127" w:rsidRPr="007C1A7E" w:rsidRDefault="00D51127" w:rsidP="00D55F4D">
      <w:pPr>
        <w:pStyle w:val="ListParagraph"/>
        <w:spacing w:before="240" w:line="276" w:lineRule="auto"/>
        <w:ind w:left="1854"/>
        <w:rPr>
          <w:rFonts w:cs="Arial"/>
        </w:rPr>
      </w:pPr>
    </w:p>
    <w:p w14:paraId="4CCD4CC3" w14:textId="2B6BE76A" w:rsidR="00926FB0" w:rsidRPr="001246C9" w:rsidRDefault="00926FB0" w:rsidP="00926FB0">
      <w:pPr>
        <w:pStyle w:val="HeadingMoC"/>
      </w:pPr>
      <w:bookmarkStart w:id="269" w:name="_Toc146797290"/>
      <w:r w:rsidRPr="001246C9">
        <w:t>MoC1 </w:t>
      </w:r>
      <w:r>
        <w:fldChar w:fldCharType="begin"/>
      </w:r>
      <w:r>
        <w:instrText xml:space="preserve"> REF _Ref98833609 \h </w:instrText>
      </w:r>
      <w:r>
        <w:fldChar w:fldCharType="separate"/>
      </w:r>
      <w:r w:rsidR="00631A19">
        <w:t xml:space="preserve">NVTOL-TILT.1600 - </w:t>
      </w:r>
      <w:r w:rsidR="00631A19" w:rsidRPr="001246C9">
        <w:t>Adjustments of the measured sound levels</w:t>
      </w:r>
      <w:bookmarkEnd w:id="269"/>
      <w:r>
        <w:fldChar w:fldCharType="end"/>
      </w:r>
    </w:p>
    <w:p w14:paraId="7B06B27F" w14:textId="0C5ACCAB" w:rsidR="00926FB0" w:rsidRPr="001246C9" w:rsidRDefault="00926FB0" w:rsidP="00926FB0">
      <w:pPr>
        <w:rPr>
          <w:b/>
          <w:bCs/>
        </w:rPr>
      </w:pPr>
      <w:r w:rsidRPr="001246C9">
        <w:rPr>
          <w:b/>
          <w:bCs/>
        </w:rPr>
        <w:t>ADJUSTMENTS OF NOISE LEVELS FOR THE EFFECTS OF BACKGROUND NOISE</w:t>
      </w:r>
    </w:p>
    <w:p w14:paraId="4AFAB449" w14:textId="11F347E1" w:rsidR="00926FB0" w:rsidRPr="001246C9" w:rsidRDefault="00F00140" w:rsidP="00926FB0">
      <w:r>
        <w:t xml:space="preserve">Paragraph </w:t>
      </w:r>
      <w:r w:rsidR="005D15E0">
        <w:t>“</w:t>
      </w:r>
      <w:r w:rsidRPr="001246C9">
        <w:fldChar w:fldCharType="begin"/>
      </w:r>
      <w:r w:rsidRPr="001246C9">
        <w:instrText xml:space="preserve"> REF _Ref101869640 \r \h </w:instrText>
      </w:r>
      <w:r w:rsidRPr="001246C9">
        <w:fldChar w:fldCharType="separate"/>
      </w:r>
      <w:r w:rsidR="00631A19">
        <w:t>(a)(5)</w:t>
      </w:r>
      <w:r w:rsidRPr="001246C9">
        <w:fldChar w:fldCharType="end"/>
      </w:r>
      <w:r w:rsidR="005D15E0">
        <w:t>”</w:t>
      </w:r>
      <w:r>
        <w:t xml:space="preserve"> of </w:t>
      </w:r>
      <w:r w:rsidR="005D15E0">
        <w:t>“</w:t>
      </w:r>
      <w:r w:rsidR="00926FB0">
        <w:fldChar w:fldCharType="begin"/>
      </w:r>
      <w:r w:rsidR="00926FB0">
        <w:instrText xml:space="preserve"> REF _Ref98833609 \h </w:instrText>
      </w:r>
      <w:r w:rsidR="00926FB0">
        <w:fldChar w:fldCharType="separate"/>
      </w:r>
      <w:r w:rsidR="00631A19">
        <w:t xml:space="preserve">NVTOL-TILT.1600 - </w:t>
      </w:r>
      <w:r w:rsidR="00631A19" w:rsidRPr="001246C9">
        <w:t>Adjustments of the measured sound levels</w:t>
      </w:r>
      <w:r w:rsidR="00926FB0">
        <w:fldChar w:fldCharType="end"/>
      </w:r>
      <w:r w:rsidR="005D15E0">
        <w:t>”</w:t>
      </w:r>
      <w:r w:rsidR="00926FB0" w:rsidRPr="001246C9">
        <w:t xml:space="preserve"> specifies that the background noise present during the test can be subtracted from the </w:t>
      </w:r>
      <w:r w:rsidR="00926FB0">
        <w:t>aircraft</w:t>
      </w:r>
      <w:r w:rsidR="00926FB0" w:rsidRPr="001246C9">
        <w:t xml:space="preserve"> measured noise levels. This MoC provides an acceptable procedure for this background noise subtraction.</w:t>
      </w:r>
    </w:p>
    <w:p w14:paraId="0EE341FE" w14:textId="77777777" w:rsidR="00926FB0" w:rsidRPr="00990ED9" w:rsidRDefault="00926FB0" w:rsidP="00926FB0">
      <w:pPr>
        <w:pStyle w:val="ListParagraph"/>
        <w:numPr>
          <w:ilvl w:val="0"/>
          <w:numId w:val="63"/>
        </w:numPr>
        <w:spacing w:before="240" w:line="276" w:lineRule="auto"/>
        <w:rPr>
          <w:rFonts w:cs="Arial"/>
        </w:rPr>
      </w:pPr>
      <w:r w:rsidRPr="00990ED9">
        <w:rPr>
          <w:rFonts w:cs="Arial"/>
        </w:rPr>
        <w:t>Definitions</w:t>
      </w:r>
    </w:p>
    <w:p w14:paraId="3F676F36" w14:textId="77777777" w:rsidR="00926FB0" w:rsidRPr="00990ED9" w:rsidRDefault="00926FB0" w:rsidP="00926FB0">
      <w:pPr>
        <w:rPr>
          <w:rFonts w:cs="Arial"/>
        </w:rPr>
      </w:pPr>
      <w:r w:rsidRPr="00990ED9">
        <w:rPr>
          <w:rFonts w:cs="Arial"/>
        </w:rPr>
        <w:t>For the purposes of this MoC, the following definitions apply:</w:t>
      </w:r>
    </w:p>
    <w:p w14:paraId="7E223E75" w14:textId="77777777" w:rsidR="00926FB0" w:rsidRPr="00B72679" w:rsidRDefault="00926FB0" w:rsidP="00926FB0">
      <w:pPr>
        <w:rPr>
          <w:rFonts w:cs="Arial"/>
        </w:rPr>
      </w:pPr>
      <w:r w:rsidRPr="00B72679">
        <w:rPr>
          <w:rFonts w:cs="Arial"/>
          <w:b/>
          <w:bCs/>
          <w:i/>
          <w:iCs/>
        </w:rPr>
        <w:t>Adjusted level:</w:t>
      </w:r>
      <w:r w:rsidRPr="00B72679">
        <w:rPr>
          <w:rFonts w:cs="Arial"/>
        </w:rPr>
        <w:t xml:space="preserve"> a valid one-third octave band level that has been adjusted for measurement conditions, including:</w:t>
      </w:r>
    </w:p>
    <w:p w14:paraId="02C31887" w14:textId="77777777" w:rsidR="00926FB0" w:rsidRPr="00B72679" w:rsidRDefault="00926FB0" w:rsidP="00926FB0">
      <w:pPr>
        <w:pStyle w:val="Indent-a"/>
        <w:numPr>
          <w:ilvl w:val="0"/>
          <w:numId w:val="64"/>
        </w:numPr>
        <w:tabs>
          <w:tab w:val="left" w:pos="360"/>
        </w:tabs>
        <w:rPr>
          <w:rFonts w:ascii="Arial" w:hAnsi="Arial" w:cs="Arial"/>
        </w:rPr>
      </w:pPr>
      <w:r w:rsidRPr="00B72679">
        <w:rPr>
          <w:rFonts w:ascii="Arial" w:hAnsi="Arial" w:cs="Arial"/>
        </w:rPr>
        <w:t>the energy contribution of pre-detection noise; and</w:t>
      </w:r>
    </w:p>
    <w:p w14:paraId="119096A3" w14:textId="47EEEE78" w:rsidR="00926FB0" w:rsidRPr="005442A0" w:rsidRDefault="00926FB0" w:rsidP="00926FB0">
      <w:pPr>
        <w:pStyle w:val="Indent-a"/>
        <w:numPr>
          <w:ilvl w:val="0"/>
          <w:numId w:val="64"/>
        </w:numPr>
        <w:tabs>
          <w:tab w:val="left" w:pos="360"/>
        </w:tabs>
        <w:rPr>
          <w:rFonts w:ascii="Arial" w:hAnsi="Arial" w:cs="Arial"/>
          <w:bCs/>
          <w:iCs/>
        </w:rPr>
      </w:pPr>
      <w:r w:rsidRPr="00B72679">
        <w:rPr>
          <w:rFonts w:ascii="Arial" w:hAnsi="Arial" w:cs="Arial"/>
        </w:rPr>
        <w:t xml:space="preserve">frequency-dependent adjustments such as system frequency response, microphone pressure response and free-field </w:t>
      </w:r>
      <w:r w:rsidR="00CB0123">
        <w:rPr>
          <w:rFonts w:ascii="Arial" w:hAnsi="Arial" w:cs="Arial"/>
        </w:rPr>
        <w:t xml:space="preserve">grazing incidence </w:t>
      </w:r>
      <w:r w:rsidRPr="00B72679">
        <w:rPr>
          <w:rFonts w:ascii="Arial" w:hAnsi="Arial" w:cs="Arial"/>
        </w:rPr>
        <w:t>response, and windscreen incidence-dependent insertion loss.</w:t>
      </w:r>
    </w:p>
    <w:p w14:paraId="289B493F" w14:textId="77777777" w:rsidR="005442A0" w:rsidRPr="00B72679" w:rsidRDefault="005442A0" w:rsidP="00A848FE">
      <w:pPr>
        <w:pStyle w:val="Indent-a"/>
        <w:tabs>
          <w:tab w:val="left" w:pos="360"/>
        </w:tabs>
        <w:ind w:left="1087" w:firstLine="0"/>
        <w:rPr>
          <w:rFonts w:ascii="Arial" w:hAnsi="Arial" w:cs="Arial"/>
          <w:bCs/>
          <w:iCs/>
        </w:rPr>
      </w:pPr>
    </w:p>
    <w:p w14:paraId="72EFA968" w14:textId="77777777" w:rsidR="00926FB0" w:rsidRPr="00B72679" w:rsidRDefault="00926FB0" w:rsidP="00B72679">
      <w:pPr>
        <w:ind w:left="720"/>
        <w:rPr>
          <w:rFonts w:cs="Arial"/>
        </w:rPr>
      </w:pPr>
      <w:r w:rsidRPr="00B72679">
        <w:rPr>
          <w:rFonts w:cs="Arial"/>
          <w:b/>
          <w:bCs/>
          <w:i/>
          <w:iCs/>
        </w:rPr>
        <w:t>Ambient noise.</w:t>
      </w:r>
      <w:r w:rsidRPr="00B72679">
        <w:rPr>
          <w:rFonts w:cs="Arial"/>
        </w:rPr>
        <w:t xml:space="preserve"> The acoustical noise from sources other than the test aircraft present at the microphone site during aircraft noise measurements. Ambient noise is one component of background noise.</w:t>
      </w:r>
    </w:p>
    <w:p w14:paraId="6F42E27B" w14:textId="77777777" w:rsidR="00926FB0" w:rsidRPr="00B72679" w:rsidRDefault="00926FB0" w:rsidP="00B72679">
      <w:pPr>
        <w:ind w:left="720"/>
        <w:rPr>
          <w:rFonts w:cs="Arial"/>
        </w:rPr>
      </w:pPr>
      <w:r w:rsidRPr="00B72679">
        <w:rPr>
          <w:rFonts w:cs="Arial"/>
          <w:b/>
          <w:bCs/>
          <w:i/>
          <w:iCs/>
        </w:rPr>
        <w:t>Background noise.</w:t>
      </w:r>
      <w:r w:rsidRPr="00B72679">
        <w:rPr>
          <w:rFonts w:cs="Arial"/>
        </w:rPr>
        <w:t xml:space="preserve"> The combined noise present in a measurement system from sources other than the test aircraft, which can influence or obscure the aircraft noise levels being measured. Typical elements of background noise include, but are not limited to, ambient noise from sources around the microphone site, thermal electrical noise generated by components in the measurement system, and digitization noise caused by quantization error in digital converters. Some elements of background noise, such as digitization noise, can obscure the aircraft noise signal, while others, such as ambient noise, can also contribute energy to the measured aircraft noise signal.</w:t>
      </w:r>
    </w:p>
    <w:p w14:paraId="73F77181" w14:textId="77777777" w:rsidR="00926FB0" w:rsidRPr="00B72679" w:rsidRDefault="00926FB0" w:rsidP="00B72679">
      <w:pPr>
        <w:ind w:left="720"/>
        <w:rPr>
          <w:rFonts w:cs="Arial"/>
          <w:iCs/>
        </w:rPr>
      </w:pPr>
      <w:r w:rsidRPr="00B72679">
        <w:rPr>
          <w:rFonts w:cs="Arial"/>
          <w:b/>
          <w:bCs/>
          <w:i/>
          <w:iCs/>
        </w:rPr>
        <w:t>Energy subtraction.</w:t>
      </w:r>
      <w:r w:rsidRPr="00B72679">
        <w:rPr>
          <w:rFonts w:cs="Arial"/>
        </w:rPr>
        <w:t xml:space="preserve"> Subtraction of one sound pressure level from another, on an energy basis, in the form of the following:</w:t>
      </w:r>
    </w:p>
    <w:p w14:paraId="76CA668F" w14:textId="77777777" w:rsidR="00926FB0" w:rsidRPr="001246C9" w:rsidRDefault="00926FB0" w:rsidP="00B72679">
      <w:pPr>
        <w:ind w:left="922"/>
        <w:rPr>
          <w:rFonts w:asciiTheme="minorHAnsi" w:hAnsiTheme="minorHAnsi" w:cstheme="minorHAnsi"/>
        </w:rPr>
      </w:pPr>
      <w:r w:rsidRPr="001246C9">
        <w:rPr>
          <w:rFonts w:asciiTheme="minorHAnsi" w:hAnsiTheme="minorHAnsi" w:cstheme="minorHAnsi"/>
          <w:position w:val="-10"/>
        </w:rPr>
        <w:tab/>
      </w:r>
      <w:r w:rsidRPr="002A00BE">
        <w:rPr>
          <w:rFonts w:asciiTheme="minorHAnsi" w:hAnsiTheme="minorHAnsi"/>
          <w:noProof/>
          <w:position w:val="-20"/>
        </w:rPr>
        <w:drawing>
          <wp:inline distT="0" distB="0" distL="0" distR="0" wp14:anchorId="1627AD81" wp14:editId="0B37D92D">
            <wp:extent cx="1774190" cy="32067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74190" cy="320675"/>
                    </a:xfrm>
                    <a:prstGeom prst="rect">
                      <a:avLst/>
                    </a:prstGeom>
                    <a:noFill/>
                    <a:ln>
                      <a:noFill/>
                    </a:ln>
                  </pic:spPr>
                </pic:pic>
              </a:graphicData>
            </a:graphic>
          </wp:inline>
        </w:drawing>
      </w:r>
      <w:r w:rsidRPr="001246C9">
        <w:rPr>
          <w:rFonts w:asciiTheme="minorHAnsi" w:hAnsiTheme="minorHAnsi" w:cstheme="minorHAnsi"/>
        </w:rPr>
        <w:t>,</w:t>
      </w:r>
    </w:p>
    <w:p w14:paraId="4DCD702A" w14:textId="3260EECA" w:rsidR="00926FB0" w:rsidRPr="00B72679" w:rsidRDefault="00926FB0" w:rsidP="00B72679">
      <w:pPr>
        <w:ind w:left="720"/>
        <w:rPr>
          <w:rFonts w:cs="Arial"/>
        </w:rPr>
      </w:pPr>
      <w:r w:rsidRPr="00B72679">
        <w:rPr>
          <w:rFonts w:cs="Arial"/>
          <w:iCs/>
        </w:rPr>
        <w:lastRenderedPageBreak/>
        <w:t xml:space="preserve">where </w:t>
      </w:r>
      <w:r w:rsidRPr="00B72679">
        <w:rPr>
          <w:rFonts w:cs="Arial"/>
        </w:rPr>
        <w:t>SP</w:t>
      </w:r>
      <w:r w:rsidRPr="00B72679">
        <w:rPr>
          <w:rFonts w:cs="Arial"/>
          <w:iCs/>
        </w:rPr>
        <w:t>L</w:t>
      </w:r>
      <w:r w:rsidRPr="00B72679">
        <w:rPr>
          <w:rFonts w:cs="Arial"/>
          <w:iCs/>
          <w:vertAlign w:val="subscript"/>
        </w:rPr>
        <w:t>1</w:t>
      </w:r>
      <w:r w:rsidRPr="00B72679">
        <w:rPr>
          <w:rFonts w:cs="Arial"/>
        </w:rPr>
        <w:t xml:space="preserve"> </w:t>
      </w:r>
      <w:r w:rsidRPr="00B72679">
        <w:rPr>
          <w:rFonts w:cs="Arial"/>
          <w:iCs/>
        </w:rPr>
        <w:t>and SPL</w:t>
      </w:r>
      <w:r w:rsidRPr="00B72679">
        <w:rPr>
          <w:rFonts w:cs="Arial"/>
          <w:iCs/>
          <w:vertAlign w:val="subscript"/>
        </w:rPr>
        <w:t>2</w:t>
      </w:r>
      <w:r w:rsidRPr="00B72679">
        <w:rPr>
          <w:rFonts w:cs="Arial"/>
          <w:iCs/>
        </w:rPr>
        <w:t xml:space="preserve"> are two sound pressure levels in decibels, with SPL</w:t>
      </w:r>
      <w:r w:rsidRPr="00B72679">
        <w:rPr>
          <w:rFonts w:cs="Arial"/>
          <w:iCs/>
          <w:vertAlign w:val="subscript"/>
        </w:rPr>
        <w:t>2</w:t>
      </w:r>
      <w:r w:rsidRPr="00B72679">
        <w:rPr>
          <w:rFonts w:cs="Arial"/>
          <w:iCs/>
        </w:rPr>
        <w:t xml:space="preserve"> being the value subtracted from SPL</w:t>
      </w:r>
      <w:r w:rsidRPr="00B72679">
        <w:rPr>
          <w:rFonts w:cs="Arial"/>
          <w:iCs/>
          <w:vertAlign w:val="subscript"/>
        </w:rPr>
        <w:t>1</w:t>
      </w:r>
      <w:r w:rsidRPr="00B72679">
        <w:rPr>
          <w:rFonts w:cs="Arial"/>
          <w:iCs/>
        </w:rPr>
        <w:t>.</w:t>
      </w:r>
    </w:p>
    <w:p w14:paraId="5D54CA9B" w14:textId="77777777" w:rsidR="00926FB0" w:rsidRPr="00B72679" w:rsidRDefault="00926FB0" w:rsidP="00B72679">
      <w:pPr>
        <w:ind w:left="720"/>
        <w:rPr>
          <w:rFonts w:cs="Arial"/>
        </w:rPr>
      </w:pPr>
      <w:r w:rsidRPr="00B72679">
        <w:rPr>
          <w:rFonts w:cs="Arial"/>
          <w:b/>
          <w:bCs/>
          <w:i/>
          <w:iCs/>
        </w:rPr>
        <w:t>Frequency extrapolation.</w:t>
      </w:r>
      <w:r w:rsidRPr="00B72679">
        <w:rPr>
          <w:rFonts w:cs="Arial"/>
        </w:rPr>
        <w:t xml:space="preserve"> A method for reconstruction of high frequency masked data, based on unmasked data in a lower-frequency one-third octave band from the same spectrum.</w:t>
      </w:r>
    </w:p>
    <w:p w14:paraId="18ED83DD" w14:textId="77777777" w:rsidR="00926FB0" w:rsidRPr="00B72679" w:rsidRDefault="00926FB0" w:rsidP="00B72679">
      <w:pPr>
        <w:ind w:left="720"/>
        <w:rPr>
          <w:rFonts w:cs="Arial"/>
        </w:rPr>
      </w:pPr>
      <w:r w:rsidRPr="00B72679">
        <w:rPr>
          <w:rFonts w:cs="Arial"/>
          <w:b/>
          <w:bCs/>
          <w:i/>
          <w:iCs/>
        </w:rPr>
        <w:t>High frequency bands.</w:t>
      </w:r>
      <w:r w:rsidRPr="00B72679">
        <w:rPr>
          <w:rFonts w:cs="Arial"/>
        </w:rPr>
        <w:t xml:space="preserve"> The twelve bands from 800 Hz through 10 kHz inclusive (also see “low frequency bands”).</w:t>
      </w:r>
    </w:p>
    <w:p w14:paraId="6AE869CF" w14:textId="0D5B40F9" w:rsidR="00926FB0" w:rsidRPr="00B72679" w:rsidRDefault="00926FB0" w:rsidP="00B72679">
      <w:pPr>
        <w:ind w:left="720"/>
        <w:rPr>
          <w:rFonts w:cs="Arial"/>
        </w:rPr>
      </w:pPr>
      <w:r w:rsidRPr="00B72679">
        <w:rPr>
          <w:rFonts w:cs="Arial"/>
          <w:b/>
          <w:bCs/>
          <w:i/>
          <w:iCs/>
        </w:rPr>
        <w:t>Last good band (LGB).</w:t>
      </w:r>
      <w:r w:rsidRPr="00B72679">
        <w:rPr>
          <w:rFonts w:cs="Arial"/>
        </w:rPr>
        <w:t xml:space="preserve"> In the adjustment methodology presented in</w:t>
      </w:r>
      <w:r w:rsidR="005D15E0">
        <w:rPr>
          <w:rFonts w:cs="Arial"/>
        </w:rPr>
        <w:t xml:space="preserve"> paragraph</w:t>
      </w:r>
      <w:r w:rsidRPr="00B72679">
        <w:rPr>
          <w:rFonts w:cs="Arial"/>
        </w:rPr>
        <w:t xml:space="preserve"> </w:t>
      </w:r>
      <w:r w:rsidR="005D15E0">
        <w:rPr>
          <w:rFonts w:cs="Arial"/>
        </w:rPr>
        <w:t>“</w:t>
      </w:r>
      <w:r w:rsidRPr="00B72679">
        <w:rPr>
          <w:rFonts w:cs="Arial"/>
        </w:rPr>
        <w:fldChar w:fldCharType="begin"/>
      </w:r>
      <w:r w:rsidRPr="00B72679">
        <w:rPr>
          <w:rFonts w:cs="Arial"/>
        </w:rPr>
        <w:instrText xml:space="preserve"> REF _Ref101871027 \r \h </w:instrText>
      </w:r>
      <w:r w:rsidR="00990ED9">
        <w:rPr>
          <w:rFonts w:cs="Arial"/>
        </w:rPr>
        <w:instrText xml:space="preserve"> \* MERGEFORMAT </w:instrText>
      </w:r>
      <w:r w:rsidRPr="00B72679">
        <w:rPr>
          <w:rFonts w:cs="Arial"/>
        </w:rPr>
      </w:r>
      <w:r w:rsidRPr="00B72679">
        <w:rPr>
          <w:rFonts w:cs="Arial"/>
        </w:rPr>
        <w:fldChar w:fldCharType="separate"/>
      </w:r>
      <w:r w:rsidR="00631A19">
        <w:rPr>
          <w:rFonts w:cs="Arial"/>
        </w:rPr>
        <w:t>(b)</w:t>
      </w:r>
      <w:r w:rsidRPr="00B72679">
        <w:rPr>
          <w:rFonts w:cs="Arial"/>
        </w:rPr>
        <w:fldChar w:fldCharType="end"/>
      </w:r>
      <w:r w:rsidR="005D15E0">
        <w:rPr>
          <w:rFonts w:cs="Arial"/>
        </w:rPr>
        <w:t>”</w:t>
      </w:r>
      <w:r w:rsidR="009B46CC">
        <w:rPr>
          <w:rFonts w:cs="Arial"/>
        </w:rPr>
        <w:t xml:space="preserve"> of the current MoC</w:t>
      </w:r>
      <w:r w:rsidRPr="00B72679">
        <w:rPr>
          <w:rFonts w:cs="Arial"/>
        </w:rPr>
        <w:t>, for any aircraft one-third band spectrum, the LGB is the highest frequency unmasked band within the range of 630 Hz to 10 kHz inclusive, below which there are no masked high frequency bands.</w:t>
      </w:r>
    </w:p>
    <w:p w14:paraId="713010B3" w14:textId="77777777" w:rsidR="00926FB0" w:rsidRPr="00B72679" w:rsidRDefault="00926FB0" w:rsidP="00B72679">
      <w:pPr>
        <w:ind w:left="720"/>
        <w:rPr>
          <w:rFonts w:cs="Arial"/>
        </w:rPr>
      </w:pPr>
      <w:r w:rsidRPr="00B72679">
        <w:rPr>
          <w:rFonts w:cs="Arial"/>
          <w:b/>
          <w:bCs/>
          <w:i/>
          <w:iCs/>
        </w:rPr>
        <w:t>Low frequency bands.</w:t>
      </w:r>
      <w:r w:rsidRPr="00B72679">
        <w:rPr>
          <w:rFonts w:cs="Arial"/>
        </w:rPr>
        <w:t xml:space="preserve"> The twelve bands from 50 Hz through 630 Hz inclusive (also see “high frequency bands”).</w:t>
      </w:r>
    </w:p>
    <w:p w14:paraId="5BFD8F72" w14:textId="77777777" w:rsidR="00926FB0" w:rsidRPr="00B72679" w:rsidRDefault="00926FB0" w:rsidP="00B72679">
      <w:pPr>
        <w:ind w:left="360" w:firstLine="360"/>
        <w:rPr>
          <w:rFonts w:cs="Arial"/>
        </w:rPr>
      </w:pPr>
      <w:r w:rsidRPr="00B72679">
        <w:rPr>
          <w:rFonts w:cs="Arial"/>
          <w:b/>
          <w:bCs/>
          <w:i/>
          <w:iCs/>
        </w:rPr>
        <w:t>Masked band.</w:t>
      </w:r>
      <w:r w:rsidRPr="00B72679">
        <w:rPr>
          <w:rFonts w:cs="Arial"/>
        </w:rPr>
        <w:t xml:space="preserve"> Within a single spectrum, any one-third octave band containing a masked level.</w:t>
      </w:r>
    </w:p>
    <w:p w14:paraId="29750253" w14:textId="3A6AC96B" w:rsidR="00926FB0" w:rsidRPr="00B72679" w:rsidRDefault="00926FB0" w:rsidP="00B72679">
      <w:pPr>
        <w:ind w:left="720"/>
        <w:rPr>
          <w:rFonts w:cs="Arial"/>
        </w:rPr>
      </w:pPr>
      <w:r w:rsidRPr="00B72679">
        <w:rPr>
          <w:rFonts w:cs="Arial"/>
          <w:b/>
          <w:bCs/>
          <w:i/>
          <w:iCs/>
        </w:rPr>
        <w:t>Masked level.</w:t>
      </w:r>
      <w:r w:rsidRPr="00B72679">
        <w:rPr>
          <w:rFonts w:cs="Arial"/>
        </w:rPr>
        <w:t xml:space="preserve"> Any one-third octave band level that is less than or equal to the masking criterion for that band. When a level is identified as being masked, the actual level of aircraft noise in that band has been obscured by background noise and cannot be determined. Masked levels can be reconstructed using frequency extrapolation, time extrapolation or other methods.</w:t>
      </w:r>
    </w:p>
    <w:p w14:paraId="08E6F1F0" w14:textId="77777777" w:rsidR="00926FB0" w:rsidRPr="00B72679" w:rsidRDefault="00926FB0" w:rsidP="00B72679">
      <w:pPr>
        <w:ind w:left="720"/>
        <w:rPr>
          <w:rFonts w:cs="Arial"/>
        </w:rPr>
      </w:pPr>
      <w:r w:rsidRPr="00B72679">
        <w:rPr>
          <w:rFonts w:cs="Arial"/>
          <w:b/>
          <w:bCs/>
          <w:i/>
          <w:iCs/>
        </w:rPr>
        <w:t>Masking criteria.</w:t>
      </w:r>
      <w:r w:rsidRPr="00B72679">
        <w:rPr>
          <w:rFonts w:cs="Arial"/>
        </w:rPr>
        <w:t xml:space="preserve"> The spectrum of one-third octave band levels below which measured aircraft sound pressure levels are considered masked or obscured by background noise. Masking criteria levels are defined as the greater of pre-detection noise + 3 dB and post-detection noise + 1 dB.</w:t>
      </w:r>
    </w:p>
    <w:p w14:paraId="1EDC381D" w14:textId="77777777" w:rsidR="00926FB0" w:rsidRPr="00B72679" w:rsidRDefault="00926FB0" w:rsidP="00B72679">
      <w:pPr>
        <w:ind w:left="720"/>
        <w:rPr>
          <w:rFonts w:cs="Arial"/>
        </w:rPr>
      </w:pPr>
      <w:r w:rsidRPr="00B72679">
        <w:rPr>
          <w:rFonts w:cs="Arial"/>
          <w:b/>
          <w:bCs/>
          <w:i/>
          <w:iCs/>
        </w:rPr>
        <w:t>Post-detection noise.</w:t>
      </w:r>
      <w:r w:rsidRPr="00B72679">
        <w:rPr>
          <w:rFonts w:cs="Arial"/>
        </w:rPr>
        <w:t xml:space="preserve"> The minimum levels below which measured noise levels are not considered valid. They are determined by the amplitude non-linearity characteristics of components in the measurement and analysis system: in a given one-third octave band, the lowest noise level at which linearity has been tested, or the noise level below which the system exhibits non-linearity according to the methods of IEC 61265</w:t>
      </w:r>
      <w:r w:rsidRPr="00B72679">
        <w:rPr>
          <w:rStyle w:val="FootnoteReference"/>
          <w:rFonts w:cs="Arial"/>
        </w:rPr>
        <w:footnoteReference w:id="4"/>
      </w:r>
      <w:r w:rsidRPr="00B72679">
        <w:rPr>
          <w:rFonts w:cs="Arial"/>
        </w:rPr>
        <w:t>, whichever is the greater, is to be considered post-detection noise. Post-detection noise levels are non-additive (i.e. they do not contribute energy to measured aircraft noise levels).</w:t>
      </w:r>
    </w:p>
    <w:p w14:paraId="016185A8" w14:textId="77777777" w:rsidR="00926FB0" w:rsidRPr="00B72679" w:rsidRDefault="00926FB0" w:rsidP="00B72679">
      <w:pPr>
        <w:ind w:left="720"/>
        <w:rPr>
          <w:rFonts w:cs="Arial"/>
        </w:rPr>
      </w:pPr>
      <w:r w:rsidRPr="00B72679">
        <w:rPr>
          <w:rFonts w:cs="Arial"/>
          <w:b/>
          <w:bCs/>
          <w:i/>
          <w:iCs/>
        </w:rPr>
        <w:t>Pre-detection noise.</w:t>
      </w:r>
      <w:r w:rsidRPr="00B72679">
        <w:rPr>
          <w:rFonts w:cs="Arial"/>
        </w:rPr>
        <w:t xml:space="preserve"> Any noise that can contribute energy to the measured levels of sound produced by the aircraft, including ambient noise present at the microphone site and active instrumentation noise present in the measurement, record/playback and analysis systems.</w:t>
      </w:r>
    </w:p>
    <w:p w14:paraId="15513EB3" w14:textId="77777777" w:rsidR="00926FB0" w:rsidRPr="00B72679" w:rsidRDefault="00926FB0" w:rsidP="00B72679">
      <w:pPr>
        <w:ind w:left="720"/>
        <w:rPr>
          <w:rFonts w:cs="Arial"/>
        </w:rPr>
      </w:pPr>
      <w:r w:rsidRPr="00B72679">
        <w:rPr>
          <w:rFonts w:cs="Arial"/>
          <w:b/>
          <w:bCs/>
          <w:i/>
          <w:iCs/>
        </w:rPr>
        <w:t>Reconstructed level.</w:t>
      </w:r>
      <w:r w:rsidRPr="00B72679">
        <w:rPr>
          <w:rFonts w:cs="Arial"/>
        </w:rPr>
        <w:t xml:space="preserve"> A level, calculated by frequency extrapolation, time extrapolation, or by other means, which replaces the measured value for a masked band.</w:t>
      </w:r>
    </w:p>
    <w:p w14:paraId="68DF0323" w14:textId="5FAFC02A" w:rsidR="00926FB0" w:rsidRPr="00B72679" w:rsidRDefault="00926FB0" w:rsidP="00B72679">
      <w:pPr>
        <w:ind w:left="720"/>
        <w:rPr>
          <w:rFonts w:cs="Arial"/>
        </w:rPr>
      </w:pPr>
      <w:r w:rsidRPr="00B72679">
        <w:rPr>
          <w:rFonts w:cs="Arial"/>
          <w:b/>
          <w:bCs/>
          <w:i/>
          <w:iCs/>
        </w:rPr>
        <w:t>Sound attenuation coefficient.</w:t>
      </w:r>
      <w:r w:rsidRPr="00B72679">
        <w:rPr>
          <w:rFonts w:cs="Arial"/>
        </w:rPr>
        <w:t xml:space="preserve"> The reduction in level of sound within a one-third octave band, in dB per 100 m, due to the effects of atmospheric absorption of sound, calculated according to the specifications of </w:t>
      </w:r>
      <w:r w:rsidR="005D15E0">
        <w:rPr>
          <w:rFonts w:cs="Arial"/>
        </w:rPr>
        <w:t>“</w:t>
      </w:r>
      <w:r w:rsidRPr="00990ED9">
        <w:rPr>
          <w:rFonts w:cs="Arial"/>
        </w:rPr>
        <w:t>MoC2 </w:t>
      </w:r>
      <w:r w:rsidRPr="00990ED9">
        <w:rPr>
          <w:rFonts w:cs="Arial"/>
        </w:rPr>
        <w:fldChar w:fldCharType="begin"/>
      </w:r>
      <w:r w:rsidRPr="00990ED9">
        <w:rPr>
          <w:rFonts w:cs="Arial"/>
        </w:rPr>
        <w:instrText xml:space="preserve"> REF _Ref98838806 \h </w:instrText>
      </w:r>
      <w:r w:rsidR="00990ED9">
        <w:rPr>
          <w:rFonts w:cs="Arial"/>
        </w:rPr>
        <w:instrText xml:space="preserve"> \* MERGEFORMAT </w:instrText>
      </w:r>
      <w:r w:rsidRPr="00990ED9">
        <w:rPr>
          <w:rFonts w:cs="Arial"/>
        </w:rPr>
      </w:r>
      <w:r w:rsidRPr="00990ED9">
        <w:rPr>
          <w:rFonts w:cs="Arial"/>
        </w:rPr>
        <w:fldChar w:fldCharType="separate"/>
      </w:r>
      <w:r w:rsidR="00631A19" w:rsidRPr="00631A19">
        <w:rPr>
          <w:rFonts w:cs="Arial"/>
        </w:rPr>
        <w:t>NVTOL-TILT.1400 - Test environment conditions</w:t>
      </w:r>
      <w:r w:rsidRPr="00990ED9">
        <w:rPr>
          <w:rFonts w:cs="Arial"/>
        </w:rPr>
        <w:fldChar w:fldCharType="end"/>
      </w:r>
      <w:r w:rsidR="005D15E0">
        <w:rPr>
          <w:rFonts w:cs="Arial"/>
        </w:rPr>
        <w:t>”</w:t>
      </w:r>
      <w:r w:rsidRPr="00990ED9">
        <w:rPr>
          <w:rFonts w:cs="Arial"/>
        </w:rPr>
        <w:t>.</w:t>
      </w:r>
    </w:p>
    <w:p w14:paraId="4E883E34" w14:textId="77777777" w:rsidR="00926FB0" w:rsidRPr="00B72679" w:rsidRDefault="00926FB0" w:rsidP="00B72679">
      <w:pPr>
        <w:ind w:left="720"/>
        <w:rPr>
          <w:rFonts w:cs="Arial"/>
        </w:rPr>
      </w:pPr>
      <w:r w:rsidRPr="00B72679">
        <w:rPr>
          <w:rFonts w:cs="Arial"/>
          <w:b/>
          <w:bCs/>
          <w:i/>
          <w:iCs/>
        </w:rPr>
        <w:t>Time extrapolation.</w:t>
      </w:r>
      <w:r w:rsidRPr="00B72679">
        <w:rPr>
          <w:rFonts w:cs="Arial"/>
        </w:rPr>
        <w:t xml:space="preserve"> A method for reconstruction of high frequency masked data, based on unmasked data in the same one-third octave band, from a different spectrum in the time history.</w:t>
      </w:r>
    </w:p>
    <w:p w14:paraId="5BC72303" w14:textId="77777777" w:rsidR="00926FB0" w:rsidRPr="00B72679" w:rsidRDefault="00926FB0" w:rsidP="00B72679">
      <w:pPr>
        <w:ind w:left="720"/>
        <w:rPr>
          <w:rFonts w:cs="Arial"/>
        </w:rPr>
      </w:pPr>
      <w:r w:rsidRPr="00B72679">
        <w:rPr>
          <w:rFonts w:cs="Arial"/>
          <w:b/>
          <w:bCs/>
          <w:i/>
          <w:iCs/>
        </w:rPr>
        <w:lastRenderedPageBreak/>
        <w:t>Valid or unmasked band.</w:t>
      </w:r>
      <w:r w:rsidRPr="00B72679">
        <w:rPr>
          <w:rFonts w:cs="Arial"/>
        </w:rPr>
        <w:t xml:space="preserve"> Within a single spectrum, any one-third octave band containing a valid level.</w:t>
      </w:r>
    </w:p>
    <w:p w14:paraId="019706EE" w14:textId="77777777" w:rsidR="00926FB0" w:rsidRPr="00B72679" w:rsidRDefault="00926FB0" w:rsidP="00B72679">
      <w:pPr>
        <w:ind w:left="720"/>
        <w:rPr>
          <w:rFonts w:cs="Arial"/>
        </w:rPr>
      </w:pPr>
      <w:r w:rsidRPr="00B72679">
        <w:rPr>
          <w:rFonts w:cs="Arial"/>
          <w:b/>
          <w:bCs/>
          <w:i/>
          <w:iCs/>
        </w:rPr>
        <w:t>Valid or unmasked level.</w:t>
      </w:r>
      <w:r w:rsidRPr="00B72679">
        <w:rPr>
          <w:rFonts w:cs="Arial"/>
        </w:rPr>
        <w:t xml:space="preserve"> Any one-third octave band level that exceeds the masking criterion for that band.</w:t>
      </w:r>
    </w:p>
    <w:p w14:paraId="62DFE45E" w14:textId="77777777" w:rsidR="00926FB0" w:rsidRPr="001246C9" w:rsidRDefault="00926FB0" w:rsidP="00926FB0">
      <w:pPr>
        <w:pStyle w:val="ListParagraph"/>
        <w:numPr>
          <w:ilvl w:val="0"/>
          <w:numId w:val="63"/>
        </w:numPr>
        <w:spacing w:before="240" w:line="276" w:lineRule="auto"/>
      </w:pPr>
      <w:bookmarkStart w:id="270" w:name="_Ref101871027"/>
      <w:r w:rsidRPr="001246C9">
        <w:t>Background noise adjustment procedure</w:t>
      </w:r>
      <w:bookmarkEnd w:id="270"/>
    </w:p>
    <w:p w14:paraId="4248D2DC" w14:textId="77777777" w:rsidR="00926FB0" w:rsidRPr="001246C9" w:rsidRDefault="00926FB0" w:rsidP="00926FB0">
      <w:pPr>
        <w:pStyle w:val="ListParagraph"/>
        <w:numPr>
          <w:ilvl w:val="1"/>
          <w:numId w:val="63"/>
        </w:numPr>
        <w:spacing w:before="240" w:line="276" w:lineRule="auto"/>
      </w:pPr>
      <w:r w:rsidRPr="001246C9">
        <w:t>Determination of pre-detection noise</w:t>
      </w:r>
    </w:p>
    <w:p w14:paraId="7ECE28DF" w14:textId="77777777" w:rsidR="00926FB0" w:rsidRPr="001246C9" w:rsidRDefault="00926FB0" w:rsidP="00926FB0">
      <w:pPr>
        <w:pStyle w:val="ListParagraph"/>
        <w:ind w:left="1134"/>
      </w:pPr>
      <w:r w:rsidRPr="001246C9">
        <w:t xml:space="preserve">A time-averaged one-third octave band spectrum of pre-detection noise levels for each test run, or group of runs occurring during a short time period, are obtained by recording and analysing ambient noise over a representative period of time (30 seconds or more). Care should be taken to ensure that this “ambient” noise sample reasonably represents that which is present during measured aircraft runs. In recording ambient noise, all gain stages and attenuators are set as they would be during the aircraft runs to ensure that the instrumentation noise is also representative. If multiple gain settings are required for aircraft noise measurements, a separate ambient sample </w:t>
      </w:r>
      <w:r>
        <w:t>is</w:t>
      </w:r>
      <w:r w:rsidRPr="001246C9">
        <w:t xml:space="preserve"> recorded at each of the settings used.</w:t>
      </w:r>
    </w:p>
    <w:p w14:paraId="4602E2E1" w14:textId="77777777" w:rsidR="00926FB0" w:rsidRPr="001246C9" w:rsidRDefault="00926FB0" w:rsidP="00926FB0">
      <w:pPr>
        <w:pStyle w:val="ListParagraph"/>
        <w:ind w:left="1134"/>
      </w:pPr>
    </w:p>
    <w:p w14:paraId="77C6B2EB" w14:textId="77777777" w:rsidR="00926FB0" w:rsidRPr="001246C9" w:rsidRDefault="00926FB0" w:rsidP="00926FB0">
      <w:pPr>
        <w:pStyle w:val="ListParagraph"/>
        <w:numPr>
          <w:ilvl w:val="1"/>
          <w:numId w:val="63"/>
        </w:numPr>
        <w:spacing w:before="240" w:line="276" w:lineRule="auto"/>
      </w:pPr>
      <w:bookmarkStart w:id="271" w:name="_Ref144217181"/>
      <w:r w:rsidRPr="001246C9">
        <w:t>Determination of post-detection noise</w:t>
      </w:r>
      <w:bookmarkEnd w:id="271"/>
    </w:p>
    <w:p w14:paraId="1CCAD1C4" w14:textId="77777777" w:rsidR="00926FB0" w:rsidRPr="006F5164" w:rsidRDefault="00926FB0" w:rsidP="00926FB0">
      <w:pPr>
        <w:pStyle w:val="ListParagraph"/>
        <w:ind w:left="1134"/>
        <w:rPr>
          <w:rFonts w:cs="Arial"/>
        </w:rPr>
      </w:pPr>
      <w:r w:rsidRPr="006F5164">
        <w:rPr>
          <w:rFonts w:cs="Arial"/>
        </w:rPr>
        <w:t>A one-third octave band spectrum of post-detection noise levels is determined as a result of testing, or from manufacturer’s specifications, for each measurement/analysis configuration used, including different gain and/or sensitivity settings. These minimum valid levels may be determined on the basis of display limitations (e.g. blanking of the displayed indication when levels fall below a certain value), amplitude non-linearity or other non-additive limitations. In cases where more than one component or stage of the measurement/analysis system imposes a set of minimum valid levels, the most restrictive in each one-third octave band should be used. As regards non-linearity, in a given one-third octave band, the lowest noise level at which linearity has been tested, or the noise level below which the system exhibits a non-linearity outside of ±0.4 dB according to the methods of IEC 61265, whichever is the greater, is to be considered post-detection noise.</w:t>
      </w:r>
    </w:p>
    <w:p w14:paraId="2BDE115D" w14:textId="77777777" w:rsidR="00926FB0" w:rsidRPr="006F5164" w:rsidRDefault="00926FB0" w:rsidP="00926FB0">
      <w:pPr>
        <w:pStyle w:val="ListParagraph"/>
        <w:ind w:left="1134"/>
        <w:rPr>
          <w:rFonts w:cs="Arial"/>
        </w:rPr>
      </w:pPr>
    </w:p>
    <w:p w14:paraId="014CE95E" w14:textId="77777777" w:rsidR="00926FB0" w:rsidRPr="006F5164" w:rsidRDefault="00926FB0" w:rsidP="00926FB0">
      <w:pPr>
        <w:pStyle w:val="ListParagraph"/>
        <w:numPr>
          <w:ilvl w:val="1"/>
          <w:numId w:val="63"/>
        </w:numPr>
        <w:spacing w:before="240" w:line="276" w:lineRule="auto"/>
        <w:rPr>
          <w:rFonts w:cs="Arial"/>
        </w:rPr>
      </w:pPr>
      <w:r w:rsidRPr="006F5164">
        <w:rPr>
          <w:rFonts w:cs="Arial"/>
        </w:rPr>
        <w:t>Testing of pre-detection noise versus post-detection noise</w:t>
      </w:r>
    </w:p>
    <w:p w14:paraId="7EA160AF" w14:textId="19D321C1" w:rsidR="00926FB0" w:rsidRPr="006F5164" w:rsidRDefault="00926FB0" w:rsidP="00926FB0">
      <w:pPr>
        <w:pStyle w:val="ListParagraph"/>
        <w:ind w:left="1134"/>
        <w:rPr>
          <w:rFonts w:cs="Arial"/>
        </w:rPr>
      </w:pPr>
      <w:r w:rsidRPr="006F5164">
        <w:rPr>
          <w:rFonts w:cs="Arial"/>
        </w:rPr>
        <w:t xml:space="preserve">The validity of pre-detection noise levels is established before these levels can be used to adjust valid aircraft noise levels. Any pre-detection noise level that is equal to or less than the post-detection noise level in a particular one-third octave band is identified as invalid and therefore </w:t>
      </w:r>
      <w:r w:rsidR="00EB0BF4" w:rsidRPr="006F5164">
        <w:rPr>
          <w:rFonts w:cs="Arial"/>
        </w:rPr>
        <w:t>should not</w:t>
      </w:r>
      <w:r w:rsidRPr="006F5164">
        <w:rPr>
          <w:rFonts w:cs="Arial"/>
        </w:rPr>
        <w:t xml:space="preserve"> be used in the adjustment procedure.</w:t>
      </w:r>
    </w:p>
    <w:p w14:paraId="100719DB" w14:textId="77777777" w:rsidR="00926FB0" w:rsidRPr="006F5164" w:rsidRDefault="00926FB0" w:rsidP="00926FB0">
      <w:pPr>
        <w:pStyle w:val="ListParagraph"/>
        <w:ind w:left="1134"/>
        <w:rPr>
          <w:rFonts w:cs="Arial"/>
        </w:rPr>
      </w:pPr>
    </w:p>
    <w:p w14:paraId="7B77A45F" w14:textId="77777777" w:rsidR="00926FB0" w:rsidRPr="006F5164" w:rsidRDefault="00926FB0" w:rsidP="00926FB0">
      <w:pPr>
        <w:pStyle w:val="ListParagraph"/>
        <w:numPr>
          <w:ilvl w:val="1"/>
          <w:numId w:val="63"/>
        </w:numPr>
        <w:spacing w:before="240" w:line="276" w:lineRule="auto"/>
        <w:rPr>
          <w:rFonts w:cs="Arial"/>
        </w:rPr>
      </w:pPr>
      <w:r w:rsidRPr="006F5164">
        <w:rPr>
          <w:rFonts w:cs="Arial"/>
        </w:rPr>
        <w:t>Determination of masking criteria</w:t>
      </w:r>
    </w:p>
    <w:p w14:paraId="37E9CB18" w14:textId="77777777" w:rsidR="00926FB0" w:rsidRPr="006F5164" w:rsidRDefault="00926FB0" w:rsidP="00926FB0">
      <w:pPr>
        <w:pStyle w:val="ListParagraph"/>
        <w:ind w:left="1134"/>
        <w:rPr>
          <w:rFonts w:cs="Arial"/>
        </w:rPr>
      </w:pPr>
      <w:r w:rsidRPr="006F5164">
        <w:rPr>
          <w:rFonts w:cs="Arial"/>
        </w:rPr>
        <w:t>Once the pre-detection noise and post-detection noise spectra are established, the masking criteria can be identified. For each one-third octave band, the valid pre-detection noise level + 3 dB is compared with the post-detection noise level + 1 dB. The highest of these levels is used as the masking criterion for that band. If there is no valid pre-detection noise level for a particular one-third octave band, then the post-detection noise level + 1 dB is used as the masking criterion for that band.</w:t>
      </w:r>
    </w:p>
    <w:p w14:paraId="1F2137DB" w14:textId="77777777" w:rsidR="00926FB0" w:rsidRPr="006F5164" w:rsidRDefault="00926FB0" w:rsidP="00926FB0">
      <w:pPr>
        <w:pStyle w:val="ListParagraph"/>
        <w:ind w:left="1134"/>
        <w:rPr>
          <w:rFonts w:cs="Arial"/>
        </w:rPr>
      </w:pPr>
    </w:p>
    <w:p w14:paraId="586881C2" w14:textId="77777777" w:rsidR="00926FB0" w:rsidRPr="006F5164" w:rsidRDefault="00926FB0" w:rsidP="00926FB0">
      <w:pPr>
        <w:pStyle w:val="ListParagraph"/>
        <w:numPr>
          <w:ilvl w:val="1"/>
          <w:numId w:val="63"/>
        </w:numPr>
        <w:spacing w:before="240" w:line="276" w:lineRule="auto"/>
        <w:rPr>
          <w:rFonts w:cs="Arial"/>
        </w:rPr>
      </w:pPr>
      <w:r w:rsidRPr="006F5164">
        <w:rPr>
          <w:rFonts w:cs="Arial"/>
        </w:rPr>
        <w:t>Identification of masked levels</w:t>
      </w:r>
    </w:p>
    <w:p w14:paraId="3C46C7F8" w14:textId="77777777" w:rsidR="00926FB0" w:rsidRPr="006F5164" w:rsidRDefault="00926FB0" w:rsidP="00926FB0">
      <w:pPr>
        <w:pStyle w:val="ListParagraph"/>
        <w:ind w:left="1134"/>
        <w:rPr>
          <w:rFonts w:cs="Arial"/>
        </w:rPr>
      </w:pPr>
      <w:r w:rsidRPr="006F5164">
        <w:rPr>
          <w:rFonts w:cs="Arial"/>
        </w:rPr>
        <w:t>Each spectrum in the aircraft noise time history is evaluated for masking by comparing the one-third octave band levels against the masking criteria levels. Whenever the aircraft level in a particular band is less than or equal to the associated masking criterion, that aircraft level is considered masked. A record is kept of which bands in each spectrum are masked.</w:t>
      </w:r>
    </w:p>
    <w:p w14:paraId="02723C6E" w14:textId="77777777" w:rsidR="00926FB0" w:rsidRPr="006F5164" w:rsidRDefault="00926FB0" w:rsidP="00926FB0">
      <w:pPr>
        <w:pStyle w:val="ListParagraph"/>
        <w:ind w:left="1134"/>
        <w:rPr>
          <w:rFonts w:cs="Arial"/>
        </w:rPr>
      </w:pPr>
    </w:p>
    <w:p w14:paraId="7384F870" w14:textId="77777777" w:rsidR="00926FB0" w:rsidRPr="006F5164" w:rsidRDefault="00926FB0" w:rsidP="00926FB0">
      <w:pPr>
        <w:pStyle w:val="ListParagraph"/>
        <w:numPr>
          <w:ilvl w:val="1"/>
          <w:numId w:val="63"/>
        </w:numPr>
        <w:spacing w:before="240" w:line="276" w:lineRule="auto"/>
        <w:rPr>
          <w:rFonts w:cs="Arial"/>
        </w:rPr>
      </w:pPr>
      <w:r w:rsidRPr="006F5164">
        <w:rPr>
          <w:rFonts w:cs="Arial"/>
        </w:rPr>
        <w:t>Determination of Last Good Band (LGB)</w:t>
      </w:r>
    </w:p>
    <w:p w14:paraId="4F3BCE89" w14:textId="6D2C2020" w:rsidR="00926FB0" w:rsidRPr="006F5164" w:rsidRDefault="00926FB0" w:rsidP="00926FB0">
      <w:pPr>
        <w:pStyle w:val="ListParagraph"/>
        <w:ind w:left="1134"/>
        <w:rPr>
          <w:rFonts w:cs="Arial"/>
        </w:rPr>
      </w:pPr>
      <w:r w:rsidRPr="006F5164">
        <w:rPr>
          <w:rFonts w:cs="Arial"/>
        </w:rPr>
        <w:t xml:space="preserve">For each half-second record, the highest unmasked one-third octave band frequency (“Last Good Band” or “LGB”) is determined by starting at the 630 Hz band and incrementing the band number (i.e. increasing frequency) until a masked band is found. At that point, the LGB for that </w:t>
      </w:r>
      <w:r w:rsidR="00B45960" w:rsidRPr="006F5164">
        <w:rPr>
          <w:rFonts w:cs="Arial"/>
        </w:rPr>
        <w:t xml:space="preserve">half-second </w:t>
      </w:r>
      <w:r w:rsidRPr="006F5164">
        <w:rPr>
          <w:rFonts w:cs="Arial"/>
        </w:rPr>
        <w:t xml:space="preserve">record is equal to the band below the masked band. The lowest frequency band that can be </w:t>
      </w:r>
      <w:r w:rsidRPr="006F5164">
        <w:rPr>
          <w:rFonts w:cs="Arial"/>
        </w:rPr>
        <w:lastRenderedPageBreak/>
        <w:t xml:space="preserve">identified as LGB is the 630 Hz band. In other words, if both the 630 Hz band and the 800 Hz band are masked, no reconstruction of masked levels may be performed for that spectrum, and the thirteen bands between 630 Hz and 10 kHz inclusive is left as is and identified as masked. According to the rejection criteria specified in </w:t>
      </w:r>
      <w:r w:rsidR="002A11D6" w:rsidRPr="006F5164">
        <w:rPr>
          <w:rFonts w:cs="Arial"/>
        </w:rPr>
        <w:t>paragra</w:t>
      </w:r>
      <w:r w:rsidR="00E3655B" w:rsidRPr="006F5164">
        <w:rPr>
          <w:rFonts w:cs="Arial"/>
        </w:rPr>
        <w:t>p</w:t>
      </w:r>
      <w:r w:rsidR="002A11D6" w:rsidRPr="006F5164">
        <w:rPr>
          <w:rFonts w:cs="Arial"/>
        </w:rPr>
        <w:t>h “</w:t>
      </w:r>
      <w:r w:rsidRPr="006F5164">
        <w:rPr>
          <w:rFonts w:cs="Arial"/>
          <w:highlight w:val="yellow"/>
        </w:rPr>
        <w:fldChar w:fldCharType="begin"/>
      </w:r>
      <w:r w:rsidRPr="006F5164">
        <w:rPr>
          <w:rFonts w:cs="Arial"/>
        </w:rPr>
        <w:instrText xml:space="preserve"> REF _Ref106801335 \r \h </w:instrText>
      </w:r>
      <w:r w:rsidR="006F5164">
        <w:rPr>
          <w:rFonts w:cs="Arial"/>
          <w:highlight w:val="yellow"/>
        </w:rPr>
        <w:instrText xml:space="preserve"> \* MERGEFORMAT </w:instrText>
      </w:r>
      <w:r w:rsidRPr="006F5164">
        <w:rPr>
          <w:rFonts w:cs="Arial"/>
          <w:highlight w:val="yellow"/>
        </w:rPr>
      </w:r>
      <w:r w:rsidRPr="006F5164">
        <w:rPr>
          <w:rFonts w:cs="Arial"/>
          <w:highlight w:val="yellow"/>
        </w:rPr>
        <w:fldChar w:fldCharType="separate"/>
      </w:r>
      <w:r w:rsidR="00631A19">
        <w:rPr>
          <w:rFonts w:cs="Arial"/>
        </w:rPr>
        <w:t>(12)</w:t>
      </w:r>
      <w:r w:rsidRPr="006F5164">
        <w:rPr>
          <w:rFonts w:cs="Arial"/>
          <w:highlight w:val="yellow"/>
        </w:rPr>
        <w:fldChar w:fldCharType="end"/>
      </w:r>
      <w:r w:rsidR="002A11D6" w:rsidRPr="006F5164">
        <w:rPr>
          <w:rFonts w:cs="Arial"/>
        </w:rPr>
        <w:t>”</w:t>
      </w:r>
      <w:r w:rsidRPr="006F5164">
        <w:rPr>
          <w:rFonts w:cs="Arial"/>
        </w:rPr>
        <w:t>, such a spectrum is not valid for calculation of EPNL when it occurs within the 10 dB-down period.</w:t>
      </w:r>
    </w:p>
    <w:p w14:paraId="446F3343" w14:textId="77777777" w:rsidR="00926FB0" w:rsidRPr="006F5164" w:rsidRDefault="00926FB0" w:rsidP="00926FB0">
      <w:pPr>
        <w:pStyle w:val="ListParagraph"/>
        <w:ind w:left="1134"/>
        <w:rPr>
          <w:rFonts w:cs="Arial"/>
        </w:rPr>
      </w:pPr>
    </w:p>
    <w:p w14:paraId="790E74D7" w14:textId="77777777" w:rsidR="00926FB0" w:rsidRPr="006F5164" w:rsidRDefault="00926FB0" w:rsidP="00926FB0">
      <w:pPr>
        <w:pStyle w:val="ListParagraph"/>
        <w:numPr>
          <w:ilvl w:val="1"/>
          <w:numId w:val="63"/>
        </w:numPr>
        <w:spacing w:before="240" w:line="276" w:lineRule="auto"/>
        <w:rPr>
          <w:rFonts w:cs="Arial"/>
        </w:rPr>
      </w:pPr>
      <w:r w:rsidRPr="006F5164">
        <w:rPr>
          <w:rFonts w:cs="Arial"/>
        </w:rPr>
        <w:t>Adjustment of valid levels for background noise</w:t>
      </w:r>
    </w:p>
    <w:p w14:paraId="3AA564B3" w14:textId="77777777" w:rsidR="00926FB0" w:rsidRPr="006F5164" w:rsidRDefault="00926FB0" w:rsidP="00926FB0">
      <w:pPr>
        <w:pStyle w:val="ListParagraph"/>
        <w:ind w:left="1134"/>
        <w:rPr>
          <w:rFonts w:cs="Arial"/>
        </w:rPr>
      </w:pPr>
      <w:r w:rsidRPr="006F5164">
        <w:rPr>
          <w:rFonts w:cs="Arial"/>
        </w:rPr>
        <w:t>In each half-second spectrum, for each valid band up to and including LGB, an energy-subtraction of the valid pre-detection level from the valid measured level in the aircraft noise time history is performed using the following equation:</w:t>
      </w:r>
    </w:p>
    <w:p w14:paraId="761505F5" w14:textId="4B7B081C" w:rsidR="00926FB0" w:rsidRPr="006F5164" w:rsidRDefault="0080771E" w:rsidP="00926FB0">
      <w:pPr>
        <w:pStyle w:val="ListParagraph"/>
        <w:ind w:left="1134"/>
        <w:rPr>
          <w:rFonts w:cs="Arial"/>
          <w:iCs/>
        </w:rPr>
      </w:pPr>
      <m:oMathPara>
        <m:oMath>
          <m:r>
            <m:rPr>
              <m:sty m:val="p"/>
            </m:rPr>
            <w:rPr>
              <w:rFonts w:ascii="Cambria Math" w:hAnsi="Cambria Math" w:cs="Arial"/>
            </w:rPr>
            <m:t xml:space="preserve">10 </m:t>
          </m:r>
          <m:func>
            <m:funcPr>
              <m:ctrlPr>
                <w:rPr>
                  <w:rFonts w:ascii="Cambria Math" w:hAnsi="Cambria Math" w:cs="Arial"/>
                  <w:iCs/>
                </w:rPr>
              </m:ctrlPr>
            </m:funcPr>
            <m:fName>
              <m:sSub>
                <m:sSubPr>
                  <m:ctrlPr>
                    <w:rPr>
                      <w:rFonts w:ascii="Cambria Math" w:hAnsi="Cambria Math" w:cs="Arial"/>
                      <w:iCs/>
                    </w:rPr>
                  </m:ctrlPr>
                </m:sSubPr>
                <m:e>
                  <m:r>
                    <m:rPr>
                      <m:sty m:val="p"/>
                    </m:rPr>
                    <w:rPr>
                      <w:rFonts w:ascii="Cambria Math" w:hAnsi="Cambria Math" w:cs="Arial"/>
                    </w:rPr>
                    <m:t>log</m:t>
                  </m:r>
                </m:e>
                <m:sub>
                  <m:r>
                    <m:rPr>
                      <m:sty m:val="p"/>
                    </m:rPr>
                    <w:rPr>
                      <w:rFonts w:ascii="Cambria Math" w:hAnsi="Cambria Math" w:cs="Arial"/>
                    </w:rPr>
                    <m:t>10</m:t>
                  </m:r>
                </m:sub>
              </m:sSub>
            </m:fName>
            <m:e>
              <m:r>
                <m:rPr>
                  <m:sty m:val="p"/>
                </m:rPr>
                <w:rPr>
                  <w:rFonts w:ascii="Cambria Math" w:hAnsi="Cambria Math" w:cs="Arial"/>
                </w:rPr>
                <m:t xml:space="preserve"> </m:t>
              </m:r>
            </m:e>
          </m:func>
          <m:d>
            <m:dPr>
              <m:begChr m:val="["/>
              <m:endChr m:val="]"/>
              <m:ctrlPr>
                <w:rPr>
                  <w:rFonts w:ascii="Cambria Math" w:hAnsi="Cambria Math" w:cs="Arial"/>
                  <w:iCs/>
                </w:rPr>
              </m:ctrlPr>
            </m:dPr>
            <m:e>
              <m:r>
                <m:rPr>
                  <m:sty m:val="p"/>
                </m:rPr>
                <w:rPr>
                  <w:rFonts w:ascii="Cambria Math" w:hAnsi="Cambria Math" w:cs="Arial"/>
                </w:rPr>
                <m:t>1</m:t>
              </m:r>
              <m:sSup>
                <m:sSupPr>
                  <m:ctrlPr>
                    <w:rPr>
                      <w:rFonts w:ascii="Cambria Math" w:hAnsi="Cambria Math" w:cs="Arial"/>
                      <w:iCs/>
                    </w:rPr>
                  </m:ctrlPr>
                </m:sSupPr>
                <m:e>
                  <m:r>
                    <m:rPr>
                      <m:sty m:val="p"/>
                    </m:rPr>
                    <w:rPr>
                      <w:rFonts w:ascii="Cambria Math" w:hAnsi="Cambria Math" w:cs="Arial"/>
                    </w:rPr>
                    <m:t>0</m:t>
                  </m:r>
                </m:e>
                <m:sup>
                  <m:d>
                    <m:dPr>
                      <m:ctrlPr>
                        <w:rPr>
                          <w:rFonts w:ascii="Cambria Math" w:hAnsi="Cambria Math" w:cs="Arial"/>
                          <w:iCs/>
                        </w:rPr>
                      </m:ctrlPr>
                    </m:dPr>
                    <m:e>
                      <m:r>
                        <m:rPr>
                          <m:nor/>
                        </m:rPr>
                        <w:rPr>
                          <w:rFonts w:cs="Arial"/>
                          <w:iCs/>
                        </w:rPr>
                        <m:t>SP</m:t>
                      </m:r>
                      <m:sSub>
                        <m:sSubPr>
                          <m:ctrlPr>
                            <w:rPr>
                              <w:rFonts w:ascii="Cambria Math" w:hAnsi="Cambria Math" w:cs="Arial"/>
                              <w:iCs/>
                            </w:rPr>
                          </m:ctrlPr>
                        </m:sSubPr>
                        <m:e>
                          <m:r>
                            <m:rPr>
                              <m:nor/>
                            </m:rPr>
                            <w:rPr>
                              <w:rFonts w:cs="Arial"/>
                              <w:iCs/>
                            </w:rPr>
                            <m:t>L</m:t>
                          </m:r>
                        </m:e>
                        <m:sub>
                          <m:r>
                            <m:rPr>
                              <m:nor/>
                            </m:rPr>
                            <w:rPr>
                              <w:rFonts w:cs="Arial"/>
                              <w:iCs/>
                            </w:rPr>
                            <m:t>aircraft</m:t>
                          </m:r>
                        </m:sub>
                      </m:sSub>
                      <m:r>
                        <m:rPr>
                          <m:nor/>
                        </m:rPr>
                        <w:rPr>
                          <w:rFonts w:cs="Arial"/>
                          <w:iCs/>
                        </w:rPr>
                        <m:t>/10</m:t>
                      </m:r>
                    </m:e>
                  </m:d>
                </m:sup>
              </m:sSup>
              <m:r>
                <m:rPr>
                  <m:sty m:val="p"/>
                </m:rPr>
                <w:rPr>
                  <w:rFonts w:ascii="Cambria Math" w:hAnsi="Cambria Math" w:cs="Arial"/>
                </w:rPr>
                <m:t>-1</m:t>
              </m:r>
              <m:sSup>
                <m:sSupPr>
                  <m:ctrlPr>
                    <w:rPr>
                      <w:rFonts w:ascii="Cambria Math" w:hAnsi="Cambria Math" w:cs="Arial"/>
                      <w:iCs/>
                    </w:rPr>
                  </m:ctrlPr>
                </m:sSupPr>
                <m:e>
                  <m:r>
                    <m:rPr>
                      <m:sty m:val="p"/>
                    </m:rPr>
                    <w:rPr>
                      <w:rFonts w:ascii="Cambria Math" w:hAnsi="Cambria Math" w:cs="Arial"/>
                    </w:rPr>
                    <m:t>0</m:t>
                  </m:r>
                </m:e>
                <m:sup>
                  <m:d>
                    <m:dPr>
                      <m:ctrlPr>
                        <w:rPr>
                          <w:rFonts w:ascii="Cambria Math" w:hAnsi="Cambria Math" w:cs="Arial"/>
                          <w:iCs/>
                        </w:rPr>
                      </m:ctrlPr>
                    </m:dPr>
                    <m:e>
                      <m:r>
                        <m:rPr>
                          <m:nor/>
                        </m:rPr>
                        <w:rPr>
                          <w:rFonts w:cs="Arial"/>
                          <w:iCs/>
                        </w:rPr>
                        <m:t>SP</m:t>
                      </m:r>
                      <m:sSub>
                        <m:sSubPr>
                          <m:ctrlPr>
                            <w:rPr>
                              <w:rFonts w:ascii="Cambria Math" w:hAnsi="Cambria Math" w:cs="Arial"/>
                              <w:iCs/>
                            </w:rPr>
                          </m:ctrlPr>
                        </m:sSubPr>
                        <m:e>
                          <m:r>
                            <m:rPr>
                              <m:nor/>
                            </m:rPr>
                            <w:rPr>
                              <w:rFonts w:cs="Arial"/>
                              <w:iCs/>
                            </w:rPr>
                            <m:t>L</m:t>
                          </m:r>
                        </m:e>
                        <m:sub>
                          <m:r>
                            <m:rPr>
                              <m:nor/>
                            </m:rPr>
                            <w:rPr>
                              <w:rFonts w:cs="Arial"/>
                              <w:iCs/>
                            </w:rPr>
                            <m:t>Pre-detection</m:t>
                          </m:r>
                        </m:sub>
                      </m:sSub>
                      <m:r>
                        <m:rPr>
                          <m:nor/>
                        </m:rPr>
                        <w:rPr>
                          <w:rFonts w:cs="Arial"/>
                          <w:iCs/>
                        </w:rPr>
                        <m:t>/10</m:t>
                      </m:r>
                    </m:e>
                  </m:d>
                </m:sup>
              </m:sSup>
            </m:e>
          </m:d>
        </m:oMath>
      </m:oMathPara>
    </w:p>
    <w:p w14:paraId="1F928D87" w14:textId="53C2A654" w:rsidR="00926FB0" w:rsidRPr="006F5164" w:rsidRDefault="00926FB0" w:rsidP="00926FB0">
      <w:pPr>
        <w:pStyle w:val="ListParagraph"/>
        <w:ind w:left="1134"/>
        <w:rPr>
          <w:rFonts w:cs="Arial"/>
        </w:rPr>
      </w:pPr>
      <w:r w:rsidRPr="006F5164">
        <w:rPr>
          <w:rFonts w:cs="Arial"/>
        </w:rPr>
        <w:t xml:space="preserve">Energy subtraction can only be performed on all valid one-third octave band noise levels. For any one-third octave band where there is no valid pre-detection noise level, no energy subtraction may be performed (i.e. this adjustment </w:t>
      </w:r>
      <w:r w:rsidR="00EB0BF4" w:rsidRPr="006F5164">
        <w:rPr>
          <w:rFonts w:cs="Arial"/>
        </w:rPr>
        <w:t>should not</w:t>
      </w:r>
      <w:r w:rsidRPr="006F5164">
        <w:rPr>
          <w:rFonts w:cs="Arial"/>
        </w:rPr>
        <w:t xml:space="preserve"> be applied when either the measured aircraft noise time history level or the pre-detection noise level is masked).</w:t>
      </w:r>
    </w:p>
    <w:p w14:paraId="544C41E4" w14:textId="77777777" w:rsidR="00926FB0" w:rsidRPr="006F5164" w:rsidRDefault="00926FB0" w:rsidP="00926FB0">
      <w:pPr>
        <w:pStyle w:val="ListParagraph"/>
        <w:ind w:left="1134"/>
        <w:rPr>
          <w:rFonts w:cs="Arial"/>
        </w:rPr>
      </w:pPr>
    </w:p>
    <w:p w14:paraId="0C88BD78" w14:textId="77777777" w:rsidR="00926FB0" w:rsidRPr="006F5164" w:rsidRDefault="00926FB0" w:rsidP="00926FB0">
      <w:pPr>
        <w:pStyle w:val="ListParagraph"/>
        <w:numPr>
          <w:ilvl w:val="1"/>
          <w:numId w:val="63"/>
        </w:numPr>
        <w:spacing w:before="240" w:line="276" w:lineRule="auto"/>
        <w:rPr>
          <w:rFonts w:cs="Arial"/>
        </w:rPr>
      </w:pPr>
      <w:r w:rsidRPr="006F5164">
        <w:rPr>
          <w:rFonts w:cs="Arial"/>
        </w:rPr>
        <w:t>Adjustment of valid levels for measurement conditions</w:t>
      </w:r>
    </w:p>
    <w:p w14:paraId="74D95ECF" w14:textId="1355ACA6" w:rsidR="00926FB0" w:rsidRPr="006F5164" w:rsidRDefault="00926FB0" w:rsidP="00926FB0">
      <w:pPr>
        <w:pStyle w:val="ListParagraph"/>
        <w:ind w:left="1134"/>
        <w:rPr>
          <w:rFonts w:cs="Arial"/>
        </w:rPr>
      </w:pPr>
      <w:r w:rsidRPr="006F5164">
        <w:rPr>
          <w:rFonts w:cs="Arial"/>
        </w:rPr>
        <w:t xml:space="preserve">Before any reconstruction can be done for masked levels, the valid levels that have been adjusted for the presence of pre-detection noise are also then adjusted for frequency-dependent adjustments specified in </w:t>
      </w:r>
      <w:r w:rsidR="008E5D18" w:rsidRPr="006F5164">
        <w:rPr>
          <w:rFonts w:cs="Arial"/>
        </w:rPr>
        <w:t xml:space="preserve">paragraph </w:t>
      </w:r>
      <w:r w:rsidR="002A11D6" w:rsidRPr="006F5164">
        <w:rPr>
          <w:rFonts w:cs="Arial"/>
        </w:rPr>
        <w:t>“</w:t>
      </w:r>
      <w:r w:rsidR="008E5D18" w:rsidRPr="006F5164">
        <w:rPr>
          <w:rFonts w:cs="Arial"/>
        </w:rPr>
        <w:fldChar w:fldCharType="begin"/>
      </w:r>
      <w:r w:rsidR="008E5D18" w:rsidRPr="006F5164">
        <w:rPr>
          <w:rFonts w:cs="Arial"/>
        </w:rPr>
        <w:instrText xml:space="preserve"> REF _Ref98928316 \r \h </w:instrText>
      </w:r>
      <w:r w:rsidR="006F5164">
        <w:rPr>
          <w:rFonts w:cs="Arial"/>
        </w:rPr>
        <w:instrText xml:space="preserve"> \* MERGEFORMAT </w:instrText>
      </w:r>
      <w:r w:rsidR="008E5D18" w:rsidRPr="006F5164">
        <w:rPr>
          <w:rFonts w:cs="Arial"/>
        </w:rPr>
      </w:r>
      <w:r w:rsidR="008E5D18" w:rsidRPr="006F5164">
        <w:rPr>
          <w:rFonts w:cs="Arial"/>
        </w:rPr>
        <w:fldChar w:fldCharType="separate"/>
      </w:r>
      <w:r w:rsidR="00631A19">
        <w:rPr>
          <w:rFonts w:cs="Arial"/>
        </w:rPr>
        <w:t>(a)</w:t>
      </w:r>
      <w:r w:rsidR="008E5D18" w:rsidRPr="006F5164">
        <w:rPr>
          <w:rFonts w:cs="Arial"/>
        </w:rPr>
        <w:fldChar w:fldCharType="end"/>
      </w:r>
      <w:r w:rsidR="002A11D6" w:rsidRPr="006F5164">
        <w:rPr>
          <w:rFonts w:cs="Arial"/>
        </w:rPr>
        <w:t>”</w:t>
      </w:r>
      <w:r w:rsidR="008E5D18" w:rsidRPr="006F5164">
        <w:rPr>
          <w:rFonts w:cs="Arial"/>
        </w:rPr>
        <w:t xml:space="preserve"> of </w:t>
      </w:r>
      <w:r w:rsidR="002A11D6" w:rsidRPr="006F5164">
        <w:rPr>
          <w:rFonts w:cs="Arial"/>
        </w:rPr>
        <w:t>“</w:t>
      </w:r>
      <w:r w:rsidRPr="006F5164">
        <w:rPr>
          <w:rFonts w:cs="Arial"/>
        </w:rPr>
        <w:fldChar w:fldCharType="begin"/>
      </w:r>
      <w:r w:rsidRPr="006F5164">
        <w:rPr>
          <w:rFonts w:cs="Arial"/>
        </w:rPr>
        <w:instrText xml:space="preserve"> REF _Ref98833609 \h </w:instrText>
      </w:r>
      <w:r w:rsid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NVTOL-TILT.1600 - Adjustments of the measured sound levels</w:t>
      </w:r>
      <w:r w:rsidRPr="006F5164">
        <w:rPr>
          <w:rFonts w:cs="Arial"/>
        </w:rPr>
        <w:fldChar w:fldCharType="end"/>
      </w:r>
      <w:r w:rsidR="002A11D6" w:rsidRPr="006F5164">
        <w:rPr>
          <w:rFonts w:cs="Arial"/>
        </w:rPr>
        <w:t>”</w:t>
      </w:r>
      <w:r w:rsidRPr="006F5164">
        <w:rPr>
          <w:rFonts w:cs="Arial"/>
        </w:rPr>
        <w:t xml:space="preserve"> such as system frequency response, microphone pressure response and free-field </w:t>
      </w:r>
      <w:r w:rsidR="00B04B0F" w:rsidRPr="006F5164">
        <w:rPr>
          <w:rFonts w:cs="Arial"/>
        </w:rPr>
        <w:t xml:space="preserve">grazing incidence </w:t>
      </w:r>
      <w:r w:rsidRPr="006F5164">
        <w:rPr>
          <w:rFonts w:cs="Arial"/>
        </w:rPr>
        <w:t xml:space="preserve">response, and windscreen incidence-dependent insertion loss. These adjustments </w:t>
      </w:r>
      <w:r w:rsidR="00EB0BF4" w:rsidRPr="006F5164">
        <w:rPr>
          <w:rFonts w:cs="Arial"/>
        </w:rPr>
        <w:t>should not</w:t>
      </w:r>
      <w:r w:rsidRPr="006F5164">
        <w:rPr>
          <w:rFonts w:cs="Arial"/>
        </w:rPr>
        <w:t xml:space="preserve"> be applied to masked levels.</w:t>
      </w:r>
    </w:p>
    <w:p w14:paraId="52173092" w14:textId="77777777" w:rsidR="00926FB0" w:rsidRPr="006F5164" w:rsidRDefault="00926FB0" w:rsidP="00926FB0">
      <w:pPr>
        <w:pStyle w:val="ListParagraph"/>
        <w:ind w:left="1134"/>
        <w:rPr>
          <w:rFonts w:cs="Arial"/>
        </w:rPr>
      </w:pPr>
    </w:p>
    <w:p w14:paraId="5EAF372A" w14:textId="77777777" w:rsidR="00926FB0" w:rsidRPr="006F5164" w:rsidRDefault="00926FB0" w:rsidP="00926FB0">
      <w:pPr>
        <w:pStyle w:val="ListParagraph"/>
        <w:numPr>
          <w:ilvl w:val="1"/>
          <w:numId w:val="63"/>
        </w:numPr>
        <w:spacing w:before="240" w:line="276" w:lineRule="auto"/>
        <w:rPr>
          <w:rFonts w:cs="Arial"/>
        </w:rPr>
      </w:pPr>
      <w:r w:rsidRPr="006F5164">
        <w:rPr>
          <w:rFonts w:cs="Arial"/>
        </w:rPr>
        <w:t>Reconstruction of low frequency masked bands</w:t>
      </w:r>
    </w:p>
    <w:p w14:paraId="02E43634" w14:textId="77777777" w:rsidR="00926FB0" w:rsidRPr="006F5164" w:rsidRDefault="00926FB0" w:rsidP="00926FB0">
      <w:pPr>
        <w:pStyle w:val="ListParagraph"/>
        <w:ind w:left="1134"/>
        <w:rPr>
          <w:rFonts w:cs="Arial"/>
        </w:rPr>
      </w:pPr>
      <w:r w:rsidRPr="006F5164">
        <w:rPr>
          <w:rFonts w:cs="Arial"/>
        </w:rPr>
        <w:t>In cases where a single masked low frequency one-third octave band occurs between two adjacent valid bands, the masked level can be retained, or the arithmetic average of the adjusted levels of the adjacent valid bands may be used in place of the masked level. If the average is used, the level is categorized as reconstructed. However, if masked low frequency bands are found adjacent to other masked low frequency bands, these masked levels are retained and remain categorized as masked. The procedure presented in this section does not provide for any other form of reconstruction for masked low frequency bands.</w:t>
      </w:r>
    </w:p>
    <w:p w14:paraId="08002A9B" w14:textId="77777777" w:rsidR="00926FB0" w:rsidRPr="006F5164" w:rsidRDefault="00926FB0" w:rsidP="00926FB0">
      <w:pPr>
        <w:pStyle w:val="ListParagraph"/>
        <w:ind w:left="1134"/>
        <w:rPr>
          <w:rFonts w:cs="Arial"/>
        </w:rPr>
      </w:pPr>
    </w:p>
    <w:p w14:paraId="096F3B41" w14:textId="77777777" w:rsidR="00926FB0" w:rsidRPr="006F5164" w:rsidRDefault="00926FB0" w:rsidP="00926FB0">
      <w:pPr>
        <w:pStyle w:val="ListParagraph"/>
        <w:numPr>
          <w:ilvl w:val="1"/>
          <w:numId w:val="63"/>
        </w:numPr>
        <w:spacing w:before="240" w:line="276" w:lineRule="auto"/>
        <w:rPr>
          <w:rFonts w:cs="Arial"/>
        </w:rPr>
      </w:pPr>
      <w:r w:rsidRPr="006F5164">
        <w:rPr>
          <w:rFonts w:cs="Arial"/>
        </w:rPr>
        <w:t>Reconstruction of high frequency masked bands</w:t>
      </w:r>
    </w:p>
    <w:p w14:paraId="0B40E6E7" w14:textId="09405035" w:rsidR="00926FB0" w:rsidRPr="006F5164" w:rsidRDefault="00926FB0" w:rsidP="00926FB0">
      <w:pPr>
        <w:pStyle w:val="ListParagraph"/>
        <w:ind w:left="1134"/>
        <w:rPr>
          <w:rFonts w:cs="Arial"/>
        </w:rPr>
      </w:pPr>
      <w:r w:rsidRPr="006F5164">
        <w:rPr>
          <w:rFonts w:cs="Arial"/>
        </w:rPr>
        <w:t xml:space="preserve">Frequency extrapolation and time extrapolation are the methods used to reconstruct masked one-third octave band levels for bands at frequencies higher than LGB for each </w:t>
      </w:r>
      <w:r w:rsidR="00B45960" w:rsidRPr="006F5164">
        <w:rPr>
          <w:rFonts w:cs="Arial"/>
        </w:rPr>
        <w:t xml:space="preserve">half-second </w:t>
      </w:r>
      <w:r w:rsidRPr="006F5164">
        <w:rPr>
          <w:rFonts w:cs="Arial"/>
        </w:rPr>
        <w:t xml:space="preserve">record. One-third octave band sound attenuation coefficients (in dB per 100 m) are determined according to </w:t>
      </w:r>
      <w:r w:rsidRPr="00D55F4D">
        <w:rPr>
          <w:rFonts w:cs="Arial"/>
        </w:rPr>
        <w:t xml:space="preserve">the specifications of </w:t>
      </w:r>
      <w:r w:rsidR="002A11D6" w:rsidRPr="00D55F4D">
        <w:rPr>
          <w:rFonts w:cs="Arial"/>
        </w:rPr>
        <w:t>“</w:t>
      </w:r>
      <w:r w:rsidRPr="006F5164">
        <w:rPr>
          <w:rFonts w:cs="Arial"/>
        </w:rPr>
        <w:t>MoC2 </w:t>
      </w:r>
      <w:r w:rsidRPr="006F5164">
        <w:rPr>
          <w:rFonts w:cs="Arial"/>
        </w:rPr>
        <w:fldChar w:fldCharType="begin"/>
      </w:r>
      <w:r w:rsidRPr="006F5164">
        <w:rPr>
          <w:rFonts w:cs="Arial"/>
        </w:rPr>
        <w:instrText xml:space="preserve"> REF _Ref98838806 \h </w:instrText>
      </w:r>
      <w:r w:rsid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NVTOL-TILT.1400 - Test environment conditions</w:t>
      </w:r>
      <w:r w:rsidRPr="006F5164">
        <w:rPr>
          <w:rFonts w:cs="Arial"/>
        </w:rPr>
        <w:fldChar w:fldCharType="end"/>
      </w:r>
      <w:r w:rsidR="002A11D6" w:rsidRPr="006F5164">
        <w:rPr>
          <w:rFonts w:cs="Arial"/>
        </w:rPr>
        <w:t>”</w:t>
      </w:r>
      <w:r w:rsidRPr="006F5164">
        <w:rPr>
          <w:rFonts w:cs="Arial"/>
        </w:rPr>
        <w:t xml:space="preserve"> before such reconstruction of masked band levels can be performed. Note that sound emission coordinates are also calculated for each record before reconstruction is performed since the procedure is dependent on propagation distance.</w:t>
      </w:r>
    </w:p>
    <w:p w14:paraId="53E6DC46" w14:textId="77777777" w:rsidR="00926FB0" w:rsidRPr="006F5164" w:rsidRDefault="00926FB0" w:rsidP="00926FB0">
      <w:pPr>
        <w:pStyle w:val="ListParagraph"/>
        <w:ind w:left="1134"/>
        <w:rPr>
          <w:rFonts w:cs="Arial"/>
        </w:rPr>
      </w:pPr>
    </w:p>
    <w:p w14:paraId="5A9D50BF" w14:textId="77777777" w:rsidR="00926FB0" w:rsidRPr="006F5164" w:rsidRDefault="00926FB0" w:rsidP="00926FB0">
      <w:pPr>
        <w:pStyle w:val="ListParagraph"/>
        <w:numPr>
          <w:ilvl w:val="2"/>
          <w:numId w:val="63"/>
        </w:numPr>
        <w:spacing w:before="240" w:line="276" w:lineRule="auto"/>
        <w:rPr>
          <w:rFonts w:cs="Arial"/>
        </w:rPr>
      </w:pPr>
      <w:bookmarkStart w:id="272" w:name="_Ref101883780"/>
      <w:r w:rsidRPr="006F5164">
        <w:rPr>
          <w:rFonts w:cs="Arial"/>
        </w:rPr>
        <w:t>Frequency extrapolation method</w:t>
      </w:r>
      <w:bookmarkEnd w:id="272"/>
    </w:p>
    <w:p w14:paraId="602F8C72" w14:textId="77777777" w:rsidR="00926FB0" w:rsidRPr="006F5164" w:rsidRDefault="00926FB0" w:rsidP="00926FB0">
      <w:pPr>
        <w:pStyle w:val="ListParagraph"/>
        <w:ind w:left="1701"/>
        <w:rPr>
          <w:rFonts w:cs="Arial"/>
        </w:rPr>
      </w:pPr>
      <w:r w:rsidRPr="006F5164">
        <w:rPr>
          <w:rFonts w:cs="Arial"/>
        </w:rPr>
        <w:t>For a spectrum where the LGB is located at or above the 2 kHz one-third octave band, the frequency extrapolation method is used. This method reconstructs masked high frequency bands starting with the level associated with LGB in the same spectrum. The levels for all bands at higher frequencies than LGB are reconstructed using this method. Any frequency-extrapolated levels are categorized as reconstructed. The following equation for frequency extrapolation is used:</w:t>
      </w:r>
    </w:p>
    <w:p w14:paraId="1B2BE22F" w14:textId="1A1DA2F4" w:rsidR="00926FB0" w:rsidRPr="0080771E" w:rsidRDefault="00926FB0" w:rsidP="00926FB0">
      <w:pPr>
        <w:pStyle w:val="ListParagraph"/>
        <w:ind w:left="1701"/>
        <w:rPr>
          <w:lang w:val="de-DE"/>
        </w:rPr>
      </w:pPr>
      <m:oMathPara>
        <m:oMath>
          <m:r>
            <m:rPr>
              <m:nor/>
            </m:rPr>
            <w:rPr>
              <w:rFonts w:ascii="Cambria Math"/>
              <w:lang w:val="de-DE"/>
            </w:rPr>
            <m:t>SP</m:t>
          </m:r>
          <m:sSub>
            <m:sSubPr>
              <m:ctrlPr>
                <w:rPr>
                  <w:rFonts w:ascii="Cambria Math" w:hAnsi="Cambria Math"/>
                </w:rPr>
              </m:ctrlPr>
            </m:sSubPr>
            <m:e>
              <m:r>
                <m:rPr>
                  <m:nor/>
                </m:rPr>
                <w:rPr>
                  <w:rFonts w:ascii="Cambria Math"/>
                  <w:lang w:val="de-DE"/>
                </w:rPr>
                <m:t>L</m:t>
              </m:r>
            </m:e>
            <m:sub>
              <m:r>
                <m:rPr>
                  <m:sty m:val="p"/>
                </m:rPr>
                <w:rPr>
                  <w:rFonts w:ascii="Cambria Math"/>
                  <w:lang w:val="de-DE"/>
                </w:rPr>
                <m:t>X</m:t>
              </m:r>
            </m:sub>
          </m:sSub>
          <m:r>
            <m:rPr>
              <m:sty m:val="p"/>
            </m:rPr>
            <w:rPr>
              <w:rFonts w:ascii="Cambria Math"/>
              <w:lang w:val="de-DE"/>
            </w:rPr>
            <m:t>(l,k)=</m:t>
          </m:r>
          <m:r>
            <m:rPr>
              <m:nor/>
            </m:rPr>
            <w:rPr>
              <w:rFonts w:ascii="Cambria Math"/>
              <w:lang w:val="de-DE"/>
            </w:rPr>
            <m:t>SPL</m:t>
          </m:r>
          <m:r>
            <m:rPr>
              <m:sty m:val="p"/>
            </m:rPr>
            <w:rPr>
              <w:rFonts w:ascii="Cambria Math"/>
              <w:lang w:val="de-DE"/>
            </w:rPr>
            <m:t>(</m:t>
          </m:r>
          <m:sSub>
            <m:sSubPr>
              <m:ctrlPr>
                <w:rPr>
                  <w:rFonts w:ascii="Cambria Math" w:hAnsi="Cambria Math"/>
                </w:rPr>
              </m:ctrlPr>
            </m:sSubPr>
            <m:e>
              <m:r>
                <m:rPr>
                  <m:sty m:val="p"/>
                </m:rPr>
                <w:rPr>
                  <w:rFonts w:ascii="Cambria Math"/>
                  <w:lang w:val="de-DE"/>
                </w:rPr>
                <m:t>l</m:t>
              </m:r>
            </m:e>
            <m:sub>
              <m:r>
                <m:rPr>
                  <m:nor/>
                </m:rPr>
                <w:rPr>
                  <w:rFonts w:ascii="Cambria Math"/>
                  <w:lang w:val="de-DE"/>
                </w:rPr>
                <m:t>LGB</m:t>
              </m:r>
            </m:sub>
          </m:sSub>
          <m:r>
            <m:rPr>
              <m:sty m:val="p"/>
            </m:rPr>
            <w:rPr>
              <w:rFonts w:ascii="Cambria Math"/>
              <w:lang w:val="de-DE"/>
            </w:rPr>
            <m:t>,k)+</m:t>
          </m:r>
          <m:d>
            <m:dPr>
              <m:begChr m:val="["/>
              <m:endChr m:val="]"/>
              <m:ctrlPr>
                <w:rPr>
                  <w:rFonts w:ascii="Cambria Math" w:hAnsi="Cambria Math"/>
                </w:rPr>
              </m:ctrlPr>
            </m:dPr>
            <m:e>
              <m:r>
                <m:rPr>
                  <m:sty m:val="p"/>
                </m:rPr>
                <w:rPr>
                  <w:rFonts w:ascii="Cambria Math"/>
                </w:rPr>
                <m:t>α</m:t>
              </m:r>
              <m:r>
                <m:rPr>
                  <m:sty m:val="p"/>
                </m:rPr>
                <w:rPr>
                  <w:rFonts w:ascii="Cambria Math"/>
                  <w:lang w:val="de-DE"/>
                </w:rPr>
                <m:t>(</m:t>
              </m:r>
              <m:sSub>
                <m:sSubPr>
                  <m:ctrlPr>
                    <w:rPr>
                      <w:rFonts w:ascii="Cambria Math" w:hAnsi="Cambria Math"/>
                    </w:rPr>
                  </m:ctrlPr>
                </m:sSubPr>
                <m:e>
                  <m:r>
                    <m:rPr>
                      <m:sty m:val="p"/>
                    </m:rPr>
                    <w:rPr>
                      <w:rFonts w:ascii="Cambria Math"/>
                      <w:lang w:val="de-DE"/>
                    </w:rPr>
                    <m:t>l</m:t>
                  </m:r>
                </m:e>
                <m:sub>
                  <m:r>
                    <m:rPr>
                      <m:nor/>
                    </m:rPr>
                    <w:rPr>
                      <w:rFonts w:ascii="Cambria Math"/>
                      <w:lang w:val="de-DE"/>
                    </w:rPr>
                    <m:t>LGB</m:t>
                  </m:r>
                </m:sub>
              </m:sSub>
              <m:r>
                <m:rPr>
                  <m:sty m:val="p"/>
                </m:rPr>
                <w:rPr>
                  <w:rFonts w:ascii="Cambria Math"/>
                  <w:lang w:val="de-DE"/>
                </w:rPr>
                <m:t>)</m:t>
              </m:r>
              <m:r>
                <m:rPr>
                  <m:sty m:val="p"/>
                </m:rPr>
                <w:rPr>
                  <w:rFonts w:ascii="Cambria Math"/>
                  <w:lang w:val="de-DE"/>
                </w:rPr>
                <m:t>-</m:t>
              </m:r>
              <m:r>
                <m:rPr>
                  <m:sty m:val="p"/>
                </m:rPr>
                <w:rPr>
                  <w:rFonts w:ascii="Cambria Math"/>
                </w:rPr>
                <m:t>α</m:t>
              </m:r>
              <m:r>
                <m:rPr>
                  <m:sty m:val="p"/>
                </m:rPr>
                <w:rPr>
                  <w:rFonts w:ascii="Cambria Math"/>
                  <w:lang w:val="de-DE"/>
                </w:rPr>
                <m:t>(l)</m:t>
              </m:r>
            </m:e>
          </m:d>
          <m:f>
            <m:fPr>
              <m:ctrlPr>
                <w:rPr>
                  <w:rFonts w:ascii="Cambria Math" w:hAnsi="Cambria Math"/>
                </w:rPr>
              </m:ctrlPr>
            </m:fPr>
            <m:num>
              <m:r>
                <m:rPr>
                  <m:nor/>
                </m:rPr>
                <w:rPr>
                  <w:rFonts w:ascii="Cambria Math"/>
                  <w:lang w:val="de-DE"/>
                </w:rPr>
                <m:t>SR</m:t>
              </m:r>
              <m:r>
                <m:rPr>
                  <m:sty m:val="p"/>
                </m:rPr>
                <w:rPr>
                  <w:rFonts w:ascii="Cambria Math"/>
                  <w:lang w:val="de-DE"/>
                </w:rPr>
                <m:t>(k)</m:t>
              </m:r>
            </m:num>
            <m:den>
              <m:r>
                <m:rPr>
                  <m:sty m:val="p"/>
                </m:rPr>
                <w:rPr>
                  <w:rFonts w:ascii="Cambria Math"/>
                  <w:lang w:val="de-DE"/>
                </w:rPr>
                <m:t>100</m:t>
              </m:r>
            </m:den>
          </m:f>
          <m:r>
            <m:rPr>
              <m:sty m:val="p"/>
            </m:rPr>
            <w:rPr>
              <w:rFonts w:ascii="Cambria Math"/>
              <w:lang w:val="de-DE"/>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rPr>
                    <m:t>α</m:t>
                  </m:r>
                </m:e>
                <m:sub>
                  <m:r>
                    <m:rPr>
                      <m:sty m:val="p"/>
                    </m:rPr>
                    <w:rPr>
                      <w:rFonts w:ascii="Cambria Math"/>
                      <w:lang w:val="de-DE"/>
                    </w:rPr>
                    <m:t>R</m:t>
                  </m:r>
                </m:sub>
              </m:sSub>
              <m:r>
                <m:rPr>
                  <m:sty m:val="p"/>
                </m:rPr>
                <w:rPr>
                  <w:rFonts w:ascii="Cambria Math"/>
                  <w:lang w:val="de-DE"/>
                </w:rPr>
                <m:t>(l)</m:t>
              </m:r>
              <m:r>
                <m:rPr>
                  <m:sty m:val="p"/>
                </m:rPr>
                <w:rPr>
                  <w:rFonts w:ascii="Cambria Math"/>
                  <w:lang w:val="de-DE"/>
                </w:rPr>
                <m:t>-</m:t>
              </m:r>
              <m:sSub>
                <m:sSubPr>
                  <m:ctrlPr>
                    <w:rPr>
                      <w:rFonts w:ascii="Cambria Math" w:hAnsi="Cambria Math"/>
                    </w:rPr>
                  </m:ctrlPr>
                </m:sSubPr>
                <m:e>
                  <m:r>
                    <m:rPr>
                      <m:sty m:val="p"/>
                    </m:rPr>
                    <w:rPr>
                      <w:rFonts w:ascii="Cambria Math"/>
                    </w:rPr>
                    <m:t>α</m:t>
                  </m:r>
                </m:e>
                <m:sub>
                  <m:r>
                    <m:rPr>
                      <m:sty m:val="p"/>
                    </m:rPr>
                    <w:rPr>
                      <w:rFonts w:ascii="Cambria Math"/>
                      <w:lang w:val="de-DE"/>
                    </w:rPr>
                    <m:t>R</m:t>
                  </m:r>
                </m:sub>
              </m:sSub>
              <m:r>
                <m:rPr>
                  <m:sty m:val="p"/>
                </m:rPr>
                <w:rPr>
                  <w:rFonts w:ascii="Cambria Math"/>
                  <w:lang w:val="de-DE"/>
                </w:rPr>
                <m:t>(</m:t>
              </m:r>
              <m:sSub>
                <m:sSubPr>
                  <m:ctrlPr>
                    <w:rPr>
                      <w:rFonts w:ascii="Cambria Math" w:hAnsi="Cambria Math"/>
                    </w:rPr>
                  </m:ctrlPr>
                </m:sSubPr>
                <m:e>
                  <m:r>
                    <m:rPr>
                      <m:sty m:val="p"/>
                    </m:rPr>
                    <w:rPr>
                      <w:rFonts w:ascii="Cambria Math"/>
                      <w:lang w:val="de-DE"/>
                    </w:rPr>
                    <m:t>l</m:t>
                  </m:r>
                </m:e>
                <m:sub>
                  <m:r>
                    <m:rPr>
                      <m:nor/>
                    </m:rPr>
                    <w:rPr>
                      <w:rFonts w:ascii="Cambria Math"/>
                      <w:lang w:val="de-DE"/>
                    </w:rPr>
                    <m:t>LGB</m:t>
                  </m:r>
                </m:sub>
              </m:sSub>
              <m:r>
                <m:rPr>
                  <m:sty m:val="p"/>
                </m:rPr>
                <w:rPr>
                  <w:rFonts w:ascii="Cambria Math"/>
                  <w:lang w:val="de-DE"/>
                </w:rPr>
                <m:t>)</m:t>
              </m:r>
            </m:e>
          </m:d>
          <m:f>
            <m:fPr>
              <m:ctrlPr>
                <w:rPr>
                  <w:rFonts w:ascii="Cambria Math" w:hAnsi="Cambria Math"/>
                </w:rPr>
              </m:ctrlPr>
            </m:fPr>
            <m:num>
              <m:r>
                <m:rPr>
                  <m:sty m:val="p"/>
                </m:rPr>
                <w:rPr>
                  <w:rFonts w:ascii="Cambria Math"/>
                  <w:lang w:val="de-DE"/>
                </w:rPr>
                <m:t>60</m:t>
              </m:r>
            </m:num>
            <m:den>
              <m:r>
                <m:rPr>
                  <m:sty m:val="p"/>
                </m:rPr>
                <w:rPr>
                  <w:rFonts w:ascii="Cambria Math"/>
                  <w:lang w:val="de-DE"/>
                </w:rPr>
                <m:t>100</m:t>
              </m:r>
            </m:den>
          </m:f>
        </m:oMath>
      </m:oMathPara>
    </w:p>
    <w:p w14:paraId="7D90E6B5" w14:textId="77777777" w:rsidR="00926FB0" w:rsidRPr="001246C9" w:rsidRDefault="00926FB0" w:rsidP="00926FB0">
      <w:pPr>
        <w:pStyle w:val="ListParagraph"/>
        <w:ind w:left="1134"/>
      </w:pPr>
      <w:r w:rsidRPr="00411BB4">
        <w:rPr>
          <w:lang w:val="de-DE"/>
        </w:rPr>
        <w:tab/>
      </w:r>
      <w:r w:rsidRPr="00411BB4">
        <w:rPr>
          <w:lang w:val="de-DE"/>
        </w:rPr>
        <w:tab/>
      </w:r>
      <w:r w:rsidRPr="001246C9">
        <w:t>where:</w:t>
      </w:r>
    </w:p>
    <w:p w14:paraId="3AEFB274" w14:textId="77777777" w:rsidR="00926FB0" w:rsidRPr="001246C9" w:rsidRDefault="00926FB0" w:rsidP="00926FB0">
      <w:pPr>
        <w:pStyle w:val="ListParagraph"/>
        <w:numPr>
          <w:ilvl w:val="0"/>
          <w:numId w:val="62"/>
        </w:numPr>
        <w:spacing w:before="240" w:line="276" w:lineRule="auto"/>
      </w:pPr>
      <w:r w:rsidRPr="001246C9">
        <w:t>l is the masked band to be extrapolated;</w:t>
      </w:r>
    </w:p>
    <w:p w14:paraId="189DD9FE" w14:textId="77777777" w:rsidR="00926FB0" w:rsidRPr="001246C9" w:rsidRDefault="00926FB0" w:rsidP="00926FB0">
      <w:pPr>
        <w:pStyle w:val="ListParagraph"/>
        <w:numPr>
          <w:ilvl w:val="0"/>
          <w:numId w:val="62"/>
        </w:numPr>
        <w:spacing w:before="240" w:line="276" w:lineRule="auto"/>
      </w:pPr>
      <w:r w:rsidRPr="001246C9">
        <w:lastRenderedPageBreak/>
        <w:t>k is the record of interest (instant in time);</w:t>
      </w:r>
    </w:p>
    <w:p w14:paraId="7AC0B48B" w14:textId="77777777" w:rsidR="00926FB0" w:rsidRPr="001246C9" w:rsidRDefault="00926FB0" w:rsidP="00926FB0">
      <w:pPr>
        <w:pStyle w:val="ListParagraph"/>
        <w:numPr>
          <w:ilvl w:val="0"/>
          <w:numId w:val="62"/>
        </w:numPr>
        <w:spacing w:before="240" w:line="276" w:lineRule="auto"/>
      </w:pPr>
      <w:r w:rsidRPr="001246C9">
        <w:t>l</w:t>
      </w:r>
      <w:r w:rsidRPr="001246C9">
        <w:rPr>
          <w:vertAlign w:val="subscript"/>
        </w:rPr>
        <w:t>LGB</w:t>
      </w:r>
      <w:r w:rsidRPr="001246C9">
        <w:t xml:space="preserve"> is the LGB in record k;</w:t>
      </w:r>
    </w:p>
    <w:p w14:paraId="4DDB3F71" w14:textId="007EEB03" w:rsidR="00926FB0" w:rsidRPr="001246C9" w:rsidRDefault="00926FB0" w:rsidP="00926FB0">
      <w:pPr>
        <w:pStyle w:val="ListParagraph"/>
        <w:numPr>
          <w:ilvl w:val="0"/>
          <w:numId w:val="62"/>
        </w:numPr>
        <w:spacing w:before="240" w:line="276" w:lineRule="auto"/>
      </w:pPr>
      <w:r w:rsidRPr="001246C9">
        <w:t>SPL</w:t>
      </w:r>
      <w:r w:rsidRPr="001246C9">
        <w:rPr>
          <w:vertAlign w:val="subscript"/>
        </w:rPr>
        <w:t>X</w:t>
      </w:r>
      <w:r w:rsidRPr="001246C9">
        <w:t xml:space="preserve">(l,k) is the frequency-extrapolated level in dB for masked band l and </w:t>
      </w:r>
      <w:r w:rsidR="00404C78" w:rsidRPr="006F5164">
        <w:rPr>
          <w:rFonts w:cs="Arial"/>
        </w:rPr>
        <w:t xml:space="preserve">half-second </w:t>
      </w:r>
      <w:r w:rsidRPr="001246C9">
        <w:t>record k;</w:t>
      </w:r>
    </w:p>
    <w:p w14:paraId="6F1DB122" w14:textId="77777777" w:rsidR="00926FB0" w:rsidRPr="001246C9" w:rsidRDefault="00926FB0" w:rsidP="00926FB0">
      <w:pPr>
        <w:pStyle w:val="ListParagraph"/>
        <w:numPr>
          <w:ilvl w:val="0"/>
          <w:numId w:val="62"/>
        </w:numPr>
        <w:spacing w:before="240" w:line="276" w:lineRule="auto"/>
      </w:pPr>
      <w:r w:rsidRPr="001246C9">
        <w:t>SPL(l</w:t>
      </w:r>
      <w:r w:rsidRPr="001246C9">
        <w:rPr>
          <w:vertAlign w:val="subscript"/>
        </w:rPr>
        <w:t>LGB</w:t>
      </w:r>
      <w:r w:rsidRPr="001246C9">
        <w:t>,k) is the level for LGB in record k after all test-day adjustments have been applied, including pre-detection noise energy subtraction, system and microphone adjustments, etc.;</w:t>
      </w:r>
    </w:p>
    <w:p w14:paraId="61215272" w14:textId="77777777" w:rsidR="00926FB0" w:rsidRPr="001246C9" w:rsidRDefault="00926FB0" w:rsidP="00926FB0">
      <w:pPr>
        <w:pStyle w:val="ListParagraph"/>
        <w:numPr>
          <w:ilvl w:val="0"/>
          <w:numId w:val="62"/>
        </w:numPr>
        <w:spacing w:before="240" w:line="276" w:lineRule="auto"/>
      </w:pPr>
      <w:r w:rsidRPr="001246C9">
        <w:t>α(l</w:t>
      </w:r>
      <w:r w:rsidRPr="001246C9">
        <w:rPr>
          <w:vertAlign w:val="subscript"/>
        </w:rPr>
        <w:t>LGB</w:t>
      </w:r>
      <w:r w:rsidRPr="001246C9">
        <w:t>) is the test-day sound attenuation coefficient (dB per 100 m) for LGB;</w:t>
      </w:r>
    </w:p>
    <w:p w14:paraId="5664CB3C" w14:textId="77777777" w:rsidR="00926FB0" w:rsidRPr="001246C9" w:rsidRDefault="00926FB0" w:rsidP="00926FB0">
      <w:pPr>
        <w:pStyle w:val="ListParagraph"/>
        <w:numPr>
          <w:ilvl w:val="0"/>
          <w:numId w:val="62"/>
        </w:numPr>
        <w:spacing w:before="240" w:line="276" w:lineRule="auto"/>
      </w:pPr>
      <w:r w:rsidRPr="001246C9">
        <w:t>α(l) is the test-day sound attenuation coefficient (dB per 100 m) for band l;</w:t>
      </w:r>
    </w:p>
    <w:p w14:paraId="73D5A53E" w14:textId="77777777" w:rsidR="00926FB0" w:rsidRPr="001246C9" w:rsidRDefault="00926FB0" w:rsidP="00926FB0">
      <w:pPr>
        <w:pStyle w:val="ListParagraph"/>
        <w:numPr>
          <w:ilvl w:val="0"/>
          <w:numId w:val="62"/>
        </w:numPr>
        <w:spacing w:before="240" w:line="276" w:lineRule="auto"/>
      </w:pPr>
      <w:r w:rsidRPr="001246C9">
        <w:t>α</w:t>
      </w:r>
      <w:r w:rsidRPr="001246C9">
        <w:rPr>
          <w:vertAlign w:val="subscript"/>
        </w:rPr>
        <w:t>R</w:t>
      </w:r>
      <w:r w:rsidRPr="001246C9">
        <w:t>(l</w:t>
      </w:r>
      <w:r w:rsidRPr="001246C9">
        <w:rPr>
          <w:vertAlign w:val="subscript"/>
        </w:rPr>
        <w:t>LGB</w:t>
      </w:r>
      <w:r w:rsidRPr="001246C9">
        <w:t>) is the reference (25°C, 70 per cent relative humidity (RH)) sound attenuation coefficient (dB per 100 m) for LGB;</w:t>
      </w:r>
    </w:p>
    <w:p w14:paraId="663143AB" w14:textId="77777777" w:rsidR="00926FB0" w:rsidRPr="001246C9" w:rsidRDefault="00926FB0" w:rsidP="00926FB0">
      <w:pPr>
        <w:pStyle w:val="ListParagraph"/>
        <w:numPr>
          <w:ilvl w:val="0"/>
          <w:numId w:val="62"/>
        </w:numPr>
        <w:spacing w:before="240" w:line="276" w:lineRule="auto"/>
      </w:pPr>
      <w:r w:rsidRPr="001246C9">
        <w:t>α</w:t>
      </w:r>
      <w:r w:rsidRPr="001246C9">
        <w:rPr>
          <w:vertAlign w:val="subscript"/>
        </w:rPr>
        <w:t>R</w:t>
      </w:r>
      <w:r w:rsidRPr="001246C9">
        <w:t>(l) is the reference (25°C, 70 per cent RH) sound attenuation coefficient (dB per 100 m) for masked band l; and</w:t>
      </w:r>
    </w:p>
    <w:p w14:paraId="0AFDD29D" w14:textId="200A7D67" w:rsidR="00926FB0" w:rsidRPr="001246C9" w:rsidRDefault="00926FB0" w:rsidP="00926FB0">
      <w:pPr>
        <w:pStyle w:val="ListParagraph"/>
        <w:numPr>
          <w:ilvl w:val="0"/>
          <w:numId w:val="62"/>
        </w:numPr>
        <w:spacing w:before="240" w:line="276" w:lineRule="auto"/>
      </w:pPr>
      <w:r w:rsidRPr="001246C9">
        <w:t xml:space="preserve">SR(k) is the slant range or sound propagation distance in metres at the time of sound emission for </w:t>
      </w:r>
      <w:r w:rsidR="00404C78" w:rsidRPr="006F5164">
        <w:rPr>
          <w:rFonts w:cs="Arial"/>
        </w:rPr>
        <w:t xml:space="preserve">half-second </w:t>
      </w:r>
      <w:r w:rsidRPr="001246C9">
        <w:t>record k, between the aircraft and the microphone.</w:t>
      </w:r>
    </w:p>
    <w:p w14:paraId="46857C32" w14:textId="77777777" w:rsidR="00926FB0" w:rsidRPr="001246C9" w:rsidRDefault="00926FB0" w:rsidP="00926FB0"/>
    <w:p w14:paraId="09FA559F" w14:textId="77777777" w:rsidR="00926FB0" w:rsidRPr="001246C9" w:rsidRDefault="00926FB0" w:rsidP="00926FB0">
      <w:pPr>
        <w:pStyle w:val="ListParagraph"/>
        <w:numPr>
          <w:ilvl w:val="2"/>
          <w:numId w:val="63"/>
        </w:numPr>
        <w:spacing w:before="240" w:line="276" w:lineRule="auto"/>
      </w:pPr>
      <w:bookmarkStart w:id="273" w:name="_Ref101883852"/>
      <w:r w:rsidRPr="001246C9">
        <w:t>Time extrapolation method</w:t>
      </w:r>
      <w:bookmarkEnd w:id="273"/>
    </w:p>
    <w:p w14:paraId="63B364DD" w14:textId="4D798B72" w:rsidR="00926FB0" w:rsidRPr="002A00BE" w:rsidRDefault="00926FB0" w:rsidP="00926FB0">
      <w:pPr>
        <w:pStyle w:val="ListParagraph"/>
        <w:ind w:left="1701"/>
      </w:pPr>
      <w:r w:rsidRPr="002A00BE">
        <w:t xml:space="preserve">For a spectrum where LGB occurs at or between the 630 Hz one-third octave band and the 1.6 kHz band, the time extrapolation method is to be used. This method reconstructs a masked band in a spectrum from the closest </w:t>
      </w:r>
      <w:r w:rsidR="00404C78" w:rsidRPr="006F5164">
        <w:rPr>
          <w:rFonts w:cs="Arial"/>
        </w:rPr>
        <w:t xml:space="preserve">half-second </w:t>
      </w:r>
      <w:r w:rsidRPr="002A00BE">
        <w:t xml:space="preserve">record (i.e. closest in time) for which that band is valid. The levels for all one-third octave bands with frequencies greater than that of LGB </w:t>
      </w:r>
      <w:r>
        <w:t>are</w:t>
      </w:r>
      <w:r w:rsidRPr="002A00BE">
        <w:t xml:space="preserve"> reconstructed using this time extrapolation method. Any time-extrapolated levels </w:t>
      </w:r>
      <w:r>
        <w:t>are</w:t>
      </w:r>
      <w:r w:rsidRPr="002A00BE">
        <w:t xml:space="preserve"> categorized as reconstructed. The time extrapolation to reconstruct masked bands </w:t>
      </w:r>
      <w:r>
        <w:t>is</w:t>
      </w:r>
      <w:r w:rsidRPr="002A00BE">
        <w:t xml:space="preserve"> performed according to the following equation:</w:t>
      </w:r>
    </w:p>
    <w:p w14:paraId="743163A6" w14:textId="26BA1EA2" w:rsidR="00926FB0" w:rsidRPr="0080771E" w:rsidRDefault="00926FB0" w:rsidP="00926FB0">
      <w:pPr>
        <w:pStyle w:val="ListParagraph"/>
        <w:ind w:left="1701"/>
        <w:rPr>
          <w:lang w:val="de-DE"/>
        </w:rPr>
      </w:pPr>
      <m:oMathPara>
        <m:oMath>
          <m:r>
            <m:rPr>
              <m:nor/>
            </m:rPr>
            <w:rPr>
              <w:rFonts w:ascii="Cambria Math"/>
              <w:lang w:val="de-DE"/>
            </w:rPr>
            <m:t>SP</m:t>
          </m:r>
          <m:sSub>
            <m:sSubPr>
              <m:ctrlPr>
                <w:rPr>
                  <w:rFonts w:ascii="Cambria Math" w:hAnsi="Cambria Math"/>
                </w:rPr>
              </m:ctrlPr>
            </m:sSubPr>
            <m:e>
              <m:r>
                <m:rPr>
                  <m:nor/>
                </m:rPr>
                <w:rPr>
                  <w:rFonts w:ascii="Cambria Math"/>
                  <w:lang w:val="de-DE"/>
                </w:rPr>
                <m:t>L</m:t>
              </m:r>
            </m:e>
            <m:sub>
              <m:r>
                <m:rPr>
                  <m:sty m:val="p"/>
                </m:rPr>
                <w:rPr>
                  <w:rFonts w:ascii="Cambria Math"/>
                  <w:lang w:val="de-DE"/>
                </w:rPr>
                <m:t>X</m:t>
              </m:r>
            </m:sub>
          </m:sSub>
          <m:r>
            <m:rPr>
              <m:sty m:val="p"/>
            </m:rPr>
            <w:rPr>
              <w:rFonts w:ascii="Cambria Math"/>
              <w:lang w:val="de-DE"/>
            </w:rPr>
            <m:t>(l,k)=</m:t>
          </m:r>
          <m:r>
            <m:rPr>
              <m:nor/>
            </m:rPr>
            <w:rPr>
              <w:rFonts w:ascii="Cambria Math"/>
              <w:lang w:val="de-DE"/>
            </w:rPr>
            <m:t>SPL</m:t>
          </m:r>
          <m:r>
            <m:rPr>
              <m:sty m:val="p"/>
            </m:rPr>
            <w:rPr>
              <w:rFonts w:ascii="Cambria Math"/>
              <w:lang w:val="de-DE"/>
            </w:rPr>
            <m:t>(l,m)+</m:t>
          </m:r>
          <m:r>
            <m:rPr>
              <m:sty m:val="p"/>
            </m:rPr>
            <w:rPr>
              <w:rFonts w:ascii="Cambria Math"/>
            </w:rPr>
            <m:t>α</m:t>
          </m:r>
          <m:r>
            <m:rPr>
              <m:sty m:val="p"/>
            </m:rPr>
            <w:rPr>
              <w:rFonts w:ascii="Cambria Math"/>
              <w:lang w:val="de-DE"/>
            </w:rPr>
            <m:t>(l)</m:t>
          </m:r>
          <m:d>
            <m:dPr>
              <m:begChr m:val="["/>
              <m:endChr m:val="]"/>
              <m:ctrlPr>
                <w:rPr>
                  <w:rFonts w:ascii="Cambria Math" w:hAnsi="Cambria Math"/>
                </w:rPr>
              </m:ctrlPr>
            </m:dPr>
            <m:e>
              <m:f>
                <m:fPr>
                  <m:ctrlPr>
                    <w:rPr>
                      <w:rFonts w:ascii="Cambria Math" w:hAnsi="Cambria Math"/>
                    </w:rPr>
                  </m:ctrlPr>
                </m:fPr>
                <m:num>
                  <m:r>
                    <m:rPr>
                      <m:nor/>
                    </m:rPr>
                    <w:rPr>
                      <w:rFonts w:ascii="Cambria Math"/>
                      <w:lang w:val="de-DE"/>
                    </w:rPr>
                    <m:t>SR</m:t>
                  </m:r>
                  <m:r>
                    <m:rPr>
                      <m:sty m:val="p"/>
                    </m:rPr>
                    <w:rPr>
                      <w:rFonts w:ascii="Cambria Math"/>
                      <w:lang w:val="de-DE"/>
                    </w:rPr>
                    <m:t>(m)</m:t>
                  </m:r>
                </m:num>
                <m:den>
                  <m:r>
                    <m:rPr>
                      <m:sty m:val="p"/>
                    </m:rPr>
                    <w:rPr>
                      <w:rFonts w:ascii="Cambria Math"/>
                      <w:lang w:val="de-DE"/>
                    </w:rPr>
                    <m:t>100</m:t>
                  </m:r>
                </m:den>
              </m:f>
              <m:r>
                <m:rPr>
                  <m:sty m:val="p"/>
                </m:rPr>
                <w:rPr>
                  <w:rFonts w:ascii="Cambria Math"/>
                  <w:lang w:val="de-DE"/>
                </w:rPr>
                <m:t>-</m:t>
              </m:r>
              <m:f>
                <m:fPr>
                  <m:ctrlPr>
                    <w:rPr>
                      <w:rFonts w:ascii="Cambria Math" w:hAnsi="Cambria Math"/>
                    </w:rPr>
                  </m:ctrlPr>
                </m:fPr>
                <m:num>
                  <m:r>
                    <m:rPr>
                      <m:nor/>
                    </m:rPr>
                    <w:rPr>
                      <w:rFonts w:ascii="Cambria Math"/>
                      <w:lang w:val="de-DE"/>
                    </w:rPr>
                    <m:t>SR</m:t>
                  </m:r>
                  <m:r>
                    <m:rPr>
                      <m:sty m:val="p"/>
                    </m:rPr>
                    <w:rPr>
                      <w:rFonts w:ascii="Cambria Math"/>
                      <w:lang w:val="de-DE"/>
                    </w:rPr>
                    <m:t>(k)</m:t>
                  </m:r>
                </m:num>
                <m:den>
                  <m:r>
                    <m:rPr>
                      <m:sty m:val="p"/>
                    </m:rPr>
                    <w:rPr>
                      <w:rFonts w:ascii="Cambria Math"/>
                      <w:lang w:val="de-DE"/>
                    </w:rPr>
                    <m:t>100</m:t>
                  </m:r>
                </m:den>
              </m:f>
            </m:e>
          </m:d>
          <m:r>
            <m:rPr>
              <m:sty m:val="p"/>
            </m:rPr>
            <w:rPr>
              <w:rFonts w:ascii="Cambria Math"/>
              <w:lang w:val="de-DE"/>
            </w:rPr>
            <m:t>+20</m:t>
          </m:r>
          <m:func>
            <m:funcPr>
              <m:ctrlPr>
                <w:rPr>
                  <w:rFonts w:ascii="Cambria Math" w:hAnsi="Cambria Math"/>
                </w:rPr>
              </m:ctrlPr>
            </m:funcPr>
            <m:fName>
              <m:r>
                <m:rPr>
                  <m:sty m:val="p"/>
                </m:rPr>
                <w:rPr>
                  <w:rFonts w:ascii="Cambria Math"/>
                  <w:lang w:val="de-DE"/>
                </w:rPr>
                <m:t>log</m:t>
              </m:r>
            </m:fName>
            <m:e>
              <m:d>
                <m:dPr>
                  <m:begChr m:val="["/>
                  <m:endChr m:val="]"/>
                  <m:ctrlPr>
                    <w:rPr>
                      <w:rFonts w:ascii="Cambria Math" w:hAnsi="Cambria Math"/>
                    </w:rPr>
                  </m:ctrlPr>
                </m:dPr>
                <m:e>
                  <m:f>
                    <m:fPr>
                      <m:ctrlPr>
                        <w:rPr>
                          <w:rFonts w:ascii="Cambria Math" w:hAnsi="Cambria Math"/>
                        </w:rPr>
                      </m:ctrlPr>
                    </m:fPr>
                    <m:num>
                      <m:r>
                        <m:rPr>
                          <m:nor/>
                        </m:rPr>
                        <w:rPr>
                          <w:rFonts w:ascii="Cambria Math"/>
                          <w:lang w:val="de-DE"/>
                        </w:rPr>
                        <m:t>SR</m:t>
                      </m:r>
                      <m:r>
                        <m:rPr>
                          <m:sty m:val="p"/>
                        </m:rPr>
                        <w:rPr>
                          <w:rFonts w:ascii="Cambria Math"/>
                          <w:lang w:val="de-DE"/>
                        </w:rPr>
                        <m:t>(m)</m:t>
                      </m:r>
                    </m:num>
                    <m:den>
                      <m:r>
                        <m:rPr>
                          <m:nor/>
                        </m:rPr>
                        <w:rPr>
                          <w:rFonts w:ascii="Cambria Math"/>
                          <w:lang w:val="de-DE"/>
                        </w:rPr>
                        <m:t>SR</m:t>
                      </m:r>
                      <m:r>
                        <m:rPr>
                          <m:sty m:val="p"/>
                        </m:rPr>
                        <w:rPr>
                          <w:rFonts w:ascii="Cambria Math"/>
                          <w:lang w:val="de-DE"/>
                        </w:rPr>
                        <m:t>(k)</m:t>
                      </m:r>
                    </m:den>
                  </m:f>
                </m:e>
              </m:d>
            </m:e>
          </m:func>
        </m:oMath>
      </m:oMathPara>
    </w:p>
    <w:p w14:paraId="25C8D0B1" w14:textId="77777777" w:rsidR="00926FB0" w:rsidRPr="001246C9" w:rsidRDefault="00926FB0" w:rsidP="00926FB0">
      <w:pPr>
        <w:pStyle w:val="ListParagraph"/>
        <w:ind w:left="1134"/>
      </w:pPr>
      <w:r w:rsidRPr="00411BB4">
        <w:rPr>
          <w:lang w:val="de-DE"/>
        </w:rPr>
        <w:tab/>
      </w:r>
      <w:r w:rsidRPr="00411BB4">
        <w:rPr>
          <w:lang w:val="de-DE"/>
        </w:rPr>
        <w:tab/>
      </w:r>
      <w:r w:rsidRPr="001246C9">
        <w:t>where:</w:t>
      </w:r>
    </w:p>
    <w:p w14:paraId="23FAD3AB" w14:textId="4AE76E24" w:rsidR="00926FB0" w:rsidRPr="001246C9" w:rsidRDefault="00926FB0" w:rsidP="00926FB0">
      <w:pPr>
        <w:pStyle w:val="ListParagraph"/>
        <w:numPr>
          <w:ilvl w:val="0"/>
          <w:numId w:val="62"/>
        </w:numPr>
        <w:spacing w:before="240" w:line="276" w:lineRule="auto"/>
      </w:pPr>
      <w:r w:rsidRPr="001246C9">
        <w:t>SPL</w:t>
      </w:r>
      <w:r w:rsidRPr="001246C9">
        <w:rPr>
          <w:vertAlign w:val="subscript"/>
        </w:rPr>
        <w:t>X</w:t>
      </w:r>
      <w:r w:rsidRPr="001246C9">
        <w:t xml:space="preserve">(l,k) is the time-extrapolated level in dB for masked band l and </w:t>
      </w:r>
      <w:r w:rsidR="00404C78" w:rsidRPr="006F5164">
        <w:rPr>
          <w:rFonts w:cs="Arial"/>
        </w:rPr>
        <w:t xml:space="preserve">half-second </w:t>
      </w:r>
      <w:r w:rsidRPr="001246C9">
        <w:t>record k;</w:t>
      </w:r>
    </w:p>
    <w:p w14:paraId="689717E4" w14:textId="2B793571" w:rsidR="00926FB0" w:rsidRPr="001246C9" w:rsidRDefault="00926FB0" w:rsidP="00926FB0">
      <w:pPr>
        <w:pStyle w:val="ListParagraph"/>
        <w:numPr>
          <w:ilvl w:val="0"/>
          <w:numId w:val="62"/>
        </w:numPr>
        <w:spacing w:before="240" w:line="276" w:lineRule="auto"/>
      </w:pPr>
      <w:r w:rsidRPr="001246C9">
        <w:t xml:space="preserve">SPL(l,m) is the adjusted level in dB for band l in </w:t>
      </w:r>
      <w:r w:rsidR="00404C78" w:rsidRPr="006F5164">
        <w:rPr>
          <w:rFonts w:cs="Arial"/>
        </w:rPr>
        <w:t xml:space="preserve">half-second </w:t>
      </w:r>
      <w:r w:rsidRPr="001246C9">
        <w:t>record m, which is the nearest record in time to record k in which band l contains a valid level;</w:t>
      </w:r>
    </w:p>
    <w:p w14:paraId="077C7EB1" w14:textId="64040C23" w:rsidR="00926FB0" w:rsidRPr="001246C9" w:rsidRDefault="00926FB0" w:rsidP="00926FB0">
      <w:pPr>
        <w:pStyle w:val="ListParagraph"/>
        <w:numPr>
          <w:ilvl w:val="0"/>
          <w:numId w:val="62"/>
        </w:numPr>
        <w:spacing w:before="240" w:line="276" w:lineRule="auto"/>
      </w:pPr>
      <w:r w:rsidRPr="001246C9">
        <w:t xml:space="preserve">SR(m) is the slant range or sound propagation distance in metres at the time of sound emission for </w:t>
      </w:r>
      <w:r w:rsidR="00404C78" w:rsidRPr="006F5164">
        <w:rPr>
          <w:rFonts w:cs="Arial"/>
        </w:rPr>
        <w:t xml:space="preserve">half-second </w:t>
      </w:r>
      <w:r w:rsidRPr="001246C9">
        <w:t>record m, between the aircraft and the microphone;</w:t>
      </w:r>
    </w:p>
    <w:p w14:paraId="4E14FF40" w14:textId="0A527DA0" w:rsidR="00926FB0" w:rsidRPr="001246C9" w:rsidRDefault="00926FB0" w:rsidP="00926FB0">
      <w:pPr>
        <w:pStyle w:val="ListParagraph"/>
        <w:numPr>
          <w:ilvl w:val="0"/>
          <w:numId w:val="62"/>
        </w:numPr>
        <w:spacing w:before="240" w:line="276" w:lineRule="auto"/>
      </w:pPr>
      <w:r w:rsidRPr="001246C9">
        <w:t xml:space="preserve">SR(k) is the slant range or sound propagation distance in metres at the time of sound emission for </w:t>
      </w:r>
      <w:r w:rsidR="00404C78" w:rsidRPr="006F5164">
        <w:rPr>
          <w:rFonts w:cs="Arial"/>
        </w:rPr>
        <w:t xml:space="preserve">half-second </w:t>
      </w:r>
      <w:r w:rsidRPr="001246C9">
        <w:t>record k, between the aircraft and the microphone; and</w:t>
      </w:r>
    </w:p>
    <w:p w14:paraId="169127DF" w14:textId="77777777" w:rsidR="00926FB0" w:rsidRPr="001246C9" w:rsidRDefault="00926FB0" w:rsidP="00926FB0">
      <w:pPr>
        <w:pStyle w:val="ListParagraph"/>
        <w:numPr>
          <w:ilvl w:val="0"/>
          <w:numId w:val="62"/>
        </w:numPr>
        <w:spacing w:before="240" w:line="276" w:lineRule="auto"/>
      </w:pPr>
      <w:r w:rsidRPr="001246C9">
        <w:t>α(l) is the test-day sound attenuation coefficient (dB per 100 m) for band l.</w:t>
      </w:r>
    </w:p>
    <w:p w14:paraId="59B365E2" w14:textId="77777777" w:rsidR="00926FB0" w:rsidRPr="001246C9" w:rsidRDefault="00926FB0" w:rsidP="00926FB0">
      <w:pPr>
        <w:ind w:left="1494"/>
      </w:pPr>
      <w:r w:rsidRPr="001246C9">
        <w:t>Note 1: when using the time-extrapolation method of reconstruction, extrapolating from a previously reconstructed SPL should be avoided. The closest valid SPL in a particular band may not be time-adjacent to the SPL being reconstructed.</w:t>
      </w:r>
    </w:p>
    <w:p w14:paraId="52588111" w14:textId="4DE6168D" w:rsidR="00926FB0" w:rsidRPr="001246C9" w:rsidRDefault="00926FB0" w:rsidP="00926FB0">
      <w:pPr>
        <w:ind w:left="1494"/>
      </w:pPr>
      <w:r w:rsidRPr="001246C9">
        <w:t xml:space="preserve">Note 2: if there is no valid SPL in a particular band from which to extrapolate (i.e. all SPLs in that band during the test run are masked), then the nearest SPL in that band that has been reconstructed using the frequency-extrapolation method should be used. If this happens, this deviation from the provided time-extrapolation method </w:t>
      </w:r>
      <w:r>
        <w:t>is</w:t>
      </w:r>
      <w:r w:rsidRPr="001246C9">
        <w:t xml:space="preserve"> documented in the noise report if the time-extrapolated level occurs within the 10 dB down-period.</w:t>
      </w:r>
    </w:p>
    <w:p w14:paraId="285C4D95" w14:textId="6F786826" w:rsidR="00926FB0" w:rsidRPr="001246C9" w:rsidRDefault="00926FB0" w:rsidP="00926FB0">
      <w:pPr>
        <w:ind w:left="1494"/>
      </w:pPr>
      <w:r w:rsidRPr="001246C9">
        <w:t xml:space="preserve">Note 3: when consecutive one-third octave bands in the range of 2.5 kHz to 10 kHz inclusive are masked, and when no consecutive bands are masked in the region of 800 Hz to 2 kHz inclusive, frequency extrapolation, as described in </w:t>
      </w:r>
      <w:r w:rsidR="002A11D6">
        <w:t>paragraph “</w:t>
      </w:r>
      <w:r w:rsidRPr="001246C9">
        <w:fldChar w:fldCharType="begin"/>
      </w:r>
      <w:r w:rsidRPr="001246C9">
        <w:instrText xml:space="preserve"> REF _Ref101883780 \r \h </w:instrText>
      </w:r>
      <w:r w:rsidRPr="001246C9">
        <w:fldChar w:fldCharType="separate"/>
      </w:r>
      <w:r w:rsidR="00631A19">
        <w:t>(i)</w:t>
      </w:r>
      <w:r w:rsidRPr="001246C9">
        <w:fldChar w:fldCharType="end"/>
      </w:r>
      <w:r w:rsidR="002A11D6">
        <w:t>”</w:t>
      </w:r>
      <w:r w:rsidRPr="001246C9">
        <w:t xml:space="preserve">, </w:t>
      </w:r>
      <w:r>
        <w:t>is</w:t>
      </w:r>
      <w:r w:rsidRPr="001246C9">
        <w:t xml:space="preserve"> performed on all consecutive masked bands with nominal frequencies greater than 2 kHz.</w:t>
      </w:r>
    </w:p>
    <w:p w14:paraId="78190FE3" w14:textId="362E8EAA" w:rsidR="00926FB0" w:rsidRPr="001246C9" w:rsidRDefault="00926FB0" w:rsidP="00926FB0">
      <w:pPr>
        <w:ind w:left="1494"/>
      </w:pPr>
      <w:r w:rsidRPr="001246C9">
        <w:lastRenderedPageBreak/>
        <w:t xml:space="preserve">Note 4: when consecutive one-third octave bands in the range of 800 Hz to 2 kHz inclusive are masked, time extrapolation, as described in </w:t>
      </w:r>
      <w:r w:rsidR="002A11D6">
        <w:t>paragraph “</w:t>
      </w:r>
      <w:r w:rsidRPr="001246C9">
        <w:fldChar w:fldCharType="begin"/>
      </w:r>
      <w:r w:rsidRPr="001246C9">
        <w:instrText xml:space="preserve"> REF _Ref101883852 \r \h </w:instrText>
      </w:r>
      <w:r w:rsidRPr="001246C9">
        <w:fldChar w:fldCharType="separate"/>
      </w:r>
      <w:r w:rsidR="00631A19">
        <w:t>(ii)</w:t>
      </w:r>
      <w:r w:rsidRPr="001246C9">
        <w:fldChar w:fldCharType="end"/>
      </w:r>
      <w:r w:rsidR="002A11D6">
        <w:t>”</w:t>
      </w:r>
      <w:r w:rsidRPr="001246C9">
        <w:t xml:space="preserve">, </w:t>
      </w:r>
      <w:r>
        <w:t>is</w:t>
      </w:r>
      <w:r w:rsidRPr="001246C9">
        <w:t xml:space="preserve"> performed on all consecutive masked bands with nominal frequencies greater than 630 Hz.</w:t>
      </w:r>
    </w:p>
    <w:p w14:paraId="74837198" w14:textId="00CE8666" w:rsidR="00926FB0" w:rsidRPr="001246C9" w:rsidRDefault="00926FB0" w:rsidP="00926FB0">
      <w:pPr>
        <w:ind w:left="1494"/>
      </w:pPr>
      <w:r w:rsidRPr="001246C9">
        <w:t>Note 5: in cases where a single masked one-third octave band occurs between two adjacent valid bands, the levels of the adjacent adjusted bands may be arithmetically averaged and the averaged level used in place of the masked level. If the masked level is retained</w:t>
      </w:r>
      <w:r>
        <w:t xml:space="preserve">, it is </w:t>
      </w:r>
      <w:r w:rsidRPr="001246C9">
        <w:t xml:space="preserve">included in the number of masked bands when considering the rejection criteria specified in </w:t>
      </w:r>
      <w:r w:rsidR="002A11D6">
        <w:t>paragraph “</w:t>
      </w:r>
      <w:r w:rsidRPr="001246C9">
        <w:fldChar w:fldCharType="begin"/>
      </w:r>
      <w:r w:rsidRPr="001246C9">
        <w:instrText xml:space="preserve"> REF _Ref106801335 \r \h </w:instrText>
      </w:r>
      <w:r w:rsidRPr="001246C9">
        <w:fldChar w:fldCharType="separate"/>
      </w:r>
      <w:r w:rsidR="00631A19">
        <w:t>(12)</w:t>
      </w:r>
      <w:r w:rsidRPr="001246C9">
        <w:fldChar w:fldCharType="end"/>
      </w:r>
      <w:r w:rsidR="002A11D6">
        <w:t>”</w:t>
      </w:r>
      <w:r w:rsidRPr="001246C9">
        <w:t>.</w:t>
      </w:r>
    </w:p>
    <w:p w14:paraId="71A9D76A" w14:textId="77777777" w:rsidR="00926FB0" w:rsidRPr="001246C9" w:rsidRDefault="00926FB0" w:rsidP="00926FB0">
      <w:pPr>
        <w:pStyle w:val="ListParagraph"/>
        <w:numPr>
          <w:ilvl w:val="1"/>
          <w:numId w:val="63"/>
        </w:numPr>
        <w:spacing w:before="240" w:line="276" w:lineRule="auto"/>
      </w:pPr>
      <w:r w:rsidRPr="001246C9">
        <w:t>Handling of spectra after reconstruction of masked bands</w:t>
      </w:r>
    </w:p>
    <w:p w14:paraId="1BB9FFD0" w14:textId="0AFF941A" w:rsidR="00926FB0" w:rsidRPr="001246C9" w:rsidRDefault="00926FB0" w:rsidP="00926FB0">
      <w:pPr>
        <w:pStyle w:val="ListParagraph"/>
        <w:ind w:left="1134"/>
      </w:pPr>
      <w:r w:rsidRPr="001246C9">
        <w:t xml:space="preserve">After reconstruction of masked data has been performed, the background noise adjustment procedure is complete. The adjusted as-measured data set, comprised of adjusted levels, reconstructed levels, and possibly some masked levels, </w:t>
      </w:r>
      <w:r>
        <w:t>is then</w:t>
      </w:r>
      <w:r w:rsidRPr="001246C9">
        <w:t xml:space="preserve"> used to obtain the test-day PNLT time history as </w:t>
      </w:r>
      <w:r w:rsidR="00EB39DA">
        <w:t>per</w:t>
      </w:r>
      <w:r w:rsidRPr="001246C9">
        <w:t xml:space="preserve"> </w:t>
      </w:r>
      <w:r w:rsidR="008E5D18">
        <w:t xml:space="preserve">paragraph </w:t>
      </w:r>
      <w:r w:rsidR="002A11D6">
        <w:t>“</w:t>
      </w:r>
      <w:r w:rsidR="008F7A43">
        <w:t>(c)</w:t>
      </w:r>
      <w:r w:rsidR="002A11D6">
        <w:t>”</w:t>
      </w:r>
      <w:r w:rsidR="008E5D18">
        <w:t xml:space="preserve"> of </w:t>
      </w:r>
      <w:r w:rsidR="002A11D6">
        <w:t>“</w:t>
      </w:r>
      <w:r>
        <w:fldChar w:fldCharType="begin"/>
      </w:r>
      <w:r>
        <w:instrText xml:space="preserve"> REF _Ref98501643 \h </w:instrText>
      </w:r>
      <w:r>
        <w:fldChar w:fldCharType="separate"/>
      </w:r>
      <w:r w:rsidR="00631A19">
        <w:t xml:space="preserve">NVTOL-TILT.1105 - </w:t>
      </w:r>
      <w:r w:rsidR="00631A19" w:rsidRPr="001246C9">
        <w:t>Calculation of Effective Perceived Noise Level</w:t>
      </w:r>
      <w:r>
        <w:fldChar w:fldCharType="end"/>
      </w:r>
      <w:r w:rsidR="002A11D6">
        <w:t>”</w:t>
      </w:r>
      <w:r w:rsidRPr="001246C9">
        <w:t xml:space="preserve">. The identification of masked data </w:t>
      </w:r>
      <w:r>
        <w:t>is</w:t>
      </w:r>
      <w:r w:rsidRPr="001246C9">
        <w:t xml:space="preserve"> kept accessible for use during the tone correction procedure, since any tone correction that results from the adjustment for background noise may be eliminated from the process of identifying the maximum tone within a spectrum. When this background noise adjustment procedure is used, the band identified as LGB </w:t>
      </w:r>
      <w:r>
        <w:t>is</w:t>
      </w:r>
      <w:r w:rsidRPr="001246C9">
        <w:t xml:space="preserve"> treated as the last band of the tone correction calculation in the manner prescribed for the 10 kHz band </w:t>
      </w:r>
      <w:r w:rsidR="00AC719C">
        <w:t>(24</w:t>
      </w:r>
      <w:r w:rsidR="00AC719C" w:rsidRPr="00D55F4D">
        <w:rPr>
          <w:vertAlign w:val="superscript"/>
        </w:rPr>
        <w:t>th</w:t>
      </w:r>
      <w:r w:rsidR="00AC719C">
        <w:t xml:space="preserve"> band) </w:t>
      </w:r>
      <w:r w:rsidRPr="001246C9">
        <w:t xml:space="preserve">in </w:t>
      </w:r>
      <w:r w:rsidR="008E5D18">
        <w:t xml:space="preserve">paragraph </w:t>
      </w:r>
      <w:r w:rsidR="002A11D6">
        <w:t>“</w:t>
      </w:r>
      <w:r w:rsidR="008E5D18" w:rsidRPr="001246C9">
        <w:fldChar w:fldCharType="begin"/>
      </w:r>
      <w:r w:rsidR="008E5D18" w:rsidRPr="001246C9">
        <w:instrText xml:space="preserve"> REF _Ref101881808 \r \h </w:instrText>
      </w:r>
      <w:r w:rsidR="008E5D18" w:rsidRPr="001246C9">
        <w:fldChar w:fldCharType="separate"/>
      </w:r>
      <w:r w:rsidR="00631A19">
        <w:t>(c)(ix)</w:t>
      </w:r>
      <w:r w:rsidR="008E5D18" w:rsidRPr="001246C9">
        <w:fldChar w:fldCharType="end"/>
      </w:r>
      <w:r w:rsidR="002A11D6">
        <w:t>”</w:t>
      </w:r>
      <w:r w:rsidR="008E5D18">
        <w:t xml:space="preserve"> of </w:t>
      </w:r>
      <w:r w:rsidR="002A11D6">
        <w:t>“</w:t>
      </w:r>
      <w:r>
        <w:fldChar w:fldCharType="begin"/>
      </w:r>
      <w:r>
        <w:instrText xml:space="preserve"> REF _Ref98501643 \h </w:instrText>
      </w:r>
      <w:r>
        <w:fldChar w:fldCharType="separate"/>
      </w:r>
      <w:r w:rsidR="00631A19">
        <w:t xml:space="preserve">NVTOL-TILT.1105 - </w:t>
      </w:r>
      <w:r w:rsidR="00631A19" w:rsidRPr="001246C9">
        <w:t>Calculation of Effective Perceived Noise Level</w:t>
      </w:r>
      <w:r>
        <w:fldChar w:fldCharType="end"/>
      </w:r>
      <w:r w:rsidR="002A11D6">
        <w:t>”</w:t>
      </w:r>
      <w:r w:rsidRPr="001246C9">
        <w:t>, including the calculation of a new slope for band LGB + 1 that equals the slope at LGB (i.e. s′(l</w:t>
      </w:r>
      <w:r w:rsidRPr="001246C9">
        <w:rPr>
          <w:vertAlign w:val="subscript"/>
        </w:rPr>
        <w:t>LGB</w:t>
      </w:r>
      <w:r w:rsidRPr="001246C9">
        <w:t xml:space="preserve"> + 1,k) = s′(l</w:t>
      </w:r>
      <w:r w:rsidRPr="001246C9">
        <w:rPr>
          <w:vertAlign w:val="subscript"/>
        </w:rPr>
        <w:t>LGB</w:t>
      </w:r>
      <w:r w:rsidRPr="001246C9">
        <w:t>,k)) in Step 5 of the tone correction procedure.</w:t>
      </w:r>
    </w:p>
    <w:p w14:paraId="49977D3E" w14:textId="77777777" w:rsidR="00926FB0" w:rsidRPr="001246C9" w:rsidRDefault="00926FB0" w:rsidP="00926FB0">
      <w:pPr>
        <w:pStyle w:val="ListParagraph"/>
        <w:ind w:left="1134"/>
      </w:pPr>
    </w:p>
    <w:p w14:paraId="53AC9395" w14:textId="77777777" w:rsidR="00926FB0" w:rsidRPr="001246C9" w:rsidRDefault="00926FB0" w:rsidP="00926FB0">
      <w:pPr>
        <w:pStyle w:val="ListParagraph"/>
        <w:numPr>
          <w:ilvl w:val="1"/>
          <w:numId w:val="63"/>
        </w:numPr>
        <w:spacing w:before="240" w:line="276" w:lineRule="auto"/>
      </w:pPr>
      <w:bookmarkStart w:id="274" w:name="_Ref106801335"/>
      <w:r w:rsidRPr="001246C9">
        <w:t>Rejection of spectra due to masking</w:t>
      </w:r>
      <w:bookmarkEnd w:id="274"/>
    </w:p>
    <w:p w14:paraId="1EA68FBA" w14:textId="77777777" w:rsidR="00926FB0" w:rsidRPr="001246C9" w:rsidRDefault="00926FB0" w:rsidP="00926FB0">
      <w:pPr>
        <w:pStyle w:val="ListParagraph"/>
        <w:ind w:left="1134"/>
      </w:pPr>
      <w:r w:rsidRPr="001246C9">
        <w:t>A spectrum becomes invalid if any of the following conditions prevail:</w:t>
      </w:r>
    </w:p>
    <w:p w14:paraId="76E488D1" w14:textId="77777777" w:rsidR="00926FB0" w:rsidRPr="001246C9" w:rsidRDefault="00926FB0" w:rsidP="00926FB0">
      <w:pPr>
        <w:pStyle w:val="ListParagraph"/>
        <w:numPr>
          <w:ilvl w:val="0"/>
          <w:numId w:val="62"/>
        </w:numPr>
        <w:spacing w:before="240" w:line="276" w:lineRule="auto"/>
      </w:pPr>
      <w:r w:rsidRPr="001246C9">
        <w:t>if, after any reconstruction of masked bands, more than four one-third octave bands retain masked values; or</w:t>
      </w:r>
    </w:p>
    <w:p w14:paraId="3861A73F" w14:textId="77777777" w:rsidR="00926FB0" w:rsidRPr="001246C9" w:rsidRDefault="00926FB0" w:rsidP="00926FB0">
      <w:pPr>
        <w:pStyle w:val="ListParagraph"/>
        <w:numPr>
          <w:ilvl w:val="0"/>
          <w:numId w:val="62"/>
        </w:numPr>
        <w:spacing w:before="240" w:line="276" w:lineRule="auto"/>
      </w:pPr>
      <w:r w:rsidRPr="001246C9">
        <w:t>for records within one second of the record associated with the PNLTM spectrum (i.e. five half-second data records), if:</w:t>
      </w:r>
    </w:p>
    <w:p w14:paraId="1559F654" w14:textId="77777777" w:rsidR="00926FB0" w:rsidRPr="001246C9" w:rsidRDefault="00926FB0" w:rsidP="00926FB0">
      <w:pPr>
        <w:pStyle w:val="ListParagraph"/>
        <w:numPr>
          <w:ilvl w:val="1"/>
          <w:numId w:val="62"/>
        </w:numPr>
        <w:spacing w:before="240" w:line="276" w:lineRule="auto"/>
      </w:pPr>
      <w:r w:rsidRPr="001246C9">
        <w:t>more than four high frequency bands require reconstruction; or</w:t>
      </w:r>
    </w:p>
    <w:p w14:paraId="374BB135" w14:textId="77777777" w:rsidR="00926FB0" w:rsidRPr="001246C9" w:rsidRDefault="00926FB0" w:rsidP="00926FB0">
      <w:pPr>
        <w:pStyle w:val="ListParagraph"/>
        <w:numPr>
          <w:ilvl w:val="1"/>
          <w:numId w:val="62"/>
        </w:numPr>
        <w:spacing w:before="240" w:line="276" w:lineRule="auto"/>
      </w:pPr>
      <w:r w:rsidRPr="001246C9">
        <w:t>the LGB is located at or below the 3,150 Hz one-third octave band.</w:t>
      </w:r>
    </w:p>
    <w:p w14:paraId="6DDA1D09" w14:textId="77777777" w:rsidR="00926FB0" w:rsidRPr="001246C9" w:rsidRDefault="00926FB0" w:rsidP="00926FB0">
      <w:pPr>
        <w:pStyle w:val="ListParagraph"/>
        <w:ind w:left="1134"/>
      </w:pPr>
    </w:p>
    <w:p w14:paraId="6398D9DA" w14:textId="1840674B" w:rsidR="00926FB0" w:rsidRPr="001246C9" w:rsidRDefault="00926FB0" w:rsidP="00926FB0">
      <w:pPr>
        <w:pStyle w:val="ListParagraph"/>
        <w:ind w:left="1134"/>
      </w:pPr>
      <w:r w:rsidRPr="001246C9">
        <w:t xml:space="preserve">Note.— If an invalid spectrum occurs within the 10 dB-down period, the corresponding test run is invalid and </w:t>
      </w:r>
      <w:r w:rsidR="00EB0BF4">
        <w:t>should not</w:t>
      </w:r>
      <w:r w:rsidRPr="001246C9">
        <w:t xml:space="preserve"> be used for </w:t>
      </w:r>
      <w:r>
        <w:t>aircraft</w:t>
      </w:r>
      <w:r w:rsidRPr="001246C9">
        <w:t xml:space="preserve"> noise </w:t>
      </w:r>
      <w:r w:rsidR="0046492C">
        <w:t>evaluation</w:t>
      </w:r>
      <w:r w:rsidR="0046492C" w:rsidRPr="001246C9">
        <w:t xml:space="preserve"> </w:t>
      </w:r>
      <w:r w:rsidRPr="001246C9">
        <w:t>purposes.</w:t>
      </w:r>
    </w:p>
    <w:p w14:paraId="79EA7C80" w14:textId="77777777" w:rsidR="00926FB0" w:rsidRPr="001246C9" w:rsidRDefault="00926FB0" w:rsidP="00926FB0"/>
    <w:p w14:paraId="33B72174" w14:textId="0146E82D" w:rsidR="00926FB0" w:rsidRPr="001246C9" w:rsidRDefault="00926FB0" w:rsidP="00926FB0">
      <w:pPr>
        <w:pStyle w:val="HeadingMoC"/>
      </w:pPr>
      <w:bookmarkStart w:id="275" w:name="_Toc146797291"/>
      <w:r w:rsidRPr="001246C9">
        <w:t>MoC2 </w:t>
      </w:r>
      <w:r>
        <w:fldChar w:fldCharType="begin"/>
      </w:r>
      <w:r>
        <w:instrText xml:space="preserve"> REF _Ref98833609 \h </w:instrText>
      </w:r>
      <w:r>
        <w:fldChar w:fldCharType="separate"/>
      </w:r>
      <w:r w:rsidR="00631A19">
        <w:t xml:space="preserve">NVTOL-TILT.1600 - </w:t>
      </w:r>
      <w:r w:rsidR="00631A19" w:rsidRPr="001246C9">
        <w:t>Adjustments of the measured sound levels</w:t>
      </w:r>
      <w:bookmarkEnd w:id="275"/>
      <w:r>
        <w:fldChar w:fldCharType="end"/>
      </w:r>
    </w:p>
    <w:p w14:paraId="138B28CC" w14:textId="77777777" w:rsidR="00926FB0" w:rsidRPr="001246C9" w:rsidRDefault="00926FB0" w:rsidP="00926FB0">
      <w:pPr>
        <w:rPr>
          <w:b/>
          <w:bCs/>
        </w:rPr>
      </w:pPr>
      <w:r w:rsidRPr="001246C9">
        <w:rPr>
          <w:b/>
          <w:bCs/>
        </w:rPr>
        <w:t>DETERMINATION OF REFERENCE-CONDITION NOISE GEOMETRY FOR THE TAKE-OFF, OVERFLIGHT AND APPROACH PROCEDURES</w:t>
      </w:r>
    </w:p>
    <w:p w14:paraId="5CA8E2CA" w14:textId="456FB757" w:rsidR="00926FB0" w:rsidRPr="006F5164" w:rsidRDefault="00926FB0" w:rsidP="00926FB0">
      <w:pPr>
        <w:rPr>
          <w:rFonts w:cs="Arial"/>
        </w:rPr>
      </w:pPr>
      <w:r w:rsidRPr="006F5164">
        <w:rPr>
          <w:rFonts w:cs="Arial"/>
        </w:rPr>
        <w:t xml:space="preserve">The present MoC is only relevant to the reference procedures of take-off, overflight and approach as specified in </w:t>
      </w:r>
      <w:r w:rsidR="002C122A" w:rsidRPr="006F5164">
        <w:rPr>
          <w:rFonts w:cs="Arial"/>
        </w:rPr>
        <w:t>“</w:t>
      </w:r>
      <w:r w:rsidRPr="006F5164">
        <w:rPr>
          <w:rFonts w:cs="Arial"/>
        </w:rPr>
        <w:fldChar w:fldCharType="begin"/>
      </w:r>
      <w:r w:rsidRPr="006F5164">
        <w:rPr>
          <w:rFonts w:cs="Arial"/>
        </w:rPr>
        <w:instrText xml:space="preserve"> REF _Ref98761134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NVTOL-TILT.1205 - Reference procedures</w:t>
      </w:r>
      <w:r w:rsidRPr="006F5164">
        <w:rPr>
          <w:rFonts w:cs="Arial"/>
        </w:rPr>
        <w:fldChar w:fldCharType="end"/>
      </w:r>
      <w:r w:rsidR="002C122A" w:rsidRPr="006F5164">
        <w:rPr>
          <w:rFonts w:cs="Arial"/>
        </w:rPr>
        <w:t>”</w:t>
      </w:r>
      <w:r w:rsidRPr="006F5164">
        <w:rPr>
          <w:rFonts w:cs="Arial"/>
        </w:rPr>
        <w:t xml:space="preserve">. It provides a procedure that the applicant might deviate from or improve upon </w:t>
      </w:r>
      <w:r w:rsidR="00D24EF9" w:rsidRPr="006F5164">
        <w:rPr>
          <w:rFonts w:cs="Arial"/>
        </w:rPr>
        <w:t xml:space="preserve">in </w:t>
      </w:r>
      <w:r w:rsidR="00C1105D" w:rsidRPr="006F5164">
        <w:rPr>
          <w:rFonts w:cs="Arial"/>
        </w:rPr>
        <w:t xml:space="preserve">agreement </w:t>
      </w:r>
      <w:r w:rsidRPr="006F5164">
        <w:rPr>
          <w:rFonts w:cs="Arial"/>
        </w:rPr>
        <w:t>with the Agency.</w:t>
      </w:r>
    </w:p>
    <w:p w14:paraId="56114090" w14:textId="08E5D60B" w:rsidR="00926FB0" w:rsidRPr="006F5164" w:rsidRDefault="002C122A" w:rsidP="00926FB0">
      <w:pPr>
        <w:rPr>
          <w:rFonts w:cs="Arial"/>
        </w:rPr>
      </w:pPr>
      <w:r w:rsidRPr="006F5164">
        <w:rPr>
          <w:rFonts w:cs="Arial"/>
        </w:rPr>
        <w:t>“</w:t>
      </w:r>
      <w:r w:rsidR="00926FB0" w:rsidRPr="006F5164">
        <w:rPr>
          <w:rFonts w:cs="Arial"/>
        </w:rPr>
        <w:fldChar w:fldCharType="begin"/>
      </w:r>
      <w:r w:rsidR="00926FB0" w:rsidRPr="006F5164">
        <w:rPr>
          <w:rFonts w:cs="Arial"/>
        </w:rPr>
        <w:instrText xml:space="preserve"> REF _Ref98833609 \h </w:instrText>
      </w:r>
      <w:r w:rsidR="006F5164" w:rsidRPr="006F5164">
        <w:rPr>
          <w:rFonts w:cs="Arial"/>
        </w:rPr>
        <w:instrText xml:space="preserve"> \* MERGEFORMAT </w:instrText>
      </w:r>
      <w:r w:rsidR="00926FB0" w:rsidRPr="006F5164">
        <w:rPr>
          <w:rFonts w:cs="Arial"/>
        </w:rPr>
      </w:r>
      <w:r w:rsidR="00926FB0" w:rsidRPr="006F5164">
        <w:rPr>
          <w:rFonts w:cs="Arial"/>
        </w:rPr>
        <w:fldChar w:fldCharType="separate"/>
      </w:r>
      <w:r w:rsidR="00631A19" w:rsidRPr="00631A19">
        <w:rPr>
          <w:rFonts w:cs="Arial"/>
        </w:rPr>
        <w:t>NVTOL-TILT.1600 - Adjustments of the measured sound levels</w:t>
      </w:r>
      <w:r w:rsidR="00926FB0" w:rsidRPr="006F5164">
        <w:rPr>
          <w:rFonts w:cs="Arial"/>
        </w:rPr>
        <w:fldChar w:fldCharType="end"/>
      </w:r>
      <w:r w:rsidRPr="006F5164">
        <w:rPr>
          <w:rFonts w:cs="Arial"/>
        </w:rPr>
        <w:t>”</w:t>
      </w:r>
      <w:r w:rsidR="00926FB0" w:rsidRPr="006F5164">
        <w:rPr>
          <w:rFonts w:cs="Arial"/>
        </w:rPr>
        <w:t xml:space="preserve"> </w:t>
      </w:r>
      <w:r w:rsidR="00F455CF" w:rsidRPr="006F5164">
        <w:rPr>
          <w:rFonts w:cs="Arial"/>
        </w:rPr>
        <w:t xml:space="preserve">specifies that </w:t>
      </w:r>
      <w:r w:rsidR="00926FB0" w:rsidRPr="006F5164">
        <w:rPr>
          <w:rFonts w:cs="Arial"/>
        </w:rPr>
        <w:t xml:space="preserve">the measured sound levels of each test run be adjusted to reference conditions, for which this MoC provides an acceptable method. The methodology presented here is dependent on obtaining an average, straight-line flight path that represents the test aircraft position during noise measurements. It is based on characterizing this average straight-line flight path by a set of single-point descriptors, which can be easily obtained from any method of aircraft TSPI (Time-Space-Position Information) measurement data. Geometry relative to each centre </w:t>
      </w:r>
      <w:r w:rsidR="00926FB0" w:rsidRPr="006F5164">
        <w:rPr>
          <w:rFonts w:cs="Arial"/>
        </w:rPr>
        <w:lastRenderedPageBreak/>
        <w:t xml:space="preserve">line and lateral microphone of interest is then determined for the test data, including sound emission coordinates (t, X, Y, Z) for each measured acoustic spectrum </w:t>
      </w:r>
      <w:r w:rsidR="009475C2">
        <w:rPr>
          <w:rFonts w:cs="Arial"/>
        </w:rPr>
        <w:t xml:space="preserve">at time instant </w:t>
      </w:r>
      <w:r w:rsidR="00926FB0" w:rsidRPr="006F5164">
        <w:rPr>
          <w:rFonts w:cs="Arial"/>
        </w:rPr>
        <w:t>k in the acoustic spectral time-history data set. Once the sound emission coordinates have been identified, sound propagation distances and sound emission angles are calculated, which are used to determine the position of the aircraft on the reference flight path. The series of positions on the reference flight path are then used to obtain the effective duration for each spectrum k for the reference condition acoustic data set.</w:t>
      </w:r>
    </w:p>
    <w:p w14:paraId="6EE6C4B4" w14:textId="77777777" w:rsidR="00926FB0" w:rsidRPr="006F5164" w:rsidRDefault="00926FB0" w:rsidP="00926FB0">
      <w:pPr>
        <w:pStyle w:val="ListParagraph"/>
        <w:numPr>
          <w:ilvl w:val="0"/>
          <w:numId w:val="65"/>
        </w:numPr>
        <w:spacing w:before="240" w:line="276" w:lineRule="auto"/>
        <w:rPr>
          <w:rFonts w:cs="Arial"/>
        </w:rPr>
      </w:pPr>
      <w:r w:rsidRPr="006F5164">
        <w:rPr>
          <w:rFonts w:cs="Arial"/>
        </w:rPr>
        <w:t>Assumptions</w:t>
      </w:r>
    </w:p>
    <w:p w14:paraId="261518EA" w14:textId="77777777" w:rsidR="00926FB0" w:rsidRPr="006F5164" w:rsidRDefault="00926FB0" w:rsidP="00926FB0">
      <w:pPr>
        <w:pStyle w:val="ListParagraph"/>
        <w:ind w:left="567"/>
        <w:rPr>
          <w:rFonts w:cs="Arial"/>
        </w:rPr>
      </w:pPr>
    </w:p>
    <w:p w14:paraId="126995AA" w14:textId="77777777" w:rsidR="00926FB0" w:rsidRPr="006F5164" w:rsidRDefault="00926FB0" w:rsidP="00926FB0">
      <w:pPr>
        <w:pStyle w:val="ListParagraph"/>
        <w:numPr>
          <w:ilvl w:val="0"/>
          <w:numId w:val="66"/>
        </w:numPr>
        <w:spacing w:before="240" w:line="276" w:lineRule="auto"/>
        <w:ind w:left="567"/>
        <w:rPr>
          <w:rFonts w:cs="Arial"/>
        </w:rPr>
      </w:pPr>
      <w:r w:rsidRPr="006F5164">
        <w:rPr>
          <w:rFonts w:cs="Arial"/>
        </w:rPr>
        <w:t>The test aircraft position during noise measurements can be represented by a straight-line flight path.</w:t>
      </w:r>
    </w:p>
    <w:p w14:paraId="779F4743" w14:textId="77777777" w:rsidR="00926FB0" w:rsidRPr="006F5164" w:rsidRDefault="00926FB0" w:rsidP="00926FB0">
      <w:pPr>
        <w:pStyle w:val="ListParagraph"/>
        <w:numPr>
          <w:ilvl w:val="0"/>
          <w:numId w:val="66"/>
        </w:numPr>
        <w:spacing w:before="240" w:line="276" w:lineRule="auto"/>
        <w:ind w:left="567"/>
        <w:rPr>
          <w:rFonts w:cs="Arial"/>
        </w:rPr>
      </w:pPr>
      <w:r w:rsidRPr="006F5164">
        <w:rPr>
          <w:rFonts w:cs="Arial"/>
        </w:rPr>
        <w:t>The ground reference system used in the figures of this MoC is a right-handed coordinate system, approximated to be fixed to the surface of a flat earth with the x-axis pointing along the reference ground track, the y-axis pointing to the left of the reference ground track, and the z-axis pointing up.</w:t>
      </w:r>
    </w:p>
    <w:p w14:paraId="347DD17F" w14:textId="77777777" w:rsidR="00926FB0" w:rsidRPr="006F5164" w:rsidRDefault="00926FB0" w:rsidP="00926FB0">
      <w:pPr>
        <w:pStyle w:val="ListParagraph"/>
        <w:numPr>
          <w:ilvl w:val="0"/>
          <w:numId w:val="66"/>
        </w:numPr>
        <w:spacing w:before="240" w:line="276" w:lineRule="auto"/>
        <w:ind w:left="567"/>
        <w:rPr>
          <w:rFonts w:cs="Arial"/>
        </w:rPr>
      </w:pPr>
      <w:r w:rsidRPr="006F5164">
        <w:rPr>
          <w:rFonts w:cs="Arial"/>
        </w:rPr>
        <w:t>The point on the ground directly beneath the centre line microphone is the origin of the XYZ coordinate system (X = 0, Y = 0, Z = 0).</w:t>
      </w:r>
    </w:p>
    <w:p w14:paraId="59DACE3A" w14:textId="77777777" w:rsidR="00926FB0" w:rsidRPr="006F5164" w:rsidRDefault="00926FB0" w:rsidP="00926FB0">
      <w:pPr>
        <w:pStyle w:val="ListParagraph"/>
        <w:numPr>
          <w:ilvl w:val="0"/>
          <w:numId w:val="66"/>
        </w:numPr>
        <w:spacing w:before="240" w:line="276" w:lineRule="auto"/>
        <w:ind w:left="567"/>
        <w:rPr>
          <w:rFonts w:cs="Arial"/>
        </w:rPr>
      </w:pPr>
      <w:r w:rsidRPr="006F5164">
        <w:rPr>
          <w:rFonts w:cs="Arial"/>
        </w:rPr>
        <w:t>The X-coordinate increases with time from negative to positive values as the aircraft moves through the noise measurement test site.</w:t>
      </w:r>
    </w:p>
    <w:p w14:paraId="3A265FC9" w14:textId="33F1726B" w:rsidR="00926FB0" w:rsidRPr="006F5164" w:rsidRDefault="00926FB0" w:rsidP="00926FB0">
      <w:pPr>
        <w:pStyle w:val="ListParagraph"/>
        <w:numPr>
          <w:ilvl w:val="0"/>
          <w:numId w:val="66"/>
        </w:numPr>
        <w:spacing w:before="240" w:line="276" w:lineRule="auto"/>
        <w:ind w:left="567"/>
        <w:rPr>
          <w:rFonts w:cs="Arial"/>
        </w:rPr>
      </w:pPr>
      <w:r w:rsidRPr="006F5164">
        <w:rPr>
          <w:rFonts w:cs="Arial"/>
        </w:rPr>
        <w:t xml:space="preserve">The single-point flight path descriptors represent average values over the noise duration </w:t>
      </w:r>
      <w:r w:rsidR="000F51B1" w:rsidRPr="006F5164">
        <w:rPr>
          <w:rFonts w:cs="Arial"/>
        </w:rPr>
        <w:t>specified</w:t>
      </w:r>
      <w:r w:rsidRPr="006F5164">
        <w:rPr>
          <w:rFonts w:cs="Arial"/>
        </w:rPr>
        <w:t xml:space="preserve"> in</w:t>
      </w:r>
      <w:r w:rsidR="000F51B1" w:rsidRPr="006F5164">
        <w:rPr>
          <w:rFonts w:cs="Arial"/>
        </w:rPr>
        <w:t xml:space="preserve"> </w:t>
      </w:r>
      <w:r w:rsidR="00FA238A" w:rsidRPr="006F5164">
        <w:rPr>
          <w:rFonts w:cs="Arial"/>
        </w:rPr>
        <w:t xml:space="preserve">paragraph </w:t>
      </w:r>
      <w:r w:rsidR="002C122A" w:rsidRPr="006F5164">
        <w:rPr>
          <w:rFonts w:cs="Arial"/>
        </w:rPr>
        <w:t>“</w:t>
      </w:r>
      <w:r w:rsidR="00FA238A" w:rsidRPr="006F5164">
        <w:rPr>
          <w:rFonts w:cs="Arial"/>
        </w:rPr>
        <w:fldChar w:fldCharType="begin"/>
      </w:r>
      <w:r w:rsidR="00FA238A" w:rsidRPr="006F5164">
        <w:rPr>
          <w:rFonts w:cs="Arial"/>
        </w:rPr>
        <w:instrText xml:space="preserve"> REF _Ref98760673 \r \h </w:instrText>
      </w:r>
      <w:r w:rsidR="006F5164" w:rsidRPr="006F5164">
        <w:rPr>
          <w:rFonts w:cs="Arial"/>
        </w:rPr>
        <w:instrText xml:space="preserve"> \* MERGEFORMAT </w:instrText>
      </w:r>
      <w:r w:rsidR="00FA238A" w:rsidRPr="006F5164">
        <w:rPr>
          <w:rFonts w:cs="Arial"/>
        </w:rPr>
      </w:r>
      <w:r w:rsidR="00FA238A" w:rsidRPr="006F5164">
        <w:rPr>
          <w:rFonts w:cs="Arial"/>
        </w:rPr>
        <w:fldChar w:fldCharType="separate"/>
      </w:r>
      <w:r w:rsidR="00631A19">
        <w:rPr>
          <w:rFonts w:cs="Arial"/>
        </w:rPr>
        <w:t>(e)</w:t>
      </w:r>
      <w:r w:rsidR="00FA238A" w:rsidRPr="006F5164">
        <w:rPr>
          <w:rFonts w:cs="Arial"/>
        </w:rPr>
        <w:fldChar w:fldCharType="end"/>
      </w:r>
      <w:r w:rsidR="002C122A" w:rsidRPr="006F5164">
        <w:rPr>
          <w:rFonts w:cs="Arial"/>
        </w:rPr>
        <w:t>”</w:t>
      </w:r>
      <w:r w:rsidR="00FA238A" w:rsidRPr="006F5164">
        <w:rPr>
          <w:rFonts w:cs="Arial"/>
        </w:rPr>
        <w:t xml:space="preserve"> of </w:t>
      </w:r>
      <w:r w:rsidR="002C122A" w:rsidRPr="006F5164">
        <w:rPr>
          <w:rFonts w:cs="Arial"/>
        </w:rPr>
        <w:t>“</w:t>
      </w:r>
      <w:r w:rsidR="000F51B1" w:rsidRPr="006F5164">
        <w:rPr>
          <w:rFonts w:cs="Arial"/>
        </w:rPr>
        <w:fldChar w:fldCharType="begin"/>
      </w:r>
      <w:r w:rsidR="000F51B1" w:rsidRPr="006F5164">
        <w:rPr>
          <w:rFonts w:cs="Arial"/>
        </w:rPr>
        <w:instrText xml:space="preserve"> REF _Ref98501643 \h </w:instrText>
      </w:r>
      <w:r w:rsidR="006F5164" w:rsidRPr="006F5164">
        <w:rPr>
          <w:rFonts w:cs="Arial"/>
        </w:rPr>
        <w:instrText xml:space="preserve"> \* MERGEFORMAT </w:instrText>
      </w:r>
      <w:r w:rsidR="000F51B1" w:rsidRPr="006F5164">
        <w:rPr>
          <w:rFonts w:cs="Arial"/>
        </w:rPr>
      </w:r>
      <w:r w:rsidR="000F51B1" w:rsidRPr="006F5164">
        <w:rPr>
          <w:rFonts w:cs="Arial"/>
        </w:rPr>
        <w:fldChar w:fldCharType="separate"/>
      </w:r>
      <w:r w:rsidR="00631A19" w:rsidRPr="00631A19">
        <w:rPr>
          <w:rFonts w:cs="Arial"/>
        </w:rPr>
        <w:t>NVTOL-TILT.1105 - Calculation of Effective Perceived Noise Level</w:t>
      </w:r>
      <w:r w:rsidR="000F51B1" w:rsidRPr="006F5164">
        <w:rPr>
          <w:rFonts w:cs="Arial"/>
        </w:rPr>
        <w:fldChar w:fldCharType="end"/>
      </w:r>
      <w:r w:rsidR="002C122A" w:rsidRPr="006F5164">
        <w:rPr>
          <w:rFonts w:cs="Arial"/>
        </w:rPr>
        <w:t>”</w:t>
      </w:r>
      <w:r w:rsidRPr="006F5164">
        <w:rPr>
          <w:rFonts w:cs="Arial"/>
        </w:rPr>
        <w:t>.</w:t>
      </w:r>
    </w:p>
    <w:p w14:paraId="6D357E41" w14:textId="77777777" w:rsidR="00926FB0" w:rsidRPr="006F5164" w:rsidRDefault="00926FB0" w:rsidP="00926FB0">
      <w:pPr>
        <w:pStyle w:val="ListParagraph"/>
        <w:numPr>
          <w:ilvl w:val="0"/>
          <w:numId w:val="66"/>
        </w:numPr>
        <w:spacing w:before="240" w:line="276" w:lineRule="auto"/>
        <w:ind w:left="567"/>
        <w:rPr>
          <w:rFonts w:cs="Arial"/>
        </w:rPr>
      </w:pPr>
      <w:r w:rsidRPr="006F5164">
        <w:rPr>
          <w:rFonts w:cs="Arial"/>
        </w:rPr>
        <w:t>Angular quantities are expressed in radians except where otherwise noted.</w:t>
      </w:r>
    </w:p>
    <w:p w14:paraId="38397475" w14:textId="77777777" w:rsidR="00926FB0" w:rsidRPr="006F5164" w:rsidRDefault="00926FB0" w:rsidP="00926FB0">
      <w:pPr>
        <w:pStyle w:val="ListParagraph"/>
        <w:ind w:left="567"/>
        <w:rPr>
          <w:rFonts w:cs="Arial"/>
        </w:rPr>
      </w:pPr>
    </w:p>
    <w:p w14:paraId="0F357543" w14:textId="77777777" w:rsidR="00926FB0" w:rsidRPr="006F5164" w:rsidRDefault="00926FB0" w:rsidP="00926FB0">
      <w:pPr>
        <w:pStyle w:val="ListParagraph"/>
        <w:numPr>
          <w:ilvl w:val="0"/>
          <w:numId w:val="65"/>
        </w:numPr>
        <w:spacing w:before="240" w:line="276" w:lineRule="auto"/>
        <w:rPr>
          <w:rFonts w:cs="Arial"/>
        </w:rPr>
      </w:pPr>
      <w:r w:rsidRPr="006F5164">
        <w:rPr>
          <w:rFonts w:cs="Arial"/>
        </w:rPr>
        <w:t>Steps involved</w:t>
      </w:r>
    </w:p>
    <w:p w14:paraId="10E04D21" w14:textId="77777777" w:rsidR="00926FB0" w:rsidRPr="006F5164" w:rsidRDefault="00926FB0" w:rsidP="00926FB0">
      <w:pPr>
        <w:pStyle w:val="ListParagraph"/>
        <w:ind w:left="567"/>
        <w:rPr>
          <w:rFonts w:cs="Arial"/>
        </w:rPr>
      </w:pPr>
    </w:p>
    <w:p w14:paraId="07FBB0E6" w14:textId="77777777" w:rsidR="00926FB0" w:rsidRPr="006F5164" w:rsidRDefault="00926FB0" w:rsidP="00926FB0">
      <w:pPr>
        <w:pStyle w:val="ListParagraph"/>
        <w:ind w:left="567"/>
        <w:rPr>
          <w:rFonts w:cs="Arial"/>
        </w:rPr>
      </w:pPr>
      <w:r w:rsidRPr="006F5164">
        <w:rPr>
          <w:rFonts w:cs="Arial"/>
        </w:rPr>
        <w:t>The methodology can be subdivided into the following sequence:</w:t>
      </w:r>
    </w:p>
    <w:p w14:paraId="5DBE2D16" w14:textId="5536BC11" w:rsidR="00926FB0" w:rsidRPr="006F5164" w:rsidRDefault="00926FB0" w:rsidP="00926FB0">
      <w:pPr>
        <w:pStyle w:val="ListParagraph"/>
        <w:numPr>
          <w:ilvl w:val="0"/>
          <w:numId w:val="67"/>
        </w:numPr>
        <w:spacing w:before="240" w:line="276" w:lineRule="auto"/>
        <w:rPr>
          <w:rFonts w:cs="Arial"/>
        </w:rPr>
      </w:pPr>
      <w:r w:rsidRPr="006F5164">
        <w:rPr>
          <w:rFonts w:cs="Arial"/>
        </w:rPr>
        <w:t xml:space="preserve">The test flight path is characterized as an average straight-line based on descriptors for a single point (see </w:t>
      </w:r>
      <w:r w:rsidR="002C122A" w:rsidRPr="006F5164">
        <w:rPr>
          <w:rFonts w:cs="Arial"/>
        </w:rPr>
        <w:t>paragraph “</w:t>
      </w:r>
      <w:r w:rsidRPr="006F5164">
        <w:rPr>
          <w:rFonts w:cs="Arial"/>
          <w:highlight w:val="yellow"/>
        </w:rPr>
        <w:fldChar w:fldCharType="begin"/>
      </w:r>
      <w:r w:rsidRPr="006F5164">
        <w:rPr>
          <w:rFonts w:cs="Arial"/>
        </w:rPr>
        <w:instrText xml:space="preserve"> REF _Ref101943583 \r \h </w:instrText>
      </w:r>
      <w:r w:rsidR="006F5164" w:rsidRPr="006F5164">
        <w:rPr>
          <w:rFonts w:cs="Arial"/>
          <w:highlight w:val="yellow"/>
        </w:rPr>
        <w:instrText xml:space="preserve"> \* MERGEFORMAT </w:instrText>
      </w:r>
      <w:r w:rsidRPr="006F5164">
        <w:rPr>
          <w:rFonts w:cs="Arial"/>
          <w:highlight w:val="yellow"/>
        </w:rPr>
      </w:r>
      <w:r w:rsidRPr="006F5164">
        <w:rPr>
          <w:rFonts w:cs="Arial"/>
          <w:highlight w:val="yellow"/>
        </w:rPr>
        <w:fldChar w:fldCharType="separate"/>
      </w:r>
      <w:r w:rsidR="00631A19">
        <w:rPr>
          <w:rFonts w:cs="Arial"/>
        </w:rPr>
        <w:t>(c)</w:t>
      </w:r>
      <w:r w:rsidRPr="006F5164">
        <w:rPr>
          <w:rFonts w:cs="Arial"/>
          <w:highlight w:val="yellow"/>
        </w:rPr>
        <w:fldChar w:fldCharType="end"/>
      </w:r>
      <w:r w:rsidR="002C122A" w:rsidRPr="006F5164">
        <w:rPr>
          <w:rFonts w:cs="Arial"/>
        </w:rPr>
        <w:t>”</w:t>
      </w:r>
      <w:r w:rsidRPr="006F5164">
        <w:rPr>
          <w:rFonts w:cs="Arial"/>
        </w:rPr>
        <w:t>).</w:t>
      </w:r>
    </w:p>
    <w:p w14:paraId="63D49469" w14:textId="4CC5DE2D" w:rsidR="00926FB0" w:rsidRPr="006F5164" w:rsidRDefault="00926FB0" w:rsidP="00926FB0">
      <w:pPr>
        <w:pStyle w:val="ListParagraph"/>
        <w:numPr>
          <w:ilvl w:val="0"/>
          <w:numId w:val="67"/>
        </w:numPr>
        <w:spacing w:before="240" w:line="276" w:lineRule="auto"/>
        <w:rPr>
          <w:rFonts w:cs="Arial"/>
        </w:rPr>
      </w:pPr>
      <w:r w:rsidRPr="006F5164">
        <w:rPr>
          <w:rFonts w:cs="Arial"/>
        </w:rPr>
        <w:t xml:space="preserve">The test aircraft position at time of sound emission of each acoustic spectrum is determined (see </w:t>
      </w:r>
      <w:r w:rsidR="002C122A" w:rsidRPr="006F5164">
        <w:rPr>
          <w:rFonts w:cs="Arial"/>
        </w:rPr>
        <w:t>paragraph “</w:t>
      </w:r>
      <w:r w:rsidRPr="006F5164">
        <w:rPr>
          <w:rFonts w:cs="Arial"/>
          <w:highlight w:val="yellow"/>
        </w:rPr>
        <w:fldChar w:fldCharType="begin"/>
      </w:r>
      <w:r w:rsidRPr="006F5164">
        <w:rPr>
          <w:rFonts w:cs="Arial"/>
        </w:rPr>
        <w:instrText xml:space="preserve"> REF _Ref106802458 \r \h </w:instrText>
      </w:r>
      <w:r w:rsidR="006F5164" w:rsidRPr="006F5164">
        <w:rPr>
          <w:rFonts w:cs="Arial"/>
          <w:highlight w:val="yellow"/>
        </w:rPr>
        <w:instrText xml:space="preserve"> \* MERGEFORMAT </w:instrText>
      </w:r>
      <w:r w:rsidRPr="006F5164">
        <w:rPr>
          <w:rFonts w:cs="Arial"/>
          <w:highlight w:val="yellow"/>
        </w:rPr>
      </w:r>
      <w:r w:rsidRPr="006F5164">
        <w:rPr>
          <w:rFonts w:cs="Arial"/>
          <w:highlight w:val="yellow"/>
        </w:rPr>
        <w:fldChar w:fldCharType="separate"/>
      </w:r>
      <w:r w:rsidR="00631A19">
        <w:rPr>
          <w:rFonts w:cs="Arial"/>
        </w:rPr>
        <w:t>(d)</w:t>
      </w:r>
      <w:r w:rsidRPr="006F5164">
        <w:rPr>
          <w:rFonts w:cs="Arial"/>
          <w:highlight w:val="yellow"/>
        </w:rPr>
        <w:fldChar w:fldCharType="end"/>
      </w:r>
      <w:r w:rsidR="002C122A" w:rsidRPr="006F5164">
        <w:rPr>
          <w:rFonts w:cs="Arial"/>
        </w:rPr>
        <w:t>”</w:t>
      </w:r>
      <w:r w:rsidRPr="006F5164">
        <w:rPr>
          <w:rFonts w:cs="Arial"/>
        </w:rPr>
        <w:t>).</w:t>
      </w:r>
    </w:p>
    <w:p w14:paraId="6D4E5DCD" w14:textId="5AEEE77C" w:rsidR="00926FB0" w:rsidRPr="006F5164" w:rsidRDefault="00926FB0" w:rsidP="00926FB0">
      <w:pPr>
        <w:pStyle w:val="ListParagraph"/>
        <w:numPr>
          <w:ilvl w:val="0"/>
          <w:numId w:val="67"/>
        </w:numPr>
        <w:spacing w:before="240" w:line="276" w:lineRule="auto"/>
        <w:rPr>
          <w:rFonts w:cs="Arial"/>
        </w:rPr>
      </w:pPr>
      <w:r w:rsidRPr="006F5164">
        <w:rPr>
          <w:rFonts w:cs="Arial"/>
        </w:rPr>
        <w:t xml:space="preserve">The geometric minimum distance between the test flight path and the microphone is calculated (see </w:t>
      </w:r>
      <w:r w:rsidR="002C122A" w:rsidRPr="006F5164">
        <w:rPr>
          <w:rFonts w:cs="Arial"/>
        </w:rPr>
        <w:t>paragraph “</w:t>
      </w:r>
      <w:r w:rsidRPr="006F5164">
        <w:rPr>
          <w:rFonts w:cs="Arial"/>
          <w:highlight w:val="yellow"/>
        </w:rPr>
        <w:fldChar w:fldCharType="begin"/>
      </w:r>
      <w:r w:rsidRPr="006F5164">
        <w:rPr>
          <w:rFonts w:cs="Arial"/>
        </w:rPr>
        <w:instrText xml:space="preserve"> REF _Ref106802466 \r \h </w:instrText>
      </w:r>
      <w:r w:rsidR="006F5164" w:rsidRPr="006F5164">
        <w:rPr>
          <w:rFonts w:cs="Arial"/>
          <w:highlight w:val="yellow"/>
        </w:rPr>
        <w:instrText xml:space="preserve"> \* MERGEFORMAT </w:instrText>
      </w:r>
      <w:r w:rsidRPr="006F5164">
        <w:rPr>
          <w:rFonts w:cs="Arial"/>
          <w:highlight w:val="yellow"/>
        </w:rPr>
      </w:r>
      <w:r w:rsidRPr="006F5164">
        <w:rPr>
          <w:rFonts w:cs="Arial"/>
          <w:highlight w:val="yellow"/>
        </w:rPr>
        <w:fldChar w:fldCharType="separate"/>
      </w:r>
      <w:r w:rsidR="00631A19">
        <w:rPr>
          <w:rFonts w:cs="Arial"/>
        </w:rPr>
        <w:t>(e)</w:t>
      </w:r>
      <w:r w:rsidRPr="006F5164">
        <w:rPr>
          <w:rFonts w:cs="Arial"/>
          <w:highlight w:val="yellow"/>
        </w:rPr>
        <w:fldChar w:fldCharType="end"/>
      </w:r>
      <w:r w:rsidR="002C122A" w:rsidRPr="006F5164">
        <w:rPr>
          <w:rFonts w:cs="Arial"/>
        </w:rPr>
        <w:t>”</w:t>
      </w:r>
      <w:r w:rsidRPr="006F5164">
        <w:rPr>
          <w:rFonts w:cs="Arial"/>
        </w:rPr>
        <w:t>).</w:t>
      </w:r>
    </w:p>
    <w:p w14:paraId="7271839F" w14:textId="3F626742" w:rsidR="00926FB0" w:rsidRPr="006F5164" w:rsidRDefault="00926FB0" w:rsidP="00926FB0">
      <w:pPr>
        <w:pStyle w:val="ListParagraph"/>
        <w:numPr>
          <w:ilvl w:val="0"/>
          <w:numId w:val="67"/>
        </w:numPr>
        <w:spacing w:before="240" w:line="276" w:lineRule="auto"/>
        <w:rPr>
          <w:rFonts w:cs="Arial"/>
        </w:rPr>
      </w:pPr>
      <w:r w:rsidRPr="006F5164">
        <w:rPr>
          <w:rFonts w:cs="Arial"/>
        </w:rPr>
        <w:t xml:space="preserve">The test aircraft noise geometry (sound propagation distance and sound emission angle) is determined for each acoustic spectrum (see </w:t>
      </w:r>
      <w:r w:rsidR="002C122A" w:rsidRPr="006F5164">
        <w:rPr>
          <w:rFonts w:cs="Arial"/>
        </w:rPr>
        <w:t>paragraph “</w:t>
      </w:r>
      <w:r w:rsidRPr="006F5164">
        <w:rPr>
          <w:rFonts w:cs="Arial"/>
          <w:highlight w:val="yellow"/>
        </w:rPr>
        <w:fldChar w:fldCharType="begin"/>
      </w:r>
      <w:r w:rsidRPr="006F5164">
        <w:rPr>
          <w:rFonts w:cs="Arial"/>
        </w:rPr>
        <w:instrText xml:space="preserve"> REF _Ref106802475 \r \h </w:instrText>
      </w:r>
      <w:r w:rsidR="006F5164" w:rsidRPr="006F5164">
        <w:rPr>
          <w:rFonts w:cs="Arial"/>
          <w:highlight w:val="yellow"/>
        </w:rPr>
        <w:instrText xml:space="preserve"> \* MERGEFORMAT </w:instrText>
      </w:r>
      <w:r w:rsidRPr="006F5164">
        <w:rPr>
          <w:rFonts w:cs="Arial"/>
          <w:highlight w:val="yellow"/>
        </w:rPr>
      </w:r>
      <w:r w:rsidRPr="006F5164">
        <w:rPr>
          <w:rFonts w:cs="Arial"/>
          <w:highlight w:val="yellow"/>
        </w:rPr>
        <w:fldChar w:fldCharType="separate"/>
      </w:r>
      <w:r w:rsidR="00631A19">
        <w:rPr>
          <w:rFonts w:cs="Arial"/>
        </w:rPr>
        <w:t>(f)</w:t>
      </w:r>
      <w:r w:rsidRPr="006F5164">
        <w:rPr>
          <w:rFonts w:cs="Arial"/>
          <w:highlight w:val="yellow"/>
        </w:rPr>
        <w:fldChar w:fldCharType="end"/>
      </w:r>
      <w:r w:rsidR="002C122A" w:rsidRPr="006F5164">
        <w:rPr>
          <w:rFonts w:cs="Arial"/>
        </w:rPr>
        <w:t>”</w:t>
      </w:r>
      <w:r w:rsidRPr="006F5164">
        <w:rPr>
          <w:rFonts w:cs="Arial"/>
        </w:rPr>
        <w:t>).</w:t>
      </w:r>
    </w:p>
    <w:p w14:paraId="07D3583C" w14:textId="1471BB1F" w:rsidR="00926FB0" w:rsidRPr="006F5164" w:rsidRDefault="00926FB0" w:rsidP="00926FB0">
      <w:pPr>
        <w:pStyle w:val="ListParagraph"/>
        <w:numPr>
          <w:ilvl w:val="0"/>
          <w:numId w:val="67"/>
        </w:numPr>
        <w:spacing w:before="240" w:line="276" w:lineRule="auto"/>
        <w:rPr>
          <w:rFonts w:cs="Arial"/>
        </w:rPr>
      </w:pPr>
      <w:r w:rsidRPr="006F5164">
        <w:rPr>
          <w:rFonts w:cs="Arial"/>
        </w:rPr>
        <w:t xml:space="preserve">The reference flight path is determined (see </w:t>
      </w:r>
      <w:r w:rsidR="002C122A" w:rsidRPr="006F5164">
        <w:rPr>
          <w:rFonts w:cs="Arial"/>
        </w:rPr>
        <w:t>paragraph “</w:t>
      </w:r>
      <w:r w:rsidRPr="006F5164">
        <w:rPr>
          <w:rFonts w:cs="Arial"/>
          <w:highlight w:val="yellow"/>
        </w:rPr>
        <w:fldChar w:fldCharType="begin"/>
      </w:r>
      <w:r w:rsidRPr="006F5164">
        <w:rPr>
          <w:rFonts w:cs="Arial"/>
        </w:rPr>
        <w:instrText xml:space="preserve"> REF _Ref106802480 \r \h </w:instrText>
      </w:r>
      <w:r w:rsidR="006F5164" w:rsidRPr="006F5164">
        <w:rPr>
          <w:rFonts w:cs="Arial"/>
          <w:highlight w:val="yellow"/>
        </w:rPr>
        <w:instrText xml:space="preserve"> \* MERGEFORMAT </w:instrText>
      </w:r>
      <w:r w:rsidRPr="006F5164">
        <w:rPr>
          <w:rFonts w:cs="Arial"/>
          <w:highlight w:val="yellow"/>
        </w:rPr>
      </w:r>
      <w:r w:rsidRPr="006F5164">
        <w:rPr>
          <w:rFonts w:cs="Arial"/>
          <w:highlight w:val="yellow"/>
        </w:rPr>
        <w:fldChar w:fldCharType="separate"/>
      </w:r>
      <w:r w:rsidR="00631A19">
        <w:rPr>
          <w:rFonts w:cs="Arial"/>
        </w:rPr>
        <w:t>(g)</w:t>
      </w:r>
      <w:r w:rsidRPr="006F5164">
        <w:rPr>
          <w:rFonts w:cs="Arial"/>
          <w:highlight w:val="yellow"/>
        </w:rPr>
        <w:fldChar w:fldCharType="end"/>
      </w:r>
      <w:r w:rsidRPr="006F5164">
        <w:rPr>
          <w:rFonts w:cs="Arial"/>
        </w:rPr>
        <w:t>)</w:t>
      </w:r>
      <w:r w:rsidR="002C122A" w:rsidRPr="006F5164">
        <w:rPr>
          <w:rFonts w:cs="Arial"/>
        </w:rPr>
        <w:t>”</w:t>
      </w:r>
      <w:r w:rsidRPr="006F5164">
        <w:rPr>
          <w:rFonts w:cs="Arial"/>
        </w:rPr>
        <w:t>.</w:t>
      </w:r>
    </w:p>
    <w:p w14:paraId="51ECB7CF" w14:textId="0C2EB75B" w:rsidR="00926FB0" w:rsidRPr="006F5164" w:rsidRDefault="00926FB0" w:rsidP="00926FB0">
      <w:pPr>
        <w:pStyle w:val="ListParagraph"/>
        <w:numPr>
          <w:ilvl w:val="0"/>
          <w:numId w:val="67"/>
        </w:numPr>
        <w:spacing w:before="240" w:line="276" w:lineRule="auto"/>
        <w:rPr>
          <w:rFonts w:cs="Arial"/>
        </w:rPr>
      </w:pPr>
      <w:r w:rsidRPr="006F5164">
        <w:rPr>
          <w:rFonts w:cs="Arial"/>
        </w:rPr>
        <w:t>The reference sound propagation distance is determined for each acoustic spectrum (see</w:t>
      </w:r>
      <w:r w:rsidR="002C122A" w:rsidRPr="006F5164">
        <w:rPr>
          <w:rFonts w:cs="Arial"/>
        </w:rPr>
        <w:t xml:space="preserve"> paragraph “</w:t>
      </w:r>
      <w:r w:rsidRPr="006F5164">
        <w:rPr>
          <w:rFonts w:cs="Arial"/>
        </w:rPr>
        <w:t xml:space="preserve"> </w:t>
      </w:r>
      <w:r w:rsidRPr="006F5164">
        <w:rPr>
          <w:rFonts w:cs="Arial"/>
          <w:highlight w:val="yellow"/>
        </w:rPr>
        <w:fldChar w:fldCharType="begin"/>
      </w:r>
      <w:r w:rsidRPr="006F5164">
        <w:rPr>
          <w:rFonts w:cs="Arial"/>
        </w:rPr>
        <w:instrText xml:space="preserve"> REF _Ref106802488 \r \h </w:instrText>
      </w:r>
      <w:r w:rsidR="006F5164" w:rsidRPr="006F5164">
        <w:rPr>
          <w:rFonts w:cs="Arial"/>
          <w:highlight w:val="yellow"/>
        </w:rPr>
        <w:instrText xml:space="preserve"> \* MERGEFORMAT </w:instrText>
      </w:r>
      <w:r w:rsidRPr="006F5164">
        <w:rPr>
          <w:rFonts w:cs="Arial"/>
          <w:highlight w:val="yellow"/>
        </w:rPr>
      </w:r>
      <w:r w:rsidRPr="006F5164">
        <w:rPr>
          <w:rFonts w:cs="Arial"/>
          <w:highlight w:val="yellow"/>
        </w:rPr>
        <w:fldChar w:fldCharType="separate"/>
      </w:r>
      <w:r w:rsidR="00631A19">
        <w:rPr>
          <w:rFonts w:cs="Arial"/>
        </w:rPr>
        <w:t>(h)</w:t>
      </w:r>
      <w:r w:rsidRPr="006F5164">
        <w:rPr>
          <w:rFonts w:cs="Arial"/>
          <w:highlight w:val="yellow"/>
        </w:rPr>
        <w:fldChar w:fldCharType="end"/>
      </w:r>
      <w:r w:rsidR="002C122A" w:rsidRPr="006F5164">
        <w:rPr>
          <w:rFonts w:cs="Arial"/>
        </w:rPr>
        <w:t>”</w:t>
      </w:r>
      <w:r w:rsidRPr="006F5164">
        <w:rPr>
          <w:rFonts w:cs="Arial"/>
        </w:rPr>
        <w:t>).</w:t>
      </w:r>
    </w:p>
    <w:p w14:paraId="01545B04" w14:textId="7139DDB8" w:rsidR="00926FB0" w:rsidRPr="006F5164" w:rsidRDefault="00926FB0" w:rsidP="00926FB0">
      <w:pPr>
        <w:pStyle w:val="ListParagraph"/>
        <w:numPr>
          <w:ilvl w:val="0"/>
          <w:numId w:val="67"/>
        </w:numPr>
        <w:spacing w:before="240" w:line="276" w:lineRule="auto"/>
        <w:rPr>
          <w:rFonts w:cs="Arial"/>
        </w:rPr>
      </w:pPr>
      <w:r w:rsidRPr="006F5164">
        <w:rPr>
          <w:rFonts w:cs="Arial"/>
        </w:rPr>
        <w:t xml:space="preserve">The effective duration for each acoustic spectrum is determined (see </w:t>
      </w:r>
      <w:r w:rsidR="002C122A" w:rsidRPr="006F5164">
        <w:rPr>
          <w:rFonts w:cs="Arial"/>
        </w:rPr>
        <w:t>paragraph “</w:t>
      </w:r>
      <w:r w:rsidRPr="006F5164">
        <w:rPr>
          <w:rFonts w:cs="Arial"/>
          <w:highlight w:val="yellow"/>
        </w:rPr>
        <w:fldChar w:fldCharType="begin"/>
      </w:r>
      <w:r w:rsidRPr="006F5164">
        <w:rPr>
          <w:rFonts w:cs="Arial"/>
        </w:rPr>
        <w:instrText xml:space="preserve"> REF _Ref106802530 \r \h </w:instrText>
      </w:r>
      <w:r w:rsidR="006F5164" w:rsidRPr="006F5164">
        <w:rPr>
          <w:rFonts w:cs="Arial"/>
          <w:highlight w:val="yellow"/>
        </w:rPr>
        <w:instrText xml:space="preserve"> \* MERGEFORMAT </w:instrText>
      </w:r>
      <w:r w:rsidRPr="006F5164">
        <w:rPr>
          <w:rFonts w:cs="Arial"/>
          <w:highlight w:val="yellow"/>
        </w:rPr>
      </w:r>
      <w:r w:rsidRPr="006F5164">
        <w:rPr>
          <w:rFonts w:cs="Arial"/>
          <w:highlight w:val="yellow"/>
        </w:rPr>
        <w:fldChar w:fldCharType="separate"/>
      </w:r>
      <w:r w:rsidR="00631A19">
        <w:rPr>
          <w:rFonts w:cs="Arial"/>
        </w:rPr>
        <w:t>(i)</w:t>
      </w:r>
      <w:r w:rsidRPr="006F5164">
        <w:rPr>
          <w:rFonts w:cs="Arial"/>
          <w:highlight w:val="yellow"/>
        </w:rPr>
        <w:fldChar w:fldCharType="end"/>
      </w:r>
      <w:r w:rsidR="002C122A" w:rsidRPr="006F5164">
        <w:rPr>
          <w:rFonts w:cs="Arial"/>
        </w:rPr>
        <w:t>”</w:t>
      </w:r>
      <w:r w:rsidRPr="006F5164">
        <w:rPr>
          <w:rFonts w:cs="Arial"/>
        </w:rPr>
        <w:t>).</w:t>
      </w:r>
    </w:p>
    <w:p w14:paraId="1C3461A0" w14:textId="77777777" w:rsidR="00926FB0" w:rsidRPr="006F5164" w:rsidRDefault="00926FB0" w:rsidP="00926FB0">
      <w:pPr>
        <w:pStyle w:val="ListParagraph"/>
        <w:ind w:left="927"/>
        <w:rPr>
          <w:rFonts w:cs="Arial"/>
        </w:rPr>
      </w:pPr>
    </w:p>
    <w:p w14:paraId="2092014F" w14:textId="77777777" w:rsidR="00926FB0" w:rsidRPr="006F5164" w:rsidRDefault="00926FB0" w:rsidP="00926FB0">
      <w:pPr>
        <w:pStyle w:val="ListParagraph"/>
        <w:numPr>
          <w:ilvl w:val="0"/>
          <w:numId w:val="65"/>
        </w:numPr>
        <w:spacing w:before="240" w:line="276" w:lineRule="auto"/>
        <w:rPr>
          <w:rFonts w:cs="Arial"/>
        </w:rPr>
      </w:pPr>
      <w:bookmarkStart w:id="276" w:name="_Ref101943583"/>
      <w:r w:rsidRPr="006F5164">
        <w:rPr>
          <w:rFonts w:cs="Arial"/>
        </w:rPr>
        <w:t>Characterization of a straight-line average flight path based on descriptors for a single point</w:t>
      </w:r>
      <w:bookmarkEnd w:id="276"/>
    </w:p>
    <w:p w14:paraId="1C48EBEF" w14:textId="77777777" w:rsidR="00926FB0" w:rsidRPr="006F5164" w:rsidRDefault="00926FB0" w:rsidP="00926FB0">
      <w:pPr>
        <w:pStyle w:val="ListParagraph"/>
        <w:ind w:left="567"/>
        <w:rPr>
          <w:rFonts w:cs="Arial"/>
        </w:rPr>
      </w:pPr>
    </w:p>
    <w:p w14:paraId="349002CF" w14:textId="0BD5CC03" w:rsidR="00926FB0" w:rsidRPr="006F5164" w:rsidRDefault="00926FB0" w:rsidP="00926FB0">
      <w:pPr>
        <w:pStyle w:val="ListParagraph"/>
        <w:ind w:left="567"/>
        <w:rPr>
          <w:rFonts w:cs="Arial"/>
        </w:rPr>
      </w:pPr>
      <w:r w:rsidRPr="006F5164">
        <w:rPr>
          <w:rFonts w:cs="Arial"/>
        </w:rPr>
        <w:t xml:space="preserve">A straight-line flight path can be defined knowing the aircraft position, speed and three-dimensional direction (vector) at a single point in time (see </w:t>
      </w:r>
      <w:r w:rsidRPr="006F5164">
        <w:rPr>
          <w:rFonts w:cs="Arial"/>
          <w:highlight w:val="yellow"/>
        </w:rPr>
        <w:fldChar w:fldCharType="begin"/>
      </w:r>
      <w:r w:rsidRPr="006F5164">
        <w:rPr>
          <w:rFonts w:cs="Arial"/>
        </w:rPr>
        <w:instrText xml:space="preserve"> REF _Ref101945140 \h </w:instrText>
      </w:r>
      <w:r w:rsidR="006F5164" w:rsidRPr="006F5164">
        <w:rPr>
          <w:rFonts w:cs="Arial"/>
          <w:highlight w:val="yellow"/>
        </w:rPr>
        <w:instrText xml:space="preserve"> \* MERGEFORMAT </w:instrText>
      </w:r>
      <w:r w:rsidRPr="006F5164">
        <w:rPr>
          <w:rFonts w:cs="Arial"/>
          <w:highlight w:val="yellow"/>
        </w:rPr>
      </w:r>
      <w:r w:rsidRPr="006F5164">
        <w:rPr>
          <w:rFonts w:cs="Arial"/>
          <w:highlight w:val="yellow"/>
        </w:rPr>
        <w:fldChar w:fldCharType="separate"/>
      </w:r>
      <w:r w:rsidR="00631A19" w:rsidRPr="00631A19">
        <w:rPr>
          <w:rFonts w:cs="Arial"/>
        </w:rPr>
        <w:t xml:space="preserve">Figure </w:t>
      </w:r>
      <w:r w:rsidR="00631A19" w:rsidRPr="00631A19">
        <w:rPr>
          <w:rFonts w:cs="Arial"/>
          <w:noProof/>
        </w:rPr>
        <w:t>14</w:t>
      </w:r>
      <w:r w:rsidRPr="006F5164">
        <w:rPr>
          <w:rFonts w:cs="Arial"/>
          <w:highlight w:val="yellow"/>
        </w:rPr>
        <w:fldChar w:fldCharType="end"/>
      </w:r>
      <w:r w:rsidRPr="006F5164">
        <w:rPr>
          <w:rFonts w:cs="Arial"/>
        </w:rPr>
        <w:t>). For the method described in this section the “single-point” descriptors are:</w:t>
      </w:r>
    </w:p>
    <w:p w14:paraId="13C88C44" w14:textId="77777777" w:rsidR="00926FB0" w:rsidRPr="006F5164" w:rsidRDefault="00926FB0" w:rsidP="00926FB0">
      <w:pPr>
        <w:pStyle w:val="ListParagraph"/>
        <w:ind w:left="567"/>
        <w:rPr>
          <w:rFonts w:cs="Arial"/>
        </w:rPr>
      </w:pPr>
    </w:p>
    <w:p w14:paraId="0FB9CC5C" w14:textId="77777777" w:rsidR="00926FB0" w:rsidRPr="006F5164" w:rsidRDefault="00926FB0" w:rsidP="00926FB0">
      <w:pPr>
        <w:pStyle w:val="ListParagraph"/>
        <w:ind w:left="567"/>
        <w:rPr>
          <w:rFonts w:cs="Arial"/>
        </w:rPr>
      </w:pPr>
      <w:r w:rsidRPr="006F5164">
        <w:rPr>
          <w:rFonts w:cs="Arial"/>
        </w:rPr>
        <w:tab/>
        <w:t>t</w:t>
      </w:r>
      <w:r w:rsidRPr="006F5164">
        <w:rPr>
          <w:rFonts w:cs="Arial"/>
          <w:vertAlign w:val="subscript"/>
        </w:rPr>
        <w:t>OH</w:t>
      </w:r>
      <w:r w:rsidRPr="006F5164">
        <w:rPr>
          <w:rFonts w:cs="Arial"/>
        </w:rPr>
        <w:tab/>
      </w:r>
      <w:r w:rsidRPr="006F5164">
        <w:rPr>
          <w:rFonts w:cs="Arial"/>
        </w:rPr>
        <w:tab/>
        <w:t>is the time at overhead (the time when the aircraft X coordinate = 0.0);</w:t>
      </w:r>
    </w:p>
    <w:p w14:paraId="65E1915E" w14:textId="5C1D5AA4" w:rsidR="00926FB0" w:rsidRPr="006F5164" w:rsidRDefault="00926FB0" w:rsidP="00B72679">
      <w:pPr>
        <w:pStyle w:val="ListParagraph"/>
        <w:ind w:left="1134" w:hanging="414"/>
        <w:rPr>
          <w:rFonts w:cs="Arial"/>
        </w:rPr>
      </w:pPr>
      <w:r w:rsidRPr="006F5164">
        <w:rPr>
          <w:rFonts w:cs="Arial"/>
        </w:rPr>
        <w:t>X</w:t>
      </w:r>
      <w:r w:rsidRPr="006F5164">
        <w:rPr>
          <w:rFonts w:cs="Arial"/>
          <w:vertAlign w:val="subscript"/>
        </w:rPr>
        <w:t>OH</w:t>
      </w:r>
      <w:r w:rsidRPr="006F5164">
        <w:rPr>
          <w:rFonts w:cs="Arial"/>
        </w:rPr>
        <w:tab/>
      </w:r>
      <w:r w:rsidRPr="006F5164">
        <w:rPr>
          <w:rFonts w:cs="Arial"/>
        </w:rPr>
        <w:tab/>
      </w:r>
      <w:r w:rsidR="005208C3" w:rsidRPr="006F5164">
        <w:rPr>
          <w:rFonts w:cs="Arial"/>
        </w:rPr>
        <w:tab/>
      </w:r>
      <w:r w:rsidRPr="006F5164">
        <w:rPr>
          <w:rFonts w:cs="Arial"/>
        </w:rPr>
        <w:t>is the aircraft X coordinate at overhead, coinciding with the centre line</w:t>
      </w:r>
    </w:p>
    <w:p w14:paraId="19929E3A" w14:textId="77777777" w:rsidR="00926FB0" w:rsidRPr="006F5164" w:rsidRDefault="00926FB0" w:rsidP="00926FB0">
      <w:pPr>
        <w:pStyle w:val="ListParagraph"/>
        <w:ind w:left="1701" w:firstLine="567"/>
        <w:rPr>
          <w:rFonts w:cs="Arial"/>
        </w:rPr>
      </w:pPr>
      <w:r w:rsidRPr="006F5164">
        <w:rPr>
          <w:rFonts w:cs="Arial"/>
        </w:rPr>
        <w:t>microphone, X</w:t>
      </w:r>
      <w:r w:rsidRPr="006F5164">
        <w:rPr>
          <w:rFonts w:cs="Arial"/>
          <w:vertAlign w:val="subscript"/>
        </w:rPr>
        <w:t>OH</w:t>
      </w:r>
      <w:r w:rsidRPr="006F5164">
        <w:rPr>
          <w:rFonts w:cs="Arial"/>
        </w:rPr>
        <w:t xml:space="preserve"> = 0.0;</w:t>
      </w:r>
    </w:p>
    <w:p w14:paraId="28CCD56A" w14:textId="77777777" w:rsidR="00926FB0" w:rsidRPr="006F5164" w:rsidRDefault="00926FB0" w:rsidP="00926FB0">
      <w:pPr>
        <w:pStyle w:val="ListParagraph"/>
        <w:ind w:left="567"/>
        <w:rPr>
          <w:rFonts w:cs="Arial"/>
        </w:rPr>
      </w:pPr>
      <w:r w:rsidRPr="006F5164">
        <w:rPr>
          <w:rFonts w:cs="Arial"/>
        </w:rPr>
        <w:tab/>
        <w:t>Y</w:t>
      </w:r>
      <w:r w:rsidRPr="006F5164">
        <w:rPr>
          <w:rFonts w:cs="Arial"/>
          <w:vertAlign w:val="subscript"/>
        </w:rPr>
        <w:t>OH</w:t>
      </w:r>
      <w:r w:rsidRPr="006F5164">
        <w:rPr>
          <w:rFonts w:cs="Arial"/>
        </w:rPr>
        <w:tab/>
      </w:r>
      <w:r w:rsidRPr="006F5164">
        <w:rPr>
          <w:rFonts w:cs="Arial"/>
        </w:rPr>
        <w:tab/>
        <w:t>is the lateral offset of the aircraft from the reference ground track at t</w:t>
      </w:r>
      <w:r w:rsidRPr="006F5164">
        <w:rPr>
          <w:rFonts w:cs="Arial"/>
          <w:vertAlign w:val="subscript"/>
        </w:rPr>
        <w:t>OH</w:t>
      </w:r>
      <w:r w:rsidRPr="006F5164">
        <w:rPr>
          <w:rFonts w:cs="Arial"/>
        </w:rPr>
        <w:t>;</w:t>
      </w:r>
    </w:p>
    <w:p w14:paraId="5523FBC7" w14:textId="77777777" w:rsidR="00926FB0" w:rsidRPr="006F5164" w:rsidRDefault="00926FB0" w:rsidP="00926FB0">
      <w:pPr>
        <w:pStyle w:val="ListParagraph"/>
        <w:ind w:left="567"/>
        <w:rPr>
          <w:rFonts w:cs="Arial"/>
        </w:rPr>
      </w:pPr>
      <w:r w:rsidRPr="006F5164">
        <w:rPr>
          <w:rFonts w:cs="Arial"/>
        </w:rPr>
        <w:tab/>
        <w:t>Z</w:t>
      </w:r>
      <w:r w:rsidRPr="006F5164">
        <w:rPr>
          <w:rFonts w:cs="Arial"/>
          <w:vertAlign w:val="subscript"/>
        </w:rPr>
        <w:t>OH</w:t>
      </w:r>
      <w:r w:rsidRPr="006F5164">
        <w:rPr>
          <w:rFonts w:cs="Arial"/>
        </w:rPr>
        <w:tab/>
      </w:r>
      <w:r w:rsidRPr="006F5164">
        <w:rPr>
          <w:rFonts w:cs="Arial"/>
        </w:rPr>
        <w:tab/>
        <w:t>is the aircraft height above the reference X-Y ground plane at t</w:t>
      </w:r>
      <w:r w:rsidRPr="006F5164">
        <w:rPr>
          <w:rFonts w:cs="Arial"/>
          <w:vertAlign w:val="subscript"/>
        </w:rPr>
        <w:t>OH</w:t>
      </w:r>
      <w:r w:rsidRPr="006F5164">
        <w:rPr>
          <w:rFonts w:cs="Arial"/>
        </w:rPr>
        <w:t>;</w:t>
      </w:r>
    </w:p>
    <w:p w14:paraId="607EEAF1" w14:textId="77777777" w:rsidR="00926FB0" w:rsidRPr="006F5164" w:rsidRDefault="00926FB0" w:rsidP="00926FB0">
      <w:pPr>
        <w:pStyle w:val="ListParagraph"/>
        <w:ind w:left="567"/>
        <w:rPr>
          <w:rFonts w:cs="Arial"/>
        </w:rPr>
      </w:pPr>
      <w:r w:rsidRPr="006F5164">
        <w:rPr>
          <w:rFonts w:cs="Arial"/>
        </w:rPr>
        <w:tab/>
        <w:t>V</w:t>
      </w:r>
      <w:r w:rsidRPr="006F5164">
        <w:rPr>
          <w:rFonts w:cs="Arial"/>
          <w:vertAlign w:val="subscript"/>
        </w:rPr>
        <w:t>G</w:t>
      </w:r>
      <w:r w:rsidRPr="006F5164">
        <w:rPr>
          <w:rFonts w:cs="Arial"/>
        </w:rPr>
        <w:tab/>
      </w:r>
      <w:r w:rsidRPr="006F5164">
        <w:rPr>
          <w:rFonts w:cs="Arial"/>
        </w:rPr>
        <w:tab/>
        <w:t>is the average ground speed over the 10 dB downpoint;</w:t>
      </w:r>
    </w:p>
    <w:p w14:paraId="0007FDBD" w14:textId="77777777" w:rsidR="00926FB0" w:rsidRPr="006F5164" w:rsidRDefault="00926FB0" w:rsidP="00926FB0">
      <w:pPr>
        <w:pStyle w:val="ListParagraph"/>
        <w:ind w:left="567"/>
        <w:rPr>
          <w:rFonts w:cs="Arial"/>
        </w:rPr>
      </w:pPr>
      <w:r w:rsidRPr="006F5164">
        <w:rPr>
          <w:rFonts w:cs="Arial"/>
        </w:rPr>
        <w:tab/>
      </w:r>
      <w:r w:rsidRPr="00D954E6">
        <w:rPr>
          <w:rFonts w:asciiTheme="minorHAnsi" w:hAnsiTheme="minorHAnsi" w:cstheme="minorHAnsi"/>
        </w:rPr>
        <w:t>γ</w:t>
      </w:r>
      <w:r w:rsidRPr="006F5164">
        <w:rPr>
          <w:rFonts w:cs="Arial"/>
        </w:rPr>
        <w:tab/>
      </w:r>
      <w:r w:rsidRPr="006F5164">
        <w:rPr>
          <w:rFonts w:cs="Arial"/>
        </w:rPr>
        <w:tab/>
        <w:t>is the average climb/descent angle; and</w:t>
      </w:r>
    </w:p>
    <w:p w14:paraId="4D9DFB80" w14:textId="77777777" w:rsidR="00926FB0" w:rsidRPr="006F5164" w:rsidRDefault="00926FB0" w:rsidP="00926FB0">
      <w:pPr>
        <w:pStyle w:val="ListParagraph"/>
        <w:ind w:left="567"/>
        <w:rPr>
          <w:rFonts w:cs="Arial"/>
        </w:rPr>
      </w:pPr>
      <w:r w:rsidRPr="006F5164">
        <w:rPr>
          <w:rFonts w:cs="Arial"/>
        </w:rPr>
        <w:lastRenderedPageBreak/>
        <w:tab/>
      </w:r>
      <w:r w:rsidRPr="00D954E6">
        <w:rPr>
          <w:rFonts w:asciiTheme="minorHAnsi" w:hAnsiTheme="minorHAnsi" w:cstheme="minorHAnsi"/>
        </w:rPr>
        <w:t>χ</w:t>
      </w:r>
      <w:r w:rsidRPr="006F5164">
        <w:rPr>
          <w:rFonts w:cs="Arial"/>
        </w:rPr>
        <w:tab/>
      </w:r>
      <w:r w:rsidRPr="006F5164">
        <w:rPr>
          <w:rFonts w:cs="Arial"/>
        </w:rPr>
        <w:tab/>
        <w:t>is the average lateral cross-track angle.</w:t>
      </w:r>
    </w:p>
    <w:p w14:paraId="40C62E0D" w14:textId="77777777" w:rsidR="00926FB0" w:rsidRPr="006F5164" w:rsidRDefault="00926FB0" w:rsidP="00926FB0">
      <w:pPr>
        <w:pStyle w:val="ListParagraph"/>
        <w:ind w:left="567"/>
        <w:rPr>
          <w:rFonts w:cs="Arial"/>
        </w:rPr>
      </w:pPr>
    </w:p>
    <w:p w14:paraId="0DE173F4" w14:textId="77777777" w:rsidR="00926FB0" w:rsidRPr="006F5164" w:rsidRDefault="00926FB0" w:rsidP="00926FB0">
      <w:pPr>
        <w:pStyle w:val="ListParagraph"/>
        <w:ind w:left="567"/>
        <w:rPr>
          <w:rFonts w:cs="Arial"/>
        </w:rPr>
      </w:pPr>
      <w:r w:rsidRPr="006F5164">
        <w:rPr>
          <w:rFonts w:cs="Arial"/>
        </w:rPr>
        <w:t>Note: the average ground speed, V</w:t>
      </w:r>
      <w:r w:rsidRPr="006F5164">
        <w:rPr>
          <w:rFonts w:cs="Arial"/>
          <w:vertAlign w:val="subscript"/>
        </w:rPr>
        <w:t>G</w:t>
      </w:r>
      <w:r w:rsidRPr="006F5164">
        <w:rPr>
          <w:rFonts w:cs="Arial"/>
        </w:rPr>
        <w:t>, used in calculations for aircraft noise geometry, is independent from any cockpit instrumentation and is to be determined from the aircraft position measurements. For reference conditions, the reference ground speed, V</w:t>
      </w:r>
      <w:r w:rsidRPr="006F5164">
        <w:rPr>
          <w:rFonts w:cs="Arial"/>
          <w:vertAlign w:val="subscript"/>
        </w:rPr>
        <w:t>GR</w:t>
      </w:r>
      <w:r w:rsidRPr="006F5164">
        <w:rPr>
          <w:rFonts w:cs="Arial"/>
        </w:rPr>
        <w:t>, is to be determined from the reference climb/descent angle and its relationship to the reference true airspeed value, V</w:t>
      </w:r>
      <w:r w:rsidRPr="006F5164">
        <w:rPr>
          <w:rFonts w:cs="Arial"/>
          <w:vertAlign w:val="subscript"/>
        </w:rPr>
        <w:t>R</w:t>
      </w:r>
      <w:r w:rsidRPr="006F5164">
        <w:rPr>
          <w:rFonts w:cs="Arial"/>
        </w:rPr>
        <w:t>.</w:t>
      </w:r>
    </w:p>
    <w:p w14:paraId="1D2A1935" w14:textId="77777777" w:rsidR="00926FB0" w:rsidRPr="006F5164" w:rsidRDefault="00926FB0" w:rsidP="00926FB0">
      <w:pPr>
        <w:pStyle w:val="ListParagraph"/>
        <w:ind w:left="567"/>
        <w:rPr>
          <w:rFonts w:cs="Arial"/>
        </w:rPr>
      </w:pPr>
    </w:p>
    <w:p w14:paraId="7315B741" w14:textId="77777777" w:rsidR="00926FB0" w:rsidRPr="006F5164" w:rsidRDefault="00926FB0" w:rsidP="00926FB0">
      <w:pPr>
        <w:pStyle w:val="ListParagraph"/>
        <w:ind w:left="567"/>
        <w:rPr>
          <w:rFonts w:cs="Arial"/>
        </w:rPr>
      </w:pPr>
      <w:r w:rsidRPr="006F5164">
        <w:rPr>
          <w:rFonts w:cs="Arial"/>
        </w:rPr>
        <w:t>The straight-line average aircraft flight path t, X, Y, Z position time history from the single-point flight path descriptors is determined at an appropriate sample rate (typically two times per second) according to the following formulas:</w:t>
      </w:r>
    </w:p>
    <w:p w14:paraId="232430E0" w14:textId="77777777" w:rsidR="00926FB0" w:rsidRPr="006F5164" w:rsidRDefault="00926FB0" w:rsidP="00926FB0">
      <w:pPr>
        <w:pStyle w:val="ListParagraph"/>
        <w:ind w:left="567"/>
        <w:rPr>
          <w:rFonts w:cs="Arial"/>
        </w:rPr>
      </w:pPr>
      <w:r w:rsidRPr="006F5164">
        <w:rPr>
          <w:rFonts w:cs="Arial"/>
        </w:rPr>
        <w:t>For any relative time, t(p):</w:t>
      </w:r>
    </w:p>
    <w:p w14:paraId="3E73C962" w14:textId="397E0AC9" w:rsidR="00926FB0" w:rsidRPr="006F5164" w:rsidRDefault="00926FB0" w:rsidP="00926FB0">
      <w:pPr>
        <w:pStyle w:val="ListParagraph"/>
        <w:ind w:left="567"/>
        <w:rPr>
          <w:rFonts w:cs="Arial"/>
        </w:rPr>
      </w:pPr>
      <w:r w:rsidRPr="006F5164">
        <w:rPr>
          <w:rFonts w:cs="Arial"/>
        </w:rPr>
        <w:t xml:space="preserve">X(p) = (t(p) </w:t>
      </w:r>
      <w:r w:rsidR="004C630E" w:rsidRPr="006F5164">
        <w:rPr>
          <w:rFonts w:cs="Arial"/>
        </w:rPr>
        <w:t>-</w:t>
      </w:r>
      <w:r w:rsidRPr="006F5164">
        <w:rPr>
          <w:rFonts w:cs="Arial"/>
        </w:rPr>
        <w:t xml:space="preserve"> t</w:t>
      </w:r>
      <w:r w:rsidRPr="006F5164">
        <w:rPr>
          <w:rFonts w:cs="Arial"/>
          <w:vertAlign w:val="subscript"/>
        </w:rPr>
        <w:t>OH</w:t>
      </w:r>
      <w:r w:rsidRPr="006F5164">
        <w:rPr>
          <w:rFonts w:cs="Arial"/>
        </w:rPr>
        <w:t>) (V</w:t>
      </w:r>
      <w:r w:rsidRPr="006F5164">
        <w:rPr>
          <w:rFonts w:cs="Arial"/>
          <w:vertAlign w:val="subscript"/>
        </w:rPr>
        <w:t>G</w:t>
      </w:r>
      <w:r w:rsidRPr="006F5164">
        <w:rPr>
          <w:rFonts w:cs="Arial"/>
        </w:rPr>
        <w:t xml:space="preserve"> cos (</w:t>
      </w:r>
      <w:r w:rsidRPr="00D55F4D">
        <w:rPr>
          <w:rFonts w:asciiTheme="minorHAnsi" w:hAnsiTheme="minorHAnsi" w:cstheme="minorHAnsi"/>
        </w:rPr>
        <w:t>χ</w:t>
      </w:r>
      <w:r w:rsidRPr="006F5164">
        <w:rPr>
          <w:rFonts w:cs="Arial"/>
        </w:rPr>
        <w:t>)) + X</w:t>
      </w:r>
      <w:r w:rsidRPr="006F5164">
        <w:rPr>
          <w:rFonts w:cs="Arial"/>
          <w:vertAlign w:val="subscript"/>
        </w:rPr>
        <w:t>OH</w:t>
      </w:r>
      <w:r w:rsidRPr="006F5164">
        <w:rPr>
          <w:rFonts w:cs="Arial"/>
        </w:rPr>
        <w:t>;</w:t>
      </w:r>
    </w:p>
    <w:p w14:paraId="7B017D6E" w14:textId="4AD7E09E" w:rsidR="00926FB0" w:rsidRPr="006F5164" w:rsidRDefault="00926FB0" w:rsidP="00926FB0">
      <w:pPr>
        <w:pStyle w:val="ListParagraph"/>
        <w:ind w:left="567"/>
        <w:rPr>
          <w:rFonts w:cs="Arial"/>
        </w:rPr>
      </w:pPr>
      <w:r w:rsidRPr="006F5164">
        <w:rPr>
          <w:rFonts w:cs="Arial"/>
        </w:rPr>
        <w:t xml:space="preserve">Y(p) = (t(p) </w:t>
      </w:r>
      <w:r w:rsidR="004C630E" w:rsidRPr="006F5164">
        <w:rPr>
          <w:rFonts w:cs="Arial"/>
        </w:rPr>
        <w:t>-</w:t>
      </w:r>
      <w:r w:rsidRPr="006F5164">
        <w:rPr>
          <w:rFonts w:cs="Arial"/>
        </w:rPr>
        <w:t xml:space="preserve"> t</w:t>
      </w:r>
      <w:r w:rsidRPr="006F5164">
        <w:rPr>
          <w:rFonts w:cs="Arial"/>
          <w:vertAlign w:val="subscript"/>
        </w:rPr>
        <w:t>OH</w:t>
      </w:r>
      <w:r w:rsidRPr="006F5164">
        <w:rPr>
          <w:rFonts w:cs="Arial"/>
        </w:rPr>
        <w:t>) (V</w:t>
      </w:r>
      <w:r w:rsidRPr="006F5164">
        <w:rPr>
          <w:rFonts w:cs="Arial"/>
          <w:vertAlign w:val="subscript"/>
        </w:rPr>
        <w:t>G</w:t>
      </w:r>
      <w:r w:rsidRPr="006F5164">
        <w:rPr>
          <w:rFonts w:cs="Arial"/>
        </w:rPr>
        <w:t xml:space="preserve"> sin (</w:t>
      </w:r>
      <w:r w:rsidRPr="00D55F4D">
        <w:rPr>
          <w:rFonts w:asciiTheme="minorHAnsi" w:hAnsiTheme="minorHAnsi" w:cstheme="minorHAnsi"/>
        </w:rPr>
        <w:t>χ</w:t>
      </w:r>
      <w:r w:rsidRPr="006F5164">
        <w:rPr>
          <w:rFonts w:cs="Arial"/>
        </w:rPr>
        <w:t>)) + Y</w:t>
      </w:r>
      <w:r w:rsidRPr="006F5164">
        <w:rPr>
          <w:rFonts w:cs="Arial"/>
          <w:vertAlign w:val="subscript"/>
        </w:rPr>
        <w:t>OH</w:t>
      </w:r>
      <w:r w:rsidRPr="006F5164">
        <w:rPr>
          <w:rFonts w:cs="Arial"/>
        </w:rPr>
        <w:t>; and</w:t>
      </w:r>
    </w:p>
    <w:p w14:paraId="0335D415" w14:textId="6A48B2D6" w:rsidR="00926FB0" w:rsidRPr="006F5164" w:rsidRDefault="00926FB0" w:rsidP="00926FB0">
      <w:pPr>
        <w:pStyle w:val="ListParagraph"/>
        <w:ind w:left="567"/>
        <w:rPr>
          <w:rFonts w:cs="Arial"/>
          <w:lang w:val="fr-FR"/>
        </w:rPr>
      </w:pPr>
      <w:r w:rsidRPr="006F5164">
        <w:rPr>
          <w:rFonts w:cs="Arial"/>
          <w:lang w:val="fr-FR"/>
        </w:rPr>
        <w:t xml:space="preserve">Z(p) = (t(p) </w:t>
      </w:r>
      <w:r w:rsidR="004C630E" w:rsidRPr="006F5164">
        <w:rPr>
          <w:rFonts w:cs="Arial"/>
          <w:lang w:val="fr-FR"/>
        </w:rPr>
        <w:t>-</w:t>
      </w:r>
      <w:r w:rsidRPr="006F5164">
        <w:rPr>
          <w:rFonts w:cs="Arial"/>
          <w:lang w:val="fr-FR"/>
        </w:rPr>
        <w:t xml:space="preserve"> t</w:t>
      </w:r>
      <w:r w:rsidRPr="006F5164">
        <w:rPr>
          <w:rFonts w:cs="Arial"/>
          <w:vertAlign w:val="subscript"/>
          <w:lang w:val="fr-FR"/>
        </w:rPr>
        <w:t>OH</w:t>
      </w:r>
      <w:r w:rsidRPr="006F5164">
        <w:rPr>
          <w:rFonts w:cs="Arial"/>
          <w:lang w:val="fr-FR"/>
        </w:rPr>
        <w:t>) (V</w:t>
      </w:r>
      <w:r w:rsidRPr="006F5164">
        <w:rPr>
          <w:rFonts w:cs="Arial"/>
          <w:vertAlign w:val="subscript"/>
          <w:lang w:val="fr-FR"/>
        </w:rPr>
        <w:t>G</w:t>
      </w:r>
      <w:r w:rsidRPr="006F5164">
        <w:rPr>
          <w:rFonts w:cs="Arial"/>
          <w:lang w:val="fr-FR"/>
        </w:rPr>
        <w:t xml:space="preserve"> tan (</w:t>
      </w:r>
      <w:r w:rsidRPr="00D55F4D">
        <w:rPr>
          <w:rFonts w:asciiTheme="minorHAnsi" w:hAnsiTheme="minorHAnsi" w:cstheme="minorHAnsi"/>
        </w:rPr>
        <w:t>γ</w:t>
      </w:r>
      <w:r w:rsidRPr="006F5164">
        <w:rPr>
          <w:rFonts w:cs="Arial"/>
          <w:lang w:val="fr-FR"/>
        </w:rPr>
        <w:t>)) + Z</w:t>
      </w:r>
      <w:r w:rsidRPr="006F5164">
        <w:rPr>
          <w:rFonts w:cs="Arial"/>
          <w:vertAlign w:val="subscript"/>
          <w:lang w:val="fr-FR"/>
        </w:rPr>
        <w:t>OH</w:t>
      </w:r>
      <w:r w:rsidRPr="006F5164">
        <w:rPr>
          <w:rFonts w:cs="Arial"/>
          <w:lang w:val="fr-FR"/>
        </w:rPr>
        <w:t>.</w:t>
      </w:r>
    </w:p>
    <w:p w14:paraId="4315EB7E" w14:textId="77777777" w:rsidR="00926FB0" w:rsidRPr="006F5164" w:rsidRDefault="00926FB0" w:rsidP="00926FB0">
      <w:pPr>
        <w:pStyle w:val="ListParagraph"/>
        <w:ind w:left="567"/>
        <w:rPr>
          <w:rFonts w:cs="Arial"/>
          <w:lang w:val="fr-FR"/>
        </w:rPr>
      </w:pPr>
    </w:p>
    <w:p w14:paraId="3AF80DA7" w14:textId="77777777" w:rsidR="00926FB0" w:rsidRPr="006F5164" w:rsidRDefault="00926FB0" w:rsidP="00926FB0">
      <w:pPr>
        <w:pStyle w:val="ListParagraph"/>
        <w:ind w:left="567"/>
        <w:rPr>
          <w:rFonts w:cs="Arial"/>
        </w:rPr>
      </w:pPr>
      <w:r w:rsidRPr="006F5164">
        <w:rPr>
          <w:rFonts w:cs="Arial"/>
        </w:rPr>
        <w:t>Note: the time index p is not necessarily equal to or synchronised with the k</w:t>
      </w:r>
      <w:r w:rsidRPr="006F5164">
        <w:rPr>
          <w:rFonts w:cs="Arial"/>
          <w:vertAlign w:val="superscript"/>
        </w:rPr>
        <w:t>th</w:t>
      </w:r>
      <w:r w:rsidRPr="006F5164">
        <w:rPr>
          <w:rFonts w:cs="Arial"/>
        </w:rPr>
        <w:t xml:space="preserve"> instant in time of the noise readout samples used throughout this document.</w:t>
      </w:r>
    </w:p>
    <w:p w14:paraId="59309815" w14:textId="77777777" w:rsidR="00926FB0" w:rsidRPr="001246C9" w:rsidRDefault="00926FB0" w:rsidP="00926FB0">
      <w:pPr>
        <w:pStyle w:val="ListParagraph"/>
        <w:ind w:left="1134"/>
      </w:pPr>
    </w:p>
    <w:p w14:paraId="3847445B" w14:textId="1FA13F84" w:rsidR="00926FB0" w:rsidRPr="001246C9" w:rsidRDefault="00D954E6" w:rsidP="00926FB0">
      <w:pPr>
        <w:pStyle w:val="ListParagraph"/>
        <w:ind w:left="1134"/>
        <w:jc w:val="left"/>
      </w:pPr>
      <w:r w:rsidRPr="00D954E6">
        <w:rPr>
          <w:noProof/>
        </w:rPr>
        <w:drawing>
          <wp:inline distT="0" distB="0" distL="0" distR="0" wp14:anchorId="080E634E" wp14:editId="2E9CCD20">
            <wp:extent cx="4649774" cy="3524237"/>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661149" cy="3532859"/>
                    </a:xfrm>
                    <a:prstGeom prst="rect">
                      <a:avLst/>
                    </a:prstGeom>
                  </pic:spPr>
                </pic:pic>
              </a:graphicData>
            </a:graphic>
          </wp:inline>
        </w:drawing>
      </w:r>
    </w:p>
    <w:p w14:paraId="21163206" w14:textId="2BA08C20" w:rsidR="00926FB0" w:rsidRPr="001246C9" w:rsidRDefault="00926FB0" w:rsidP="00926FB0">
      <w:pPr>
        <w:pStyle w:val="Caption"/>
        <w:jc w:val="center"/>
      </w:pPr>
      <w:bookmarkStart w:id="277" w:name="_Ref101945140"/>
      <w:bookmarkStart w:id="278" w:name="_Toc131058171"/>
      <w:r w:rsidRPr="001246C9">
        <w:t xml:space="preserve">Figure </w:t>
      </w:r>
      <w:fldSimple w:instr=" SEQ Figure \* ARABIC ">
        <w:r w:rsidR="00631A19">
          <w:rPr>
            <w:noProof/>
          </w:rPr>
          <w:t>14</w:t>
        </w:r>
      </w:fldSimple>
      <w:bookmarkEnd w:id="277"/>
      <w:r w:rsidRPr="001246C9">
        <w:t>: Single-point flight path descriptors</w:t>
      </w:r>
      <w:bookmarkEnd w:id="278"/>
    </w:p>
    <w:p w14:paraId="6B89D749" w14:textId="77777777" w:rsidR="00926FB0" w:rsidRPr="001246C9" w:rsidRDefault="00926FB0" w:rsidP="00926FB0">
      <w:pPr>
        <w:pStyle w:val="ListParagraph"/>
        <w:ind w:left="1134"/>
      </w:pPr>
    </w:p>
    <w:p w14:paraId="2214F3D2" w14:textId="77777777" w:rsidR="00926FB0" w:rsidRPr="006F5164" w:rsidRDefault="00926FB0" w:rsidP="00926FB0">
      <w:pPr>
        <w:pStyle w:val="ListParagraph"/>
        <w:numPr>
          <w:ilvl w:val="0"/>
          <w:numId w:val="65"/>
        </w:numPr>
        <w:spacing w:before="240" w:line="276" w:lineRule="auto"/>
        <w:rPr>
          <w:rFonts w:cs="Arial"/>
        </w:rPr>
      </w:pPr>
      <w:bookmarkStart w:id="279" w:name="_Ref106802458"/>
      <w:r w:rsidRPr="006F5164">
        <w:rPr>
          <w:rFonts w:cs="Arial"/>
        </w:rPr>
        <w:t>Determination of test aircraft position at time of sound emission of each acoustic spectrum</w:t>
      </w:r>
      <w:bookmarkEnd w:id="279"/>
    </w:p>
    <w:p w14:paraId="18DA9323" w14:textId="77777777" w:rsidR="00926FB0" w:rsidRPr="006F5164" w:rsidRDefault="00926FB0" w:rsidP="00926FB0">
      <w:pPr>
        <w:pStyle w:val="ListParagraph"/>
        <w:ind w:left="567"/>
        <w:rPr>
          <w:rFonts w:cs="Arial"/>
        </w:rPr>
      </w:pPr>
    </w:p>
    <w:p w14:paraId="144B6302" w14:textId="77777777" w:rsidR="00926FB0" w:rsidRPr="006F5164" w:rsidRDefault="00926FB0" w:rsidP="00926FB0">
      <w:pPr>
        <w:pStyle w:val="ListParagraph"/>
        <w:ind w:left="567"/>
        <w:rPr>
          <w:rFonts w:cs="Arial"/>
        </w:rPr>
      </w:pPr>
      <w:r w:rsidRPr="006F5164">
        <w:rPr>
          <w:rFonts w:cs="Arial"/>
        </w:rPr>
        <w:t>Because the sound emitted from the aircraft takes a finite time to propagate prior to being received at the measurement microphone, and because during this time, the aircraft has travelled a finite distance along the flight path, it is necessary to determine the time and position coordinates of the aircraft for the point of sound emission for each acoustic record k.</w:t>
      </w:r>
    </w:p>
    <w:p w14:paraId="2B220D88" w14:textId="7CC40B86" w:rsidR="00926FB0" w:rsidRPr="006F5164" w:rsidRDefault="00926FB0" w:rsidP="00926FB0">
      <w:pPr>
        <w:pStyle w:val="ListParagraph"/>
        <w:ind w:left="567"/>
        <w:rPr>
          <w:rFonts w:cs="Arial"/>
        </w:rPr>
      </w:pPr>
      <w:r w:rsidRPr="006F5164">
        <w:rPr>
          <w:rFonts w:cs="Arial"/>
        </w:rPr>
        <w:t>The spectral time</w:t>
      </w:r>
      <w:r w:rsidR="00404C78">
        <w:rPr>
          <w:rFonts w:cs="Arial"/>
        </w:rPr>
        <w:t>-</w:t>
      </w:r>
      <w:r w:rsidRPr="006F5164">
        <w:rPr>
          <w:rFonts w:cs="Arial"/>
        </w:rPr>
        <w:t xml:space="preserve">history of measured aircraft noise data includes a series of SLOW sample times as specified in </w:t>
      </w:r>
      <w:r w:rsidR="00757B5F" w:rsidRPr="006F5164">
        <w:rPr>
          <w:rFonts w:cs="Arial"/>
        </w:rPr>
        <w:t xml:space="preserve">paragraph </w:t>
      </w:r>
      <w:r w:rsidR="002C122A" w:rsidRPr="006F5164">
        <w:rPr>
          <w:rFonts w:cs="Arial"/>
        </w:rPr>
        <w:t>“</w:t>
      </w:r>
      <w:r w:rsidR="00757B5F" w:rsidRPr="006F5164">
        <w:rPr>
          <w:rFonts w:cs="Arial"/>
        </w:rPr>
        <w:fldChar w:fldCharType="begin"/>
      </w:r>
      <w:r w:rsidR="00757B5F" w:rsidRPr="006F5164">
        <w:rPr>
          <w:rFonts w:cs="Arial"/>
        </w:rPr>
        <w:instrText xml:space="preserve"> REF _Ref99540423 \r \h </w:instrText>
      </w:r>
      <w:r w:rsidR="006F5164" w:rsidRPr="006F5164">
        <w:rPr>
          <w:rFonts w:cs="Arial"/>
        </w:rPr>
        <w:instrText xml:space="preserve"> \* MERGEFORMAT </w:instrText>
      </w:r>
      <w:r w:rsidR="00757B5F" w:rsidRPr="006F5164">
        <w:rPr>
          <w:rFonts w:cs="Arial"/>
        </w:rPr>
      </w:r>
      <w:r w:rsidR="00757B5F" w:rsidRPr="006F5164">
        <w:rPr>
          <w:rFonts w:cs="Arial"/>
        </w:rPr>
        <w:fldChar w:fldCharType="separate"/>
      </w:r>
      <w:r w:rsidR="00631A19">
        <w:rPr>
          <w:rFonts w:cs="Arial"/>
        </w:rPr>
        <w:t>(c)</w:t>
      </w:r>
      <w:r w:rsidR="00757B5F" w:rsidRPr="006F5164">
        <w:rPr>
          <w:rFonts w:cs="Arial"/>
        </w:rPr>
        <w:fldChar w:fldCharType="end"/>
      </w:r>
      <w:r w:rsidR="002C122A" w:rsidRPr="006F5164">
        <w:rPr>
          <w:rFonts w:cs="Arial"/>
        </w:rPr>
        <w:t>”</w:t>
      </w:r>
      <w:r w:rsidR="00757B5F" w:rsidRPr="006F5164">
        <w:rPr>
          <w:rFonts w:cs="Arial"/>
        </w:rPr>
        <w:t xml:space="preserve"> of </w:t>
      </w:r>
      <w:r w:rsidR="002C122A" w:rsidRPr="006F5164">
        <w:rPr>
          <w:rFonts w:cs="Arial"/>
        </w:rPr>
        <w:t>“</w:t>
      </w:r>
      <w:r w:rsidRPr="006F5164">
        <w:rPr>
          <w:rFonts w:cs="Arial"/>
        </w:rPr>
        <w:fldChar w:fldCharType="begin"/>
      </w:r>
      <w:r w:rsidRPr="006F5164">
        <w:rPr>
          <w:rFonts w:cs="Arial"/>
        </w:rPr>
        <w:instrText xml:space="preserve"> REF _Ref99539838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NVTOL-TILT.1515 - Analysis system</w:t>
      </w:r>
      <w:r w:rsidRPr="006F5164">
        <w:rPr>
          <w:rFonts w:cs="Arial"/>
        </w:rPr>
        <w:fldChar w:fldCharType="end"/>
      </w:r>
      <w:r w:rsidR="002C122A" w:rsidRPr="006F5164">
        <w:rPr>
          <w:rFonts w:cs="Arial"/>
        </w:rPr>
        <w:t>”</w:t>
      </w:r>
      <w:r w:rsidRPr="006F5164">
        <w:rPr>
          <w:rFonts w:cs="Arial"/>
        </w:rPr>
        <w:t xml:space="preserve">. For each of these measurement </w:t>
      </w:r>
      <w:r w:rsidRPr="006F5164">
        <w:rPr>
          <w:rFonts w:cs="Arial"/>
        </w:rPr>
        <w:lastRenderedPageBreak/>
        <w:t>times, t</w:t>
      </w:r>
      <w:r w:rsidRPr="006F5164">
        <w:rPr>
          <w:rFonts w:cs="Arial"/>
          <w:vertAlign w:val="subscript"/>
        </w:rPr>
        <w:t>m</w:t>
      </w:r>
      <w:r w:rsidRPr="006F5164">
        <w:rPr>
          <w:rFonts w:cs="Arial"/>
        </w:rPr>
        <w:t>(k), the associated time of sound emission, t</w:t>
      </w:r>
      <w:r w:rsidRPr="006F5164">
        <w:rPr>
          <w:rFonts w:cs="Arial"/>
          <w:vertAlign w:val="subscript"/>
        </w:rPr>
        <w:t>E</w:t>
      </w:r>
      <w:r w:rsidRPr="006F5164">
        <w:rPr>
          <w:rFonts w:cs="Arial"/>
        </w:rPr>
        <w:t>(k), as well as the sound emission coordinates, X</w:t>
      </w:r>
      <w:r w:rsidRPr="006F5164">
        <w:rPr>
          <w:rFonts w:cs="Arial"/>
          <w:vertAlign w:val="subscript"/>
        </w:rPr>
        <w:t>E</w:t>
      </w:r>
      <w:r w:rsidRPr="006F5164">
        <w:rPr>
          <w:rFonts w:cs="Arial"/>
        </w:rPr>
        <w:t>(k), Y</w:t>
      </w:r>
      <w:r w:rsidRPr="006F5164">
        <w:rPr>
          <w:rFonts w:cs="Arial"/>
          <w:vertAlign w:val="subscript"/>
        </w:rPr>
        <w:t>E</w:t>
      </w:r>
      <w:r w:rsidRPr="006F5164">
        <w:rPr>
          <w:rFonts w:cs="Arial"/>
        </w:rPr>
        <w:t>(k), Z</w:t>
      </w:r>
      <w:r w:rsidRPr="006F5164">
        <w:rPr>
          <w:rFonts w:cs="Arial"/>
          <w:vertAlign w:val="subscript"/>
        </w:rPr>
        <w:t>E</w:t>
      </w:r>
      <w:r w:rsidRPr="006F5164">
        <w:rPr>
          <w:rFonts w:cs="Arial"/>
        </w:rPr>
        <w:t>(k), can be determined using information about the microphone, the measured aircraft position and time, and the test speed of sound (c).</w:t>
      </w:r>
    </w:p>
    <w:p w14:paraId="546DF106" w14:textId="77777777" w:rsidR="00926FB0" w:rsidRPr="006F5164" w:rsidRDefault="00926FB0" w:rsidP="00926FB0">
      <w:pPr>
        <w:pStyle w:val="ListParagraph"/>
        <w:ind w:left="567"/>
        <w:rPr>
          <w:rFonts w:cs="Arial"/>
        </w:rPr>
      </w:pPr>
      <w:r w:rsidRPr="006F5164">
        <w:rPr>
          <w:rFonts w:cs="Arial"/>
        </w:rPr>
        <w:t>The microphone position descriptors are the following:</w:t>
      </w:r>
    </w:p>
    <w:p w14:paraId="18C44C1F" w14:textId="77F30747" w:rsidR="00926FB0" w:rsidRPr="006F5164" w:rsidRDefault="00926FB0" w:rsidP="00926FB0">
      <w:pPr>
        <w:pStyle w:val="ListParagraph"/>
        <w:ind w:left="1701" w:hanging="567"/>
        <w:rPr>
          <w:rFonts w:cs="Arial"/>
        </w:rPr>
      </w:pPr>
      <w:r w:rsidRPr="006F5164">
        <w:rPr>
          <w:rFonts w:cs="Arial"/>
        </w:rPr>
        <w:t>X</w:t>
      </w:r>
      <w:r w:rsidRPr="006F5164">
        <w:rPr>
          <w:rFonts w:cs="Arial"/>
          <w:vertAlign w:val="subscript"/>
        </w:rPr>
        <w:t>MIC</w:t>
      </w:r>
      <w:r w:rsidRPr="006F5164">
        <w:rPr>
          <w:rFonts w:cs="Arial"/>
        </w:rPr>
        <w:tab/>
        <w:t>is the longitudinal distance along the reference ground track, between microphone location and coordinate system origin (typically 0.0);</w:t>
      </w:r>
    </w:p>
    <w:p w14:paraId="3DA90C0A" w14:textId="77777777" w:rsidR="00926FB0" w:rsidRPr="006F5164" w:rsidRDefault="00926FB0" w:rsidP="00926FB0">
      <w:pPr>
        <w:pStyle w:val="ListParagraph"/>
        <w:ind w:left="1701" w:hanging="571"/>
        <w:rPr>
          <w:rFonts w:cs="Arial"/>
        </w:rPr>
      </w:pPr>
      <w:r w:rsidRPr="006F5164">
        <w:rPr>
          <w:rFonts w:cs="Arial"/>
        </w:rPr>
        <w:t>Y</w:t>
      </w:r>
      <w:r w:rsidRPr="006F5164">
        <w:rPr>
          <w:rFonts w:cs="Arial"/>
          <w:vertAlign w:val="subscript"/>
        </w:rPr>
        <w:t>MIC</w:t>
      </w:r>
      <w:r w:rsidRPr="006F5164">
        <w:rPr>
          <w:rFonts w:cs="Arial"/>
        </w:rPr>
        <w:tab/>
        <w:t>is the lateral distance between microphone location and the reference ground track (typically 0.0 for centre line microphone, and ±150 m for lateral microphones);</w:t>
      </w:r>
    </w:p>
    <w:p w14:paraId="193FC01D" w14:textId="77777777" w:rsidR="00926FB0" w:rsidRPr="006F5164" w:rsidRDefault="00926FB0" w:rsidP="00926FB0">
      <w:pPr>
        <w:pStyle w:val="ListParagraph"/>
        <w:ind w:left="1701" w:hanging="571"/>
        <w:rPr>
          <w:rFonts w:cs="Arial"/>
        </w:rPr>
      </w:pPr>
      <w:r w:rsidRPr="006F5164">
        <w:rPr>
          <w:rFonts w:cs="Arial"/>
        </w:rPr>
        <w:t>Z</w:t>
      </w:r>
      <w:r w:rsidRPr="006F5164">
        <w:rPr>
          <w:rFonts w:cs="Arial"/>
          <w:vertAlign w:val="subscript"/>
        </w:rPr>
        <w:t>MIC</w:t>
      </w:r>
      <w:r w:rsidRPr="006F5164">
        <w:rPr>
          <w:rFonts w:cs="Arial"/>
        </w:rPr>
        <w:tab/>
        <w:t>is the height of ground at microphone location relative to the reference ground plane (typically 0.0); and</w:t>
      </w:r>
    </w:p>
    <w:p w14:paraId="3DB9E244" w14:textId="588C0F2C" w:rsidR="00926FB0" w:rsidRPr="006F5164" w:rsidRDefault="00926FB0" w:rsidP="00B72679">
      <w:pPr>
        <w:pStyle w:val="ListParagraph"/>
        <w:ind w:left="977" w:firstLine="153"/>
        <w:rPr>
          <w:rFonts w:cs="Arial"/>
        </w:rPr>
      </w:pPr>
      <w:r w:rsidRPr="006F5164">
        <w:rPr>
          <w:rFonts w:cs="Arial"/>
        </w:rPr>
        <w:t>H</w:t>
      </w:r>
      <w:r w:rsidRPr="006F5164">
        <w:rPr>
          <w:rFonts w:cs="Arial"/>
          <w:vertAlign w:val="subscript"/>
        </w:rPr>
        <w:t>MIC</w:t>
      </w:r>
      <w:r w:rsidR="00930B79" w:rsidRPr="006F5164">
        <w:rPr>
          <w:rFonts w:cs="Arial"/>
          <w:vertAlign w:val="subscript"/>
        </w:rPr>
        <w:t xml:space="preserve"> </w:t>
      </w:r>
      <w:r w:rsidR="00930B79" w:rsidRPr="006F5164">
        <w:rPr>
          <w:rFonts w:cs="Arial"/>
        </w:rPr>
        <w:t xml:space="preserve"> </w:t>
      </w:r>
      <w:r w:rsidRPr="006F5164">
        <w:rPr>
          <w:rFonts w:cs="Arial"/>
        </w:rPr>
        <w:t>is the height of microphone above local ground (1.2 m);</w:t>
      </w:r>
    </w:p>
    <w:p w14:paraId="1F2A1A5B" w14:textId="77777777" w:rsidR="00926FB0" w:rsidRPr="006F5164" w:rsidRDefault="00926FB0" w:rsidP="00926FB0">
      <w:pPr>
        <w:pStyle w:val="ListParagraph"/>
        <w:ind w:left="567"/>
        <w:rPr>
          <w:rFonts w:cs="Arial"/>
        </w:rPr>
      </w:pPr>
      <w:r w:rsidRPr="006F5164">
        <w:rPr>
          <w:rFonts w:cs="Arial"/>
        </w:rPr>
        <w:t>An acceptable procedure to determine the aircraft sound emission coordinates corresponding to each measured acoustic data record, k, can be described as follows:</w:t>
      </w:r>
    </w:p>
    <w:p w14:paraId="2D41CBC2" w14:textId="7C9BBCC8" w:rsidR="00926FB0" w:rsidRPr="006F5164" w:rsidRDefault="00926FB0" w:rsidP="00926FB0">
      <w:pPr>
        <w:pStyle w:val="ListParagraph"/>
        <w:numPr>
          <w:ilvl w:val="0"/>
          <w:numId w:val="68"/>
        </w:numPr>
        <w:spacing w:before="240" w:line="276" w:lineRule="auto"/>
        <w:rPr>
          <w:rFonts w:cs="Arial"/>
        </w:rPr>
      </w:pPr>
      <w:r w:rsidRPr="006F5164">
        <w:rPr>
          <w:rFonts w:cs="Arial"/>
        </w:rPr>
        <w:t xml:space="preserve">The speed of sound, c, for the test-day conditions is calculated (see </w:t>
      </w:r>
      <w:r w:rsidR="002C122A" w:rsidRPr="006F5164">
        <w:rPr>
          <w:rFonts w:cs="Arial"/>
        </w:rPr>
        <w:t>“</w:t>
      </w:r>
      <w:r w:rsidRPr="006F5164">
        <w:rPr>
          <w:rFonts w:cs="Arial"/>
        </w:rPr>
        <w:t>MoC3 </w:t>
      </w:r>
      <w:r w:rsidRPr="006F5164">
        <w:rPr>
          <w:rFonts w:cs="Arial"/>
        </w:rPr>
        <w:fldChar w:fldCharType="begin"/>
      </w:r>
      <w:r w:rsidRPr="006F5164">
        <w:rPr>
          <w:rFonts w:cs="Arial"/>
        </w:rPr>
        <w:instrText xml:space="preserve"> REF _Ref98833609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NVTOL-TILT.1600 - Adjustments of the measured sound levels</w:t>
      </w:r>
      <w:r w:rsidRPr="006F5164">
        <w:rPr>
          <w:rFonts w:cs="Arial"/>
        </w:rPr>
        <w:fldChar w:fldCharType="end"/>
      </w:r>
      <w:r w:rsidR="002C122A" w:rsidRPr="006F5164">
        <w:rPr>
          <w:rFonts w:cs="Arial"/>
        </w:rPr>
        <w:t>”</w:t>
      </w:r>
      <w:r w:rsidRPr="006F5164">
        <w:rPr>
          <w:rFonts w:cs="Arial"/>
        </w:rPr>
        <w:t xml:space="preserve"> for the appropriate formula).</w:t>
      </w:r>
    </w:p>
    <w:p w14:paraId="50329BE1" w14:textId="6CA15534" w:rsidR="00926FB0" w:rsidRPr="006F5164" w:rsidRDefault="00926FB0" w:rsidP="00926FB0">
      <w:pPr>
        <w:pStyle w:val="ListParagraph"/>
        <w:numPr>
          <w:ilvl w:val="0"/>
          <w:numId w:val="68"/>
        </w:numPr>
        <w:spacing w:before="240" w:line="276" w:lineRule="auto"/>
        <w:rPr>
          <w:rFonts w:cs="Arial"/>
        </w:rPr>
      </w:pPr>
      <w:r w:rsidRPr="006F5164">
        <w:rPr>
          <w:rFonts w:cs="Arial"/>
        </w:rPr>
        <w:t>For each p</w:t>
      </w:r>
      <w:r w:rsidRPr="006F5164">
        <w:rPr>
          <w:rFonts w:cs="Arial"/>
          <w:vertAlign w:val="superscript"/>
        </w:rPr>
        <w:t>th</w:t>
      </w:r>
      <w:r w:rsidRPr="006F5164">
        <w:rPr>
          <w:rFonts w:cs="Arial"/>
        </w:rPr>
        <w:t xml:space="preserve"> aircraft position sample in the position time history (defined in </w:t>
      </w:r>
      <w:r w:rsidR="002C122A" w:rsidRPr="006F5164">
        <w:rPr>
          <w:rFonts w:cs="Arial"/>
        </w:rPr>
        <w:t>paragraph “</w:t>
      </w:r>
      <w:r w:rsidRPr="006F5164">
        <w:rPr>
          <w:rFonts w:cs="Arial"/>
        </w:rPr>
        <w:fldChar w:fldCharType="begin"/>
      </w:r>
      <w:r w:rsidRPr="006F5164">
        <w:rPr>
          <w:rFonts w:cs="Arial"/>
        </w:rPr>
        <w:instrText xml:space="preserve"> REF _Ref101943583 \r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Pr>
          <w:rFonts w:cs="Arial"/>
        </w:rPr>
        <w:t>(c)</w:t>
      </w:r>
      <w:r w:rsidRPr="006F5164">
        <w:rPr>
          <w:rFonts w:cs="Arial"/>
        </w:rPr>
        <w:fldChar w:fldCharType="end"/>
      </w:r>
      <w:r w:rsidR="002C122A" w:rsidRPr="006F5164">
        <w:rPr>
          <w:rFonts w:cs="Arial"/>
        </w:rPr>
        <w:t>”</w:t>
      </w:r>
      <w:r w:rsidRPr="006F5164">
        <w:rPr>
          <w:rFonts w:cs="Arial"/>
        </w:rPr>
        <w:t xml:space="preserve">), the following parameters </w:t>
      </w:r>
      <w:r w:rsidR="007D7241">
        <w:rPr>
          <w:rFonts w:cs="Arial"/>
        </w:rPr>
        <w:t>are</w:t>
      </w:r>
      <w:r w:rsidR="007D7241" w:rsidRPr="006F5164">
        <w:rPr>
          <w:rFonts w:cs="Arial"/>
        </w:rPr>
        <w:t xml:space="preserve"> </w:t>
      </w:r>
      <w:r w:rsidRPr="006F5164">
        <w:rPr>
          <w:rFonts w:cs="Arial"/>
        </w:rPr>
        <w:t>calculated as follows:</w:t>
      </w:r>
    </w:p>
    <w:p w14:paraId="4092EEBD" w14:textId="77777777" w:rsidR="00926FB0" w:rsidRPr="006F5164" w:rsidRDefault="00926FB0" w:rsidP="00926FB0">
      <w:pPr>
        <w:pStyle w:val="ListParagraph"/>
        <w:numPr>
          <w:ilvl w:val="1"/>
          <w:numId w:val="68"/>
        </w:numPr>
        <w:spacing w:before="240" w:line="276" w:lineRule="auto"/>
        <w:rPr>
          <w:rFonts w:cs="Arial"/>
        </w:rPr>
      </w:pPr>
      <w:r w:rsidRPr="006F5164">
        <w:rPr>
          <w:rFonts w:cs="Arial"/>
        </w:rPr>
        <w:t>Slant range between the aircraft and the microphone:</w:t>
      </w:r>
    </w:p>
    <w:p w14:paraId="5FDDA6FE" w14:textId="658B3C75" w:rsidR="00926FB0" w:rsidRPr="006F5164" w:rsidRDefault="00926FB0" w:rsidP="00926FB0">
      <w:pPr>
        <w:pStyle w:val="ListParagraph"/>
        <w:ind w:left="1593" w:firstLine="414"/>
        <w:rPr>
          <w:rFonts w:cs="Arial"/>
        </w:rPr>
      </w:pPr>
      <w:r w:rsidRPr="006F5164">
        <w:rPr>
          <w:rFonts w:cs="Arial"/>
        </w:rPr>
        <w:t>SR(p) = {(X(p) </w:t>
      </w:r>
      <w:r w:rsidR="00261D92" w:rsidRPr="006F5164">
        <w:rPr>
          <w:rFonts w:cs="Arial"/>
        </w:rPr>
        <w:t>-</w:t>
      </w:r>
      <w:r w:rsidRPr="006F5164">
        <w:rPr>
          <w:rFonts w:cs="Arial"/>
        </w:rPr>
        <w:t> X</w:t>
      </w:r>
      <w:r w:rsidRPr="006F5164">
        <w:rPr>
          <w:rFonts w:cs="Arial"/>
          <w:vertAlign w:val="subscript"/>
        </w:rPr>
        <w:t>MIC</w:t>
      </w:r>
      <w:r w:rsidRPr="006F5164">
        <w:rPr>
          <w:rFonts w:cs="Arial"/>
        </w:rPr>
        <w:t>)</w:t>
      </w:r>
      <w:r w:rsidRPr="006F5164">
        <w:rPr>
          <w:rFonts w:cs="Arial"/>
          <w:vertAlign w:val="superscript"/>
        </w:rPr>
        <w:t>2</w:t>
      </w:r>
      <w:r w:rsidRPr="006F5164">
        <w:rPr>
          <w:rFonts w:cs="Arial"/>
        </w:rPr>
        <w:t> + (Y(p) </w:t>
      </w:r>
      <w:r w:rsidR="00261D92" w:rsidRPr="006F5164">
        <w:rPr>
          <w:rFonts w:cs="Arial"/>
        </w:rPr>
        <w:t>-</w:t>
      </w:r>
      <w:r w:rsidRPr="006F5164">
        <w:rPr>
          <w:rFonts w:cs="Arial"/>
        </w:rPr>
        <w:t> Y</w:t>
      </w:r>
      <w:r w:rsidRPr="006F5164">
        <w:rPr>
          <w:rFonts w:cs="Arial"/>
          <w:vertAlign w:val="subscript"/>
        </w:rPr>
        <w:t>MIC</w:t>
      </w:r>
      <w:r w:rsidRPr="006F5164">
        <w:rPr>
          <w:rFonts w:cs="Arial"/>
        </w:rPr>
        <w:t>)</w:t>
      </w:r>
      <w:r w:rsidRPr="006F5164">
        <w:rPr>
          <w:rFonts w:cs="Arial"/>
          <w:vertAlign w:val="superscript"/>
        </w:rPr>
        <w:t>2</w:t>
      </w:r>
      <w:r w:rsidRPr="006F5164">
        <w:rPr>
          <w:rFonts w:cs="Arial"/>
        </w:rPr>
        <w:t xml:space="preserve"> + [Z(p) </w:t>
      </w:r>
      <w:r w:rsidR="00261D92" w:rsidRPr="006F5164">
        <w:rPr>
          <w:rFonts w:cs="Arial"/>
        </w:rPr>
        <w:t>-</w:t>
      </w:r>
      <w:r w:rsidRPr="006F5164">
        <w:rPr>
          <w:rFonts w:cs="Arial"/>
        </w:rPr>
        <w:t> (Z</w:t>
      </w:r>
      <w:r w:rsidRPr="006F5164">
        <w:rPr>
          <w:rFonts w:cs="Arial"/>
          <w:vertAlign w:val="subscript"/>
        </w:rPr>
        <w:t>MIC</w:t>
      </w:r>
      <w:r w:rsidRPr="006F5164">
        <w:rPr>
          <w:rFonts w:cs="Arial"/>
        </w:rPr>
        <w:t> + H</w:t>
      </w:r>
      <w:r w:rsidRPr="006F5164">
        <w:rPr>
          <w:rFonts w:cs="Arial"/>
          <w:vertAlign w:val="subscript"/>
        </w:rPr>
        <w:t>MIC</w:t>
      </w:r>
      <w:r w:rsidRPr="006F5164">
        <w:rPr>
          <w:rFonts w:cs="Arial"/>
        </w:rPr>
        <w:t>)]</w:t>
      </w:r>
      <w:r w:rsidRPr="006F5164">
        <w:rPr>
          <w:rFonts w:cs="Arial"/>
          <w:vertAlign w:val="superscript"/>
        </w:rPr>
        <w:t>2</w:t>
      </w:r>
      <w:r w:rsidRPr="006F5164">
        <w:rPr>
          <w:rFonts w:cs="Arial"/>
        </w:rPr>
        <w:t>}</w:t>
      </w:r>
      <w:r w:rsidRPr="006F5164">
        <w:rPr>
          <w:rFonts w:cs="Arial"/>
          <w:vertAlign w:val="superscript"/>
        </w:rPr>
        <w:t>0.5</w:t>
      </w:r>
    </w:p>
    <w:p w14:paraId="555C5269" w14:textId="77777777" w:rsidR="00926FB0" w:rsidRPr="006F5164" w:rsidRDefault="00926FB0" w:rsidP="00926FB0">
      <w:pPr>
        <w:pStyle w:val="ListParagraph"/>
        <w:numPr>
          <w:ilvl w:val="1"/>
          <w:numId w:val="68"/>
        </w:numPr>
        <w:spacing w:before="240" w:line="276" w:lineRule="auto"/>
        <w:rPr>
          <w:rFonts w:cs="Arial"/>
        </w:rPr>
      </w:pPr>
      <w:r w:rsidRPr="006F5164">
        <w:rPr>
          <w:rFonts w:cs="Arial"/>
        </w:rPr>
        <w:t>Sound propagation time:</w:t>
      </w:r>
    </w:p>
    <w:p w14:paraId="51D274D0" w14:textId="77777777" w:rsidR="00926FB0" w:rsidRPr="006F5164" w:rsidRDefault="00926FB0" w:rsidP="00926FB0">
      <w:pPr>
        <w:pStyle w:val="ListParagraph"/>
        <w:ind w:left="1593" w:firstLine="414"/>
        <w:rPr>
          <w:rFonts w:cs="Arial"/>
        </w:rPr>
      </w:pPr>
      <w:r w:rsidRPr="006F5164">
        <w:rPr>
          <w:rFonts w:cs="Arial"/>
        </w:rPr>
        <w:t>δt</w:t>
      </w:r>
      <w:r w:rsidRPr="006F5164">
        <w:rPr>
          <w:rFonts w:cs="Arial"/>
          <w:vertAlign w:val="subscript"/>
        </w:rPr>
        <w:t>prop</w:t>
      </w:r>
      <w:r w:rsidRPr="006F5164">
        <w:rPr>
          <w:rFonts w:cs="Arial"/>
        </w:rPr>
        <w:t>(p) = SR(p) / c</w:t>
      </w:r>
    </w:p>
    <w:p w14:paraId="11D83445" w14:textId="77777777" w:rsidR="00926FB0" w:rsidRPr="006F5164" w:rsidRDefault="00926FB0" w:rsidP="00926FB0">
      <w:pPr>
        <w:pStyle w:val="ListParagraph"/>
        <w:numPr>
          <w:ilvl w:val="1"/>
          <w:numId w:val="68"/>
        </w:numPr>
        <w:spacing w:before="240" w:line="276" w:lineRule="auto"/>
        <w:rPr>
          <w:rFonts w:cs="Arial"/>
        </w:rPr>
      </w:pPr>
      <w:r w:rsidRPr="006F5164">
        <w:rPr>
          <w:rFonts w:cs="Arial"/>
        </w:rPr>
        <w:t>Sound reception time:</w:t>
      </w:r>
    </w:p>
    <w:p w14:paraId="2E59F357" w14:textId="77777777" w:rsidR="00926FB0" w:rsidRPr="006F5164" w:rsidRDefault="00926FB0" w:rsidP="00926FB0">
      <w:pPr>
        <w:pStyle w:val="ListParagraph"/>
        <w:ind w:left="1593" w:firstLine="414"/>
        <w:rPr>
          <w:rFonts w:cs="Arial"/>
          <w:lang w:val="fr-FR"/>
        </w:rPr>
      </w:pPr>
      <w:r w:rsidRPr="006F5164">
        <w:rPr>
          <w:rFonts w:cs="Arial"/>
          <w:lang w:val="fr-FR"/>
        </w:rPr>
        <w:t>t</w:t>
      </w:r>
      <w:r w:rsidRPr="006F5164">
        <w:rPr>
          <w:rFonts w:cs="Arial"/>
          <w:vertAlign w:val="subscript"/>
          <w:lang w:val="fr-FR"/>
        </w:rPr>
        <w:t>rec</w:t>
      </w:r>
      <w:r w:rsidRPr="006F5164">
        <w:rPr>
          <w:rFonts w:cs="Arial"/>
          <w:lang w:val="fr-FR"/>
        </w:rPr>
        <w:t>(p) = t(p) + </w:t>
      </w:r>
      <w:r w:rsidRPr="006F5164">
        <w:rPr>
          <w:rFonts w:cs="Arial"/>
        </w:rPr>
        <w:t>δ</w:t>
      </w:r>
      <w:r w:rsidRPr="006F5164">
        <w:rPr>
          <w:rFonts w:cs="Arial"/>
          <w:lang w:val="fr-FR"/>
        </w:rPr>
        <w:t>t</w:t>
      </w:r>
      <w:r w:rsidRPr="006F5164">
        <w:rPr>
          <w:rFonts w:cs="Arial"/>
          <w:vertAlign w:val="subscript"/>
          <w:lang w:val="fr-FR"/>
        </w:rPr>
        <w:t>prop</w:t>
      </w:r>
      <w:r w:rsidRPr="006F5164">
        <w:rPr>
          <w:rFonts w:cs="Arial"/>
          <w:lang w:val="fr-FR"/>
        </w:rPr>
        <w:t>(p)</w:t>
      </w:r>
    </w:p>
    <w:p w14:paraId="4BD913E4" w14:textId="3C49B9F9" w:rsidR="00926FB0" w:rsidRPr="006F5164" w:rsidRDefault="00926FB0" w:rsidP="00926FB0">
      <w:pPr>
        <w:pStyle w:val="ListParagraph"/>
        <w:numPr>
          <w:ilvl w:val="1"/>
          <w:numId w:val="68"/>
        </w:numPr>
        <w:spacing w:before="240" w:line="276" w:lineRule="auto"/>
        <w:rPr>
          <w:rFonts w:cs="Arial"/>
          <w:iCs/>
        </w:rPr>
      </w:pPr>
      <w:r w:rsidRPr="006F5164">
        <w:rPr>
          <w:rFonts w:cs="Arial"/>
        </w:rPr>
        <w:t>Use linear interpolation to obtain the time of sound emission, t</w:t>
      </w:r>
      <w:r w:rsidRPr="006F5164">
        <w:rPr>
          <w:rFonts w:cs="Arial"/>
          <w:vertAlign w:val="subscript"/>
        </w:rPr>
        <w:t>E</w:t>
      </w:r>
      <w:r w:rsidRPr="006F5164">
        <w:rPr>
          <w:rFonts w:cs="Arial"/>
        </w:rPr>
        <w:t>(</w:t>
      </w:r>
      <w:r w:rsidRPr="006F5164">
        <w:rPr>
          <w:rFonts w:cs="Arial"/>
          <w:iCs/>
        </w:rPr>
        <w:t>k), for each k</w:t>
      </w:r>
      <w:r w:rsidRPr="006F5164">
        <w:rPr>
          <w:rFonts w:cs="Arial"/>
          <w:iCs/>
          <w:vertAlign w:val="superscript"/>
        </w:rPr>
        <w:t>th</w:t>
      </w:r>
      <w:r w:rsidRPr="006F5164">
        <w:rPr>
          <w:rFonts w:cs="Arial"/>
          <w:iCs/>
        </w:rPr>
        <w:t xml:space="preserve"> measured </w:t>
      </w:r>
      <w:r w:rsidR="00404C78" w:rsidRPr="006F5164">
        <w:rPr>
          <w:rFonts w:cs="Arial"/>
        </w:rPr>
        <w:t xml:space="preserve">half-second </w:t>
      </w:r>
      <w:r w:rsidRPr="006F5164">
        <w:rPr>
          <w:rFonts w:cs="Arial"/>
          <w:iCs/>
        </w:rPr>
        <w:t>data record in the spectral time</w:t>
      </w:r>
      <w:r w:rsidR="00404C78">
        <w:rPr>
          <w:rFonts w:cs="Arial"/>
          <w:iCs/>
        </w:rPr>
        <w:t>-</w:t>
      </w:r>
      <w:r w:rsidRPr="006F5164">
        <w:rPr>
          <w:rFonts w:cs="Arial"/>
          <w:iCs/>
        </w:rPr>
        <w:t>history, according to the following formula:</w:t>
      </w:r>
    </w:p>
    <w:p w14:paraId="61DCF003" w14:textId="77777777" w:rsidR="00926FB0" w:rsidRPr="006F5164" w:rsidRDefault="00926FB0" w:rsidP="00926FB0">
      <w:pPr>
        <w:pStyle w:val="ListParagraph"/>
        <w:ind w:left="1593" w:firstLine="414"/>
        <w:rPr>
          <w:rFonts w:cs="Arial"/>
          <w:lang w:val="fr-FR"/>
        </w:rPr>
      </w:pPr>
      <w:r w:rsidRPr="006F5164">
        <w:rPr>
          <w:rFonts w:cs="Arial"/>
          <w:lang w:val="fr-FR"/>
        </w:rPr>
        <w:t>t</w:t>
      </w:r>
      <w:r w:rsidRPr="006F5164">
        <w:rPr>
          <w:rFonts w:cs="Arial"/>
          <w:vertAlign w:val="subscript"/>
          <w:lang w:val="fr-FR"/>
        </w:rPr>
        <w:t>E</w:t>
      </w:r>
      <w:r w:rsidRPr="006F5164">
        <w:rPr>
          <w:rFonts w:cs="Arial"/>
          <w:lang w:val="fr-FR"/>
        </w:rPr>
        <w:t>(k) = t(p</w:t>
      </w:r>
      <w:r w:rsidRPr="006F5164">
        <w:rPr>
          <w:rFonts w:cs="Arial"/>
          <w:vertAlign w:val="subscript"/>
          <w:lang w:val="fr-FR"/>
        </w:rPr>
        <w:t>2</w:t>
      </w:r>
      <w:r w:rsidRPr="006F5164">
        <w:rPr>
          <w:rFonts w:cs="Arial"/>
          <w:lang w:val="fr-FR"/>
        </w:rPr>
        <w:t>) + [(t(p</w:t>
      </w:r>
      <w:r w:rsidRPr="006F5164">
        <w:rPr>
          <w:rFonts w:cs="Arial"/>
          <w:vertAlign w:val="subscript"/>
          <w:lang w:val="fr-FR"/>
        </w:rPr>
        <w:t>1</w:t>
      </w:r>
      <w:r w:rsidRPr="006F5164">
        <w:rPr>
          <w:rFonts w:cs="Arial"/>
          <w:lang w:val="fr-FR"/>
        </w:rPr>
        <w:t>) - t(p</w:t>
      </w:r>
      <w:r w:rsidRPr="006F5164">
        <w:rPr>
          <w:rFonts w:cs="Arial"/>
          <w:vertAlign w:val="subscript"/>
          <w:lang w:val="fr-FR"/>
        </w:rPr>
        <w:t>2</w:t>
      </w:r>
      <w:r w:rsidRPr="006F5164">
        <w:rPr>
          <w:rFonts w:cs="Arial"/>
          <w:lang w:val="fr-FR"/>
        </w:rPr>
        <w:t>)) </w:t>
      </w:r>
      <w:r w:rsidRPr="006F5164">
        <w:rPr>
          <w:rFonts w:cs="Arial"/>
          <w:iCs/>
        </w:rPr>
        <w:sym w:font="Symbol" w:char="F0B4"/>
      </w:r>
      <w:r w:rsidRPr="006F5164">
        <w:rPr>
          <w:rFonts w:cs="Arial"/>
          <w:lang w:val="fr-FR"/>
        </w:rPr>
        <w:t> (t</w:t>
      </w:r>
      <w:r w:rsidRPr="006F5164">
        <w:rPr>
          <w:rFonts w:cs="Arial"/>
          <w:vertAlign w:val="subscript"/>
          <w:lang w:val="fr-FR"/>
        </w:rPr>
        <w:t>m</w:t>
      </w:r>
      <w:r w:rsidRPr="006F5164">
        <w:rPr>
          <w:rFonts w:cs="Arial"/>
          <w:lang w:val="fr-FR"/>
        </w:rPr>
        <w:t>(k) - t</w:t>
      </w:r>
      <w:r w:rsidRPr="006F5164">
        <w:rPr>
          <w:rFonts w:cs="Arial"/>
          <w:vertAlign w:val="subscript"/>
          <w:lang w:val="fr-FR"/>
        </w:rPr>
        <w:t>rec</w:t>
      </w:r>
      <w:r w:rsidRPr="006F5164">
        <w:rPr>
          <w:rFonts w:cs="Arial"/>
          <w:lang w:val="fr-FR"/>
        </w:rPr>
        <w:t>(p</w:t>
      </w:r>
      <w:r w:rsidRPr="006F5164">
        <w:rPr>
          <w:rFonts w:cs="Arial"/>
          <w:vertAlign w:val="subscript"/>
          <w:lang w:val="fr-FR"/>
        </w:rPr>
        <w:t>2</w:t>
      </w:r>
      <w:r w:rsidRPr="006F5164">
        <w:rPr>
          <w:rFonts w:cs="Arial"/>
          <w:lang w:val="fr-FR"/>
        </w:rPr>
        <w:t>)) / (t</w:t>
      </w:r>
      <w:r w:rsidRPr="006F5164">
        <w:rPr>
          <w:rFonts w:cs="Arial"/>
          <w:vertAlign w:val="subscript"/>
          <w:lang w:val="fr-FR"/>
        </w:rPr>
        <w:t>rec</w:t>
      </w:r>
      <w:r w:rsidRPr="006F5164">
        <w:rPr>
          <w:rFonts w:cs="Arial"/>
          <w:lang w:val="fr-FR"/>
        </w:rPr>
        <w:t>(p</w:t>
      </w:r>
      <w:r w:rsidRPr="006F5164">
        <w:rPr>
          <w:rFonts w:cs="Arial"/>
          <w:vertAlign w:val="subscript"/>
          <w:lang w:val="fr-FR"/>
        </w:rPr>
        <w:t>1</w:t>
      </w:r>
      <w:r w:rsidRPr="006F5164">
        <w:rPr>
          <w:rFonts w:cs="Arial"/>
          <w:lang w:val="fr-FR"/>
        </w:rPr>
        <w:t>) - t</w:t>
      </w:r>
      <w:r w:rsidRPr="006F5164">
        <w:rPr>
          <w:rFonts w:cs="Arial"/>
          <w:vertAlign w:val="subscript"/>
          <w:lang w:val="fr-FR"/>
        </w:rPr>
        <w:t>rec</w:t>
      </w:r>
      <w:r w:rsidRPr="006F5164">
        <w:rPr>
          <w:rFonts w:cs="Arial"/>
          <w:lang w:val="fr-FR"/>
        </w:rPr>
        <w:t>(p</w:t>
      </w:r>
      <w:r w:rsidRPr="006F5164">
        <w:rPr>
          <w:rFonts w:cs="Arial"/>
          <w:vertAlign w:val="subscript"/>
          <w:lang w:val="fr-FR"/>
        </w:rPr>
        <w:t>2</w:t>
      </w:r>
      <w:r w:rsidRPr="006F5164">
        <w:rPr>
          <w:rFonts w:cs="Arial"/>
          <w:lang w:val="fr-FR"/>
        </w:rPr>
        <w:t>))]</w:t>
      </w:r>
    </w:p>
    <w:p w14:paraId="73F0894A" w14:textId="77777777" w:rsidR="00926FB0" w:rsidRPr="006F5164" w:rsidRDefault="00926FB0" w:rsidP="00926FB0">
      <w:pPr>
        <w:pStyle w:val="ListParagraph"/>
        <w:ind w:left="1593" w:firstLine="414"/>
        <w:rPr>
          <w:rFonts w:cs="Arial"/>
        </w:rPr>
      </w:pPr>
      <w:r w:rsidRPr="006F5164">
        <w:rPr>
          <w:rFonts w:cs="Arial"/>
        </w:rPr>
        <w:t>where:</w:t>
      </w:r>
    </w:p>
    <w:p w14:paraId="6DCFD2CB" w14:textId="0ECD81D4" w:rsidR="00926FB0" w:rsidRPr="006F5164" w:rsidRDefault="00926FB0" w:rsidP="00926FB0">
      <w:pPr>
        <w:pStyle w:val="ListParagraph"/>
        <w:numPr>
          <w:ilvl w:val="2"/>
          <w:numId w:val="68"/>
        </w:numPr>
        <w:spacing w:before="240" w:line="276" w:lineRule="auto"/>
        <w:rPr>
          <w:rFonts w:cs="Arial"/>
        </w:rPr>
      </w:pPr>
      <w:r w:rsidRPr="006F5164">
        <w:rPr>
          <w:rFonts w:cs="Arial"/>
        </w:rPr>
        <w:t>t</w:t>
      </w:r>
      <w:r w:rsidRPr="006F5164">
        <w:rPr>
          <w:rFonts w:cs="Arial"/>
          <w:vertAlign w:val="subscript"/>
        </w:rPr>
        <w:t>m</w:t>
      </w:r>
      <w:r w:rsidRPr="006F5164">
        <w:rPr>
          <w:rFonts w:cs="Arial"/>
        </w:rPr>
        <w:t>(</w:t>
      </w:r>
      <w:r w:rsidRPr="00D55F4D">
        <w:rPr>
          <w:rFonts w:cs="Arial"/>
        </w:rPr>
        <w:t>k</w:t>
      </w:r>
      <w:r w:rsidRPr="006F5164">
        <w:rPr>
          <w:rFonts w:cs="Arial"/>
        </w:rPr>
        <w:t>)</w:t>
      </w:r>
      <w:r w:rsidRPr="006F5164">
        <w:rPr>
          <w:rFonts w:cs="Arial"/>
        </w:rPr>
        <w:tab/>
        <w:t xml:space="preserve">is the acoustic measurement time for record k (as specified in </w:t>
      </w:r>
      <w:r w:rsidR="00FF5804" w:rsidRPr="006F5164">
        <w:rPr>
          <w:rFonts w:cs="Arial"/>
        </w:rPr>
        <w:t xml:space="preserve">paragraph </w:t>
      </w:r>
      <w:r w:rsidR="002C122A" w:rsidRPr="006F5164">
        <w:rPr>
          <w:rFonts w:cs="Arial"/>
        </w:rPr>
        <w:t>“</w:t>
      </w:r>
      <w:r w:rsidR="00FF5804" w:rsidRPr="006F5164">
        <w:rPr>
          <w:rFonts w:cs="Arial"/>
        </w:rPr>
        <w:fldChar w:fldCharType="begin"/>
      </w:r>
      <w:r w:rsidR="00FF5804" w:rsidRPr="006F5164">
        <w:rPr>
          <w:rFonts w:cs="Arial"/>
        </w:rPr>
        <w:instrText xml:space="preserve"> REF _Ref99540423 \r \h </w:instrText>
      </w:r>
      <w:r w:rsidR="0080771E" w:rsidRPr="00D55F4D">
        <w:rPr>
          <w:rFonts w:cs="Arial"/>
        </w:rPr>
        <w:instrText xml:space="preserve"> \* MERGEFORMAT </w:instrText>
      </w:r>
      <w:r w:rsidR="00FF5804" w:rsidRPr="006F5164">
        <w:rPr>
          <w:rFonts w:cs="Arial"/>
        </w:rPr>
      </w:r>
      <w:r w:rsidR="00FF5804" w:rsidRPr="006F5164">
        <w:rPr>
          <w:rFonts w:cs="Arial"/>
        </w:rPr>
        <w:fldChar w:fldCharType="separate"/>
      </w:r>
      <w:r w:rsidR="00631A19">
        <w:rPr>
          <w:rFonts w:cs="Arial"/>
        </w:rPr>
        <w:t>(c)</w:t>
      </w:r>
      <w:r w:rsidR="00FF5804" w:rsidRPr="006F5164">
        <w:rPr>
          <w:rFonts w:cs="Arial"/>
        </w:rPr>
        <w:fldChar w:fldCharType="end"/>
      </w:r>
      <w:r w:rsidR="002C122A" w:rsidRPr="006F5164">
        <w:rPr>
          <w:rFonts w:cs="Arial"/>
        </w:rPr>
        <w:t>”</w:t>
      </w:r>
      <w:r w:rsidR="00FF5804" w:rsidRPr="006F5164">
        <w:rPr>
          <w:rFonts w:cs="Arial"/>
        </w:rPr>
        <w:t xml:space="preserve"> of </w:t>
      </w:r>
      <w:r w:rsidR="002C122A" w:rsidRPr="006F5164">
        <w:rPr>
          <w:rFonts w:cs="Arial"/>
        </w:rPr>
        <w:t>“</w:t>
      </w:r>
      <w:r w:rsidRPr="006F5164">
        <w:rPr>
          <w:rFonts w:cs="Arial"/>
        </w:rPr>
        <w:fldChar w:fldCharType="begin"/>
      </w:r>
      <w:r w:rsidRPr="006F5164">
        <w:rPr>
          <w:rFonts w:cs="Arial"/>
        </w:rPr>
        <w:instrText xml:space="preserve"> REF _Ref99539838 \h </w:instrText>
      </w:r>
      <w:r w:rsidR="0080771E" w:rsidRPr="00D55F4D">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NVTOL-TILT.1515 - Analysis system</w:t>
      </w:r>
      <w:r w:rsidRPr="006F5164">
        <w:rPr>
          <w:rFonts w:cs="Arial"/>
        </w:rPr>
        <w:fldChar w:fldCharType="end"/>
      </w:r>
      <w:r w:rsidR="002C122A" w:rsidRPr="006F5164">
        <w:rPr>
          <w:rFonts w:cs="Arial"/>
        </w:rPr>
        <w:t>”</w:t>
      </w:r>
      <w:r w:rsidRPr="006F5164">
        <w:rPr>
          <w:rFonts w:cs="Arial"/>
        </w:rPr>
        <w:t>)</w:t>
      </w:r>
    </w:p>
    <w:p w14:paraId="58D699C6" w14:textId="77777777" w:rsidR="00926FB0" w:rsidRPr="006F5164" w:rsidRDefault="00926FB0" w:rsidP="00926FB0">
      <w:pPr>
        <w:pStyle w:val="ListParagraph"/>
        <w:numPr>
          <w:ilvl w:val="2"/>
          <w:numId w:val="68"/>
        </w:numPr>
        <w:spacing w:before="240" w:line="276" w:lineRule="auto"/>
        <w:rPr>
          <w:rFonts w:cs="Arial"/>
        </w:rPr>
      </w:pPr>
      <w:r w:rsidRPr="00D55F4D">
        <w:rPr>
          <w:rFonts w:cs="Arial"/>
        </w:rPr>
        <w:t>p</w:t>
      </w:r>
      <w:r w:rsidRPr="006F5164">
        <w:rPr>
          <w:rFonts w:cs="Arial"/>
          <w:vertAlign w:val="subscript"/>
        </w:rPr>
        <w:t>1</w:t>
      </w:r>
      <w:r w:rsidRPr="006F5164">
        <w:rPr>
          <w:rFonts w:cs="Arial"/>
        </w:rPr>
        <w:tab/>
        <w:t>is the aircraft position record where t</w:t>
      </w:r>
      <w:r w:rsidRPr="006F5164">
        <w:rPr>
          <w:rFonts w:cs="Arial"/>
          <w:vertAlign w:val="subscript"/>
        </w:rPr>
        <w:t>rec</w:t>
      </w:r>
      <w:r w:rsidRPr="006F5164">
        <w:rPr>
          <w:rFonts w:cs="Arial"/>
        </w:rPr>
        <w:t>(</w:t>
      </w:r>
      <w:r w:rsidRPr="00D55F4D">
        <w:rPr>
          <w:rFonts w:cs="Arial"/>
        </w:rPr>
        <w:t>p</w:t>
      </w:r>
      <w:r w:rsidRPr="006F5164">
        <w:rPr>
          <w:rFonts w:cs="Arial"/>
        </w:rPr>
        <w:t>) is &gt; t</w:t>
      </w:r>
      <w:r w:rsidRPr="006F5164">
        <w:rPr>
          <w:rFonts w:cs="Arial"/>
          <w:vertAlign w:val="subscript"/>
        </w:rPr>
        <w:t>m</w:t>
      </w:r>
      <w:r w:rsidRPr="006F5164">
        <w:rPr>
          <w:rFonts w:cs="Arial"/>
        </w:rPr>
        <w:t>(</w:t>
      </w:r>
      <w:r w:rsidRPr="00D55F4D">
        <w:rPr>
          <w:rFonts w:cs="Arial"/>
        </w:rPr>
        <w:t>k</w:t>
      </w:r>
      <w:r w:rsidRPr="006F5164">
        <w:rPr>
          <w:rFonts w:cs="Arial"/>
        </w:rPr>
        <w:t>); and</w:t>
      </w:r>
    </w:p>
    <w:p w14:paraId="3BD62DA7" w14:textId="77777777" w:rsidR="00926FB0" w:rsidRPr="006F5164" w:rsidRDefault="00926FB0" w:rsidP="00926FB0">
      <w:pPr>
        <w:pStyle w:val="ListParagraph"/>
        <w:numPr>
          <w:ilvl w:val="2"/>
          <w:numId w:val="68"/>
        </w:numPr>
        <w:spacing w:before="240" w:line="276" w:lineRule="auto"/>
        <w:rPr>
          <w:rFonts w:cs="Arial"/>
        </w:rPr>
      </w:pPr>
      <w:r w:rsidRPr="00D55F4D">
        <w:rPr>
          <w:rFonts w:cs="Arial"/>
        </w:rPr>
        <w:t>p</w:t>
      </w:r>
      <w:r w:rsidRPr="006F5164">
        <w:rPr>
          <w:rFonts w:cs="Arial"/>
          <w:vertAlign w:val="subscript"/>
        </w:rPr>
        <w:t>2</w:t>
      </w:r>
      <w:r w:rsidRPr="006F5164">
        <w:rPr>
          <w:rFonts w:cs="Arial"/>
        </w:rPr>
        <w:tab/>
        <w:t>is the aircraft position record where t</w:t>
      </w:r>
      <w:r w:rsidRPr="006F5164">
        <w:rPr>
          <w:rFonts w:cs="Arial"/>
          <w:vertAlign w:val="subscript"/>
        </w:rPr>
        <w:t>rec</w:t>
      </w:r>
      <w:r w:rsidRPr="006F5164">
        <w:rPr>
          <w:rFonts w:cs="Arial"/>
        </w:rPr>
        <w:t>(</w:t>
      </w:r>
      <w:r w:rsidRPr="00D55F4D">
        <w:rPr>
          <w:rFonts w:cs="Arial"/>
        </w:rPr>
        <w:t>p</w:t>
      </w:r>
      <w:r w:rsidRPr="006F5164">
        <w:rPr>
          <w:rFonts w:cs="Arial"/>
        </w:rPr>
        <w:t>) is &lt; t</w:t>
      </w:r>
      <w:r w:rsidRPr="006F5164">
        <w:rPr>
          <w:rFonts w:cs="Arial"/>
          <w:vertAlign w:val="subscript"/>
        </w:rPr>
        <w:t>m</w:t>
      </w:r>
      <w:r w:rsidRPr="006F5164">
        <w:rPr>
          <w:rFonts w:cs="Arial"/>
        </w:rPr>
        <w:t>(</w:t>
      </w:r>
      <w:r w:rsidRPr="00D55F4D">
        <w:rPr>
          <w:rFonts w:cs="Arial"/>
        </w:rPr>
        <w:t>k</w:t>
      </w:r>
      <w:r w:rsidRPr="006F5164">
        <w:rPr>
          <w:rFonts w:cs="Arial"/>
        </w:rPr>
        <w:t>).</w:t>
      </w:r>
    </w:p>
    <w:p w14:paraId="22A228A6" w14:textId="79D44057" w:rsidR="00926FB0" w:rsidRPr="006F5164" w:rsidRDefault="00926FB0" w:rsidP="00926FB0">
      <w:pPr>
        <w:pStyle w:val="ListParagraph"/>
        <w:numPr>
          <w:ilvl w:val="0"/>
          <w:numId w:val="68"/>
        </w:numPr>
        <w:spacing w:before="240" w:line="276" w:lineRule="auto"/>
        <w:rPr>
          <w:rFonts w:cs="Arial"/>
        </w:rPr>
      </w:pPr>
      <w:r w:rsidRPr="006F5164">
        <w:rPr>
          <w:rFonts w:cs="Arial"/>
        </w:rPr>
        <w:t>The sound emission coordinates X</w:t>
      </w:r>
      <w:r w:rsidRPr="006F5164">
        <w:rPr>
          <w:rFonts w:cs="Arial"/>
          <w:vertAlign w:val="subscript"/>
        </w:rPr>
        <w:t>E</w:t>
      </w:r>
      <w:r w:rsidRPr="006F5164">
        <w:rPr>
          <w:rFonts w:cs="Arial"/>
        </w:rPr>
        <w:t>(</w:t>
      </w:r>
      <w:r w:rsidRPr="00D55F4D">
        <w:rPr>
          <w:rFonts w:cs="Arial"/>
        </w:rPr>
        <w:t>k</w:t>
      </w:r>
      <w:r w:rsidRPr="006F5164">
        <w:rPr>
          <w:rFonts w:cs="Arial"/>
        </w:rPr>
        <w:t>), Y</w:t>
      </w:r>
      <w:r w:rsidRPr="006F5164">
        <w:rPr>
          <w:rFonts w:cs="Arial"/>
          <w:vertAlign w:val="subscript"/>
        </w:rPr>
        <w:t>E</w:t>
      </w:r>
      <w:r w:rsidRPr="006F5164">
        <w:rPr>
          <w:rFonts w:cs="Arial"/>
        </w:rPr>
        <w:t>(</w:t>
      </w:r>
      <w:r w:rsidRPr="00D55F4D">
        <w:rPr>
          <w:rFonts w:cs="Arial"/>
        </w:rPr>
        <w:t>k</w:t>
      </w:r>
      <w:r w:rsidRPr="006F5164">
        <w:rPr>
          <w:rFonts w:cs="Arial"/>
        </w:rPr>
        <w:t>) and Z</w:t>
      </w:r>
      <w:r w:rsidRPr="006F5164">
        <w:rPr>
          <w:rFonts w:cs="Arial"/>
          <w:vertAlign w:val="subscript"/>
        </w:rPr>
        <w:t>E</w:t>
      </w:r>
      <w:r w:rsidRPr="006F5164">
        <w:rPr>
          <w:rFonts w:cs="Arial"/>
        </w:rPr>
        <w:t>(</w:t>
      </w:r>
      <w:r w:rsidRPr="00D55F4D">
        <w:rPr>
          <w:rFonts w:cs="Arial"/>
        </w:rPr>
        <w:t>k</w:t>
      </w:r>
      <w:r w:rsidRPr="006F5164">
        <w:rPr>
          <w:rFonts w:cs="Arial"/>
        </w:rPr>
        <w:t>) for each k</w:t>
      </w:r>
      <w:r w:rsidRPr="006F5164">
        <w:rPr>
          <w:rFonts w:cs="Arial"/>
          <w:vertAlign w:val="superscript"/>
        </w:rPr>
        <w:t>th</w:t>
      </w:r>
      <w:r w:rsidRPr="006F5164">
        <w:rPr>
          <w:rFonts w:cs="Arial"/>
        </w:rPr>
        <w:t xml:space="preserve"> measured </w:t>
      </w:r>
      <w:r w:rsidR="00404C78" w:rsidRPr="006F5164">
        <w:rPr>
          <w:rFonts w:cs="Arial"/>
        </w:rPr>
        <w:t xml:space="preserve">half-second </w:t>
      </w:r>
      <w:r w:rsidRPr="006F5164">
        <w:rPr>
          <w:rFonts w:cs="Arial"/>
        </w:rPr>
        <w:t>data record are determined as follows:</w:t>
      </w:r>
    </w:p>
    <w:p w14:paraId="41FE3EFF" w14:textId="73AA3199" w:rsidR="00926FB0" w:rsidRPr="006F5164" w:rsidRDefault="00926FB0" w:rsidP="00926FB0">
      <w:pPr>
        <w:pStyle w:val="ListParagraph"/>
        <w:ind w:left="1854"/>
        <w:rPr>
          <w:rFonts w:cs="Arial"/>
        </w:rPr>
      </w:pPr>
      <w:r w:rsidRPr="006F5164">
        <w:rPr>
          <w:rFonts w:cs="Arial"/>
        </w:rPr>
        <w:t>X</w:t>
      </w:r>
      <w:r w:rsidRPr="006F5164">
        <w:rPr>
          <w:rFonts w:cs="Arial"/>
          <w:vertAlign w:val="subscript"/>
        </w:rPr>
        <w:t>E</w:t>
      </w:r>
      <w:r w:rsidRPr="006F5164">
        <w:rPr>
          <w:rFonts w:cs="Arial"/>
        </w:rPr>
        <w:t>(</w:t>
      </w:r>
      <w:r w:rsidRPr="00D55F4D">
        <w:rPr>
          <w:rFonts w:cs="Arial"/>
        </w:rPr>
        <w:t>k</w:t>
      </w:r>
      <w:r w:rsidRPr="006F5164">
        <w:rPr>
          <w:rFonts w:cs="Arial"/>
        </w:rPr>
        <w:t>) = (t</w:t>
      </w:r>
      <w:r w:rsidRPr="006F5164">
        <w:rPr>
          <w:rFonts w:cs="Arial"/>
          <w:vertAlign w:val="subscript"/>
        </w:rPr>
        <w:t>E</w:t>
      </w:r>
      <w:r w:rsidRPr="006F5164">
        <w:rPr>
          <w:rFonts w:cs="Arial"/>
        </w:rPr>
        <w:t>(</w:t>
      </w:r>
      <w:r w:rsidRPr="00D55F4D">
        <w:rPr>
          <w:rFonts w:cs="Arial"/>
        </w:rPr>
        <w:t>k</w:t>
      </w:r>
      <w:r w:rsidRPr="006F5164">
        <w:rPr>
          <w:rFonts w:cs="Arial"/>
        </w:rPr>
        <w:t>) </w:t>
      </w:r>
      <w:r w:rsidR="00261D92" w:rsidRPr="006F5164">
        <w:rPr>
          <w:rFonts w:cs="Arial"/>
        </w:rPr>
        <w:t>-</w:t>
      </w:r>
      <w:r w:rsidRPr="006F5164">
        <w:rPr>
          <w:rFonts w:cs="Arial"/>
        </w:rPr>
        <w:t> t</w:t>
      </w:r>
      <w:r w:rsidRPr="006F5164">
        <w:rPr>
          <w:rFonts w:cs="Arial"/>
          <w:vertAlign w:val="subscript"/>
        </w:rPr>
        <w:t>OH</w:t>
      </w:r>
      <w:r w:rsidRPr="006F5164">
        <w:rPr>
          <w:rFonts w:cs="Arial"/>
        </w:rPr>
        <w:t>) (V</w:t>
      </w:r>
      <w:r w:rsidRPr="006F5164">
        <w:rPr>
          <w:rFonts w:cs="Arial"/>
          <w:vertAlign w:val="subscript"/>
        </w:rPr>
        <w:t>G</w:t>
      </w:r>
      <w:r w:rsidRPr="006F5164">
        <w:rPr>
          <w:rFonts w:cs="Arial"/>
        </w:rPr>
        <w:t> cos (</w:t>
      </w:r>
      <w:r w:rsidRPr="00D55F4D">
        <w:rPr>
          <w:rFonts w:asciiTheme="minorHAnsi" w:hAnsiTheme="minorHAnsi" w:cstheme="minorHAnsi"/>
        </w:rPr>
        <w:t>χ</w:t>
      </w:r>
      <w:r w:rsidRPr="006F5164">
        <w:rPr>
          <w:rFonts w:cs="Arial"/>
        </w:rPr>
        <w:t>)) + X</w:t>
      </w:r>
      <w:r w:rsidRPr="006F5164">
        <w:rPr>
          <w:rFonts w:cs="Arial"/>
          <w:vertAlign w:val="subscript"/>
        </w:rPr>
        <w:t>OH</w:t>
      </w:r>
      <w:r w:rsidRPr="006F5164">
        <w:rPr>
          <w:rFonts w:cs="Arial"/>
        </w:rPr>
        <w:t>;</w:t>
      </w:r>
    </w:p>
    <w:p w14:paraId="51C39C8B" w14:textId="1C6A499F" w:rsidR="00926FB0" w:rsidRPr="006F5164" w:rsidRDefault="00926FB0" w:rsidP="00926FB0">
      <w:pPr>
        <w:pStyle w:val="ListParagraph"/>
        <w:ind w:left="1854"/>
        <w:rPr>
          <w:rFonts w:cs="Arial"/>
        </w:rPr>
      </w:pPr>
      <w:r w:rsidRPr="006F5164">
        <w:rPr>
          <w:rFonts w:cs="Arial"/>
        </w:rPr>
        <w:t>Y</w:t>
      </w:r>
      <w:r w:rsidRPr="006F5164">
        <w:rPr>
          <w:rFonts w:cs="Arial"/>
          <w:vertAlign w:val="subscript"/>
        </w:rPr>
        <w:t>E</w:t>
      </w:r>
      <w:r w:rsidRPr="006F5164">
        <w:rPr>
          <w:rFonts w:cs="Arial"/>
        </w:rPr>
        <w:t>(</w:t>
      </w:r>
      <w:r w:rsidRPr="00D55F4D">
        <w:rPr>
          <w:rFonts w:cs="Arial"/>
        </w:rPr>
        <w:t>k</w:t>
      </w:r>
      <w:r w:rsidRPr="006F5164">
        <w:rPr>
          <w:rFonts w:cs="Arial"/>
        </w:rPr>
        <w:t>) = (t</w:t>
      </w:r>
      <w:r w:rsidRPr="006F5164">
        <w:rPr>
          <w:rFonts w:cs="Arial"/>
          <w:vertAlign w:val="subscript"/>
        </w:rPr>
        <w:t>E</w:t>
      </w:r>
      <w:r w:rsidRPr="006F5164">
        <w:rPr>
          <w:rFonts w:cs="Arial"/>
        </w:rPr>
        <w:t>(</w:t>
      </w:r>
      <w:r w:rsidRPr="00D55F4D">
        <w:rPr>
          <w:rFonts w:cs="Arial"/>
        </w:rPr>
        <w:t>k</w:t>
      </w:r>
      <w:r w:rsidRPr="006F5164">
        <w:rPr>
          <w:rFonts w:cs="Arial"/>
        </w:rPr>
        <w:t>) </w:t>
      </w:r>
      <w:r w:rsidR="00261D92" w:rsidRPr="006F5164">
        <w:rPr>
          <w:rFonts w:cs="Arial"/>
        </w:rPr>
        <w:t>-</w:t>
      </w:r>
      <w:r w:rsidRPr="006F5164">
        <w:rPr>
          <w:rFonts w:cs="Arial"/>
        </w:rPr>
        <w:t> t</w:t>
      </w:r>
      <w:r w:rsidRPr="006F5164">
        <w:rPr>
          <w:rFonts w:cs="Arial"/>
          <w:vertAlign w:val="subscript"/>
        </w:rPr>
        <w:t>OH</w:t>
      </w:r>
      <w:r w:rsidRPr="006F5164">
        <w:rPr>
          <w:rFonts w:cs="Arial"/>
        </w:rPr>
        <w:t>) (V</w:t>
      </w:r>
      <w:r w:rsidRPr="006F5164">
        <w:rPr>
          <w:rFonts w:cs="Arial"/>
          <w:vertAlign w:val="subscript"/>
        </w:rPr>
        <w:t>G</w:t>
      </w:r>
      <w:r w:rsidRPr="006F5164">
        <w:rPr>
          <w:rFonts w:cs="Arial"/>
        </w:rPr>
        <w:t> sin (</w:t>
      </w:r>
      <w:r w:rsidRPr="00D55F4D">
        <w:rPr>
          <w:rFonts w:ascii="Calibri" w:hAnsi="Calibri" w:cs="Calibri"/>
        </w:rPr>
        <w:t>χ</w:t>
      </w:r>
      <w:r w:rsidRPr="006F5164">
        <w:rPr>
          <w:rFonts w:cs="Arial"/>
        </w:rPr>
        <w:t>)) + Y</w:t>
      </w:r>
      <w:r w:rsidRPr="006F5164">
        <w:rPr>
          <w:rFonts w:cs="Arial"/>
          <w:vertAlign w:val="subscript"/>
        </w:rPr>
        <w:t>OH</w:t>
      </w:r>
      <w:r w:rsidRPr="006F5164">
        <w:rPr>
          <w:rFonts w:cs="Arial"/>
        </w:rPr>
        <w:t>; and</w:t>
      </w:r>
    </w:p>
    <w:p w14:paraId="58596D84" w14:textId="6C13C04F" w:rsidR="00926FB0" w:rsidRPr="00496BE1" w:rsidRDefault="00926FB0" w:rsidP="00926FB0">
      <w:pPr>
        <w:pStyle w:val="ListParagraph"/>
        <w:ind w:left="1854"/>
        <w:rPr>
          <w:rFonts w:cs="Arial"/>
          <w:lang w:val="de-DE"/>
        </w:rPr>
      </w:pPr>
      <w:r w:rsidRPr="00496BE1">
        <w:rPr>
          <w:rFonts w:cs="Arial"/>
          <w:lang w:val="de-DE"/>
        </w:rPr>
        <w:t>Z</w:t>
      </w:r>
      <w:r w:rsidRPr="00496BE1">
        <w:rPr>
          <w:rFonts w:cs="Arial"/>
          <w:vertAlign w:val="subscript"/>
          <w:lang w:val="de-DE"/>
        </w:rPr>
        <w:t>E</w:t>
      </w:r>
      <w:r w:rsidRPr="00496BE1">
        <w:rPr>
          <w:rFonts w:cs="Arial"/>
          <w:lang w:val="de-DE"/>
        </w:rPr>
        <w:t>(k) = (t</w:t>
      </w:r>
      <w:r w:rsidRPr="00496BE1">
        <w:rPr>
          <w:rFonts w:cs="Arial"/>
          <w:vertAlign w:val="subscript"/>
          <w:lang w:val="de-DE"/>
        </w:rPr>
        <w:t>E</w:t>
      </w:r>
      <w:r w:rsidRPr="00496BE1">
        <w:rPr>
          <w:rFonts w:cs="Arial"/>
          <w:lang w:val="de-DE"/>
        </w:rPr>
        <w:t>(k) </w:t>
      </w:r>
      <w:r w:rsidR="00261D92" w:rsidRPr="00496BE1">
        <w:rPr>
          <w:rFonts w:cs="Arial"/>
          <w:lang w:val="de-DE"/>
        </w:rPr>
        <w:t>-</w:t>
      </w:r>
      <w:r w:rsidRPr="00496BE1">
        <w:rPr>
          <w:rFonts w:cs="Arial"/>
          <w:lang w:val="de-DE"/>
        </w:rPr>
        <w:t> t</w:t>
      </w:r>
      <w:r w:rsidRPr="00496BE1">
        <w:rPr>
          <w:rFonts w:cs="Arial"/>
          <w:vertAlign w:val="subscript"/>
          <w:lang w:val="de-DE"/>
        </w:rPr>
        <w:t>OH</w:t>
      </w:r>
      <w:r w:rsidRPr="00496BE1">
        <w:rPr>
          <w:rFonts w:cs="Arial"/>
          <w:lang w:val="de-DE"/>
        </w:rPr>
        <w:t>) (V</w:t>
      </w:r>
      <w:r w:rsidRPr="00496BE1">
        <w:rPr>
          <w:rFonts w:cs="Arial"/>
          <w:vertAlign w:val="subscript"/>
          <w:lang w:val="de-DE"/>
        </w:rPr>
        <w:t>G</w:t>
      </w:r>
      <w:r w:rsidRPr="00496BE1">
        <w:rPr>
          <w:rFonts w:cs="Arial"/>
          <w:lang w:val="de-DE"/>
        </w:rPr>
        <w:t xml:space="preserve"> tan (</w:t>
      </w:r>
      <w:r w:rsidRPr="00D55F4D">
        <w:rPr>
          <w:rFonts w:asciiTheme="minorHAnsi" w:hAnsiTheme="minorHAnsi" w:cstheme="minorHAnsi"/>
        </w:rPr>
        <w:t>γ</w:t>
      </w:r>
      <w:r w:rsidRPr="00496BE1">
        <w:rPr>
          <w:rFonts w:cs="Arial"/>
          <w:lang w:val="de-DE"/>
        </w:rPr>
        <w:t>)) + Z</w:t>
      </w:r>
      <w:r w:rsidRPr="00496BE1">
        <w:rPr>
          <w:rFonts w:cs="Arial"/>
          <w:vertAlign w:val="subscript"/>
          <w:lang w:val="de-DE"/>
        </w:rPr>
        <w:t>OH</w:t>
      </w:r>
      <w:r w:rsidRPr="00496BE1">
        <w:rPr>
          <w:rFonts w:cs="Arial"/>
          <w:lang w:val="de-DE"/>
        </w:rPr>
        <w:t>.</w:t>
      </w:r>
    </w:p>
    <w:p w14:paraId="0641DC69" w14:textId="77777777" w:rsidR="00926FB0" w:rsidRPr="006F5164" w:rsidRDefault="00926FB0" w:rsidP="00926FB0">
      <w:pPr>
        <w:pStyle w:val="ListParagraph"/>
        <w:numPr>
          <w:ilvl w:val="0"/>
          <w:numId w:val="65"/>
        </w:numPr>
        <w:spacing w:before="240" w:line="276" w:lineRule="auto"/>
        <w:rPr>
          <w:rFonts w:cs="Arial"/>
        </w:rPr>
      </w:pPr>
      <w:bookmarkStart w:id="280" w:name="_Ref106802466"/>
      <w:r w:rsidRPr="006F5164">
        <w:rPr>
          <w:rFonts w:cs="Arial"/>
        </w:rPr>
        <w:t>Calculation of the geometric minimum distance between the test flight path and the microphone</w:t>
      </w:r>
      <w:bookmarkEnd w:id="280"/>
    </w:p>
    <w:p w14:paraId="5B39E73E" w14:textId="77777777" w:rsidR="00926FB0" w:rsidRPr="006F5164" w:rsidRDefault="00926FB0" w:rsidP="00926FB0">
      <w:pPr>
        <w:pStyle w:val="ListParagraph"/>
        <w:ind w:left="567"/>
        <w:rPr>
          <w:rFonts w:cs="Arial"/>
        </w:rPr>
      </w:pPr>
      <w:r w:rsidRPr="006F5164">
        <w:rPr>
          <w:rFonts w:cs="Arial"/>
        </w:rPr>
        <w:t>The geometrical minimum distance (closest point of approach or “CPA”) along the line from the microphone of interest that intersects the straight-line flight path at right angles is calculated according to the following formula:</w:t>
      </w:r>
    </w:p>
    <w:p w14:paraId="5769108F" w14:textId="1B8CB129" w:rsidR="00926FB0" w:rsidRPr="006F5164" w:rsidRDefault="00926FB0" w:rsidP="00926FB0">
      <w:pPr>
        <w:pStyle w:val="ListParagraph"/>
        <w:ind w:left="567"/>
        <w:rPr>
          <w:rFonts w:cs="Arial"/>
        </w:rPr>
      </w:pPr>
      <w:r w:rsidRPr="006F5164">
        <w:rPr>
          <w:rFonts w:cs="Arial"/>
        </w:rPr>
        <w:t>CPA = (Gnorm</w:t>
      </w:r>
      <w:r w:rsidRPr="006F5164">
        <w:rPr>
          <w:rFonts w:cs="Arial"/>
          <w:vertAlign w:val="superscript"/>
        </w:rPr>
        <w:t>2</w:t>
      </w:r>
      <w:r w:rsidRPr="006F5164">
        <w:rPr>
          <w:rFonts w:cs="Arial"/>
        </w:rPr>
        <w:t> + GCPA</w:t>
      </w:r>
      <w:r w:rsidRPr="006F5164">
        <w:rPr>
          <w:rFonts w:cs="Arial"/>
          <w:vertAlign w:val="superscript"/>
        </w:rPr>
        <w:t>2</w:t>
      </w:r>
      <w:r w:rsidRPr="006F5164">
        <w:rPr>
          <w:rFonts w:cs="Arial"/>
        </w:rPr>
        <w:t>)</w:t>
      </w:r>
      <w:r w:rsidRPr="006F5164">
        <w:rPr>
          <w:rFonts w:cs="Arial"/>
          <w:vertAlign w:val="superscript"/>
        </w:rPr>
        <w:t>0.5</w:t>
      </w:r>
      <w:r w:rsidRPr="006F5164">
        <w:rPr>
          <w:rFonts w:cs="Arial"/>
        </w:rPr>
        <w:t xml:space="preserve">, which is applied after the following intermediate steps have been followed (the relevant parameters being depicted on </w:t>
      </w:r>
      <w:r w:rsidRPr="006F5164">
        <w:rPr>
          <w:rFonts w:cs="Arial"/>
          <w:highlight w:val="yellow"/>
        </w:rPr>
        <w:fldChar w:fldCharType="begin"/>
      </w:r>
      <w:r w:rsidRPr="006F5164">
        <w:rPr>
          <w:rFonts w:cs="Arial"/>
        </w:rPr>
        <w:instrText xml:space="preserve"> REF _Ref101959060 \h </w:instrText>
      </w:r>
      <w:r w:rsidR="006F5164" w:rsidRPr="006F5164">
        <w:rPr>
          <w:rFonts w:cs="Arial"/>
          <w:highlight w:val="yellow"/>
        </w:rPr>
        <w:instrText xml:space="preserve"> \* MERGEFORMAT </w:instrText>
      </w:r>
      <w:r w:rsidRPr="006F5164">
        <w:rPr>
          <w:rFonts w:cs="Arial"/>
          <w:highlight w:val="yellow"/>
        </w:rPr>
      </w:r>
      <w:r w:rsidRPr="006F5164">
        <w:rPr>
          <w:rFonts w:cs="Arial"/>
          <w:highlight w:val="yellow"/>
        </w:rPr>
        <w:fldChar w:fldCharType="separate"/>
      </w:r>
      <w:r w:rsidR="00631A19" w:rsidRPr="00631A19">
        <w:rPr>
          <w:rFonts w:cs="Arial"/>
        </w:rPr>
        <w:t xml:space="preserve">Figure </w:t>
      </w:r>
      <w:r w:rsidR="00631A19" w:rsidRPr="00631A19">
        <w:rPr>
          <w:rFonts w:cs="Arial"/>
          <w:noProof/>
        </w:rPr>
        <w:t>15</w:t>
      </w:r>
      <w:r w:rsidRPr="006F5164">
        <w:rPr>
          <w:rFonts w:cs="Arial"/>
          <w:highlight w:val="yellow"/>
        </w:rPr>
        <w:fldChar w:fldCharType="end"/>
      </w:r>
      <w:r w:rsidRPr="006F5164">
        <w:rPr>
          <w:rFonts w:cs="Arial"/>
        </w:rPr>
        <w:t>):</w:t>
      </w:r>
    </w:p>
    <w:p w14:paraId="74AD3263" w14:textId="39EBAF00" w:rsidR="00926FB0" w:rsidRPr="006F5164" w:rsidRDefault="00926FB0" w:rsidP="00926FB0">
      <w:pPr>
        <w:pStyle w:val="ListParagraph"/>
        <w:numPr>
          <w:ilvl w:val="0"/>
          <w:numId w:val="69"/>
        </w:numPr>
        <w:spacing w:before="240" w:line="276" w:lineRule="auto"/>
        <w:rPr>
          <w:rFonts w:cs="Arial"/>
        </w:rPr>
      </w:pPr>
      <w:r w:rsidRPr="006F5164">
        <w:rPr>
          <w:rFonts w:cs="Arial"/>
        </w:rPr>
        <w:t>Y</w:t>
      </w:r>
      <w:r w:rsidRPr="006F5164">
        <w:rPr>
          <w:rFonts w:cs="Arial"/>
          <w:vertAlign w:val="subscript"/>
        </w:rPr>
        <w:t>dis</w:t>
      </w:r>
      <w:r w:rsidRPr="006F5164">
        <w:rPr>
          <w:rFonts w:cs="Arial"/>
        </w:rPr>
        <w:t xml:space="preserve"> = Y</w:t>
      </w:r>
      <w:r w:rsidRPr="006F5164">
        <w:rPr>
          <w:rFonts w:cs="Arial"/>
          <w:vertAlign w:val="subscript"/>
        </w:rPr>
        <w:t>MIC</w:t>
      </w:r>
      <w:r w:rsidRPr="006F5164">
        <w:rPr>
          <w:rFonts w:cs="Arial"/>
        </w:rPr>
        <w:t xml:space="preserve"> </w:t>
      </w:r>
      <w:r w:rsidR="002E71C1" w:rsidRPr="006F5164">
        <w:rPr>
          <w:rFonts w:cs="Arial"/>
        </w:rPr>
        <w:t>-</w:t>
      </w:r>
      <w:r w:rsidRPr="006F5164">
        <w:rPr>
          <w:rFonts w:cs="Arial"/>
        </w:rPr>
        <w:t xml:space="preserve"> Y</w:t>
      </w:r>
      <w:r w:rsidRPr="006F5164">
        <w:rPr>
          <w:rFonts w:cs="Arial"/>
          <w:vertAlign w:val="subscript"/>
        </w:rPr>
        <w:t>OH</w:t>
      </w:r>
      <w:r w:rsidRPr="006F5164">
        <w:rPr>
          <w:rFonts w:cs="Arial"/>
        </w:rPr>
        <w:t>: lateral distance from microphone to average ground track at t</w:t>
      </w:r>
      <w:r w:rsidRPr="006F5164">
        <w:rPr>
          <w:rFonts w:cs="Arial"/>
          <w:vertAlign w:val="subscript"/>
        </w:rPr>
        <w:t>OH</w:t>
      </w:r>
      <w:r w:rsidRPr="006F5164">
        <w:rPr>
          <w:rFonts w:cs="Arial"/>
        </w:rPr>
        <w:t>.</w:t>
      </w:r>
    </w:p>
    <w:p w14:paraId="3372E425" w14:textId="77777777" w:rsidR="00926FB0" w:rsidRPr="006F5164" w:rsidRDefault="00926FB0" w:rsidP="00926FB0">
      <w:pPr>
        <w:pStyle w:val="ListParagraph"/>
        <w:numPr>
          <w:ilvl w:val="0"/>
          <w:numId w:val="69"/>
        </w:numPr>
        <w:spacing w:before="240" w:line="276" w:lineRule="auto"/>
        <w:rPr>
          <w:rFonts w:cs="Arial"/>
        </w:rPr>
      </w:pPr>
      <w:r w:rsidRPr="006F5164">
        <w:rPr>
          <w:rFonts w:cs="Arial"/>
        </w:rPr>
        <w:t>G</w:t>
      </w:r>
      <w:r w:rsidRPr="006F5164">
        <w:rPr>
          <w:rFonts w:cs="Arial"/>
          <w:vertAlign w:val="subscript"/>
        </w:rPr>
        <w:t>norm</w:t>
      </w:r>
      <w:r w:rsidRPr="006F5164">
        <w:rPr>
          <w:rFonts w:cs="Arial"/>
        </w:rPr>
        <w:t xml:space="preserve"> = Y</w:t>
      </w:r>
      <w:r w:rsidRPr="006F5164">
        <w:rPr>
          <w:rFonts w:cs="Arial"/>
          <w:vertAlign w:val="subscript"/>
        </w:rPr>
        <w:t>dis</w:t>
      </w:r>
      <w:r w:rsidRPr="006F5164">
        <w:rPr>
          <w:rFonts w:cs="Arial"/>
        </w:rPr>
        <w:t xml:space="preserve"> cos (</w:t>
      </w:r>
      <w:r w:rsidRPr="00D55F4D">
        <w:rPr>
          <w:rFonts w:asciiTheme="majorHAnsi" w:hAnsiTheme="majorHAnsi" w:cstheme="majorHAnsi"/>
        </w:rPr>
        <w:t>χ</w:t>
      </w:r>
      <w:r w:rsidRPr="006F5164">
        <w:rPr>
          <w:rFonts w:cs="Arial"/>
        </w:rPr>
        <w:t>): line on the ground from the microphone location that intersects the average ground track at right angles.</w:t>
      </w:r>
    </w:p>
    <w:p w14:paraId="59A733BC" w14:textId="294CA3B6" w:rsidR="00926FB0" w:rsidRPr="006F5164" w:rsidRDefault="00926FB0" w:rsidP="00926FB0">
      <w:pPr>
        <w:pStyle w:val="ListParagraph"/>
        <w:numPr>
          <w:ilvl w:val="0"/>
          <w:numId w:val="69"/>
        </w:numPr>
        <w:spacing w:before="240" w:line="276" w:lineRule="auto"/>
        <w:rPr>
          <w:rFonts w:cs="Arial"/>
        </w:rPr>
      </w:pPr>
      <w:r w:rsidRPr="006F5164">
        <w:rPr>
          <w:rFonts w:cs="Arial"/>
        </w:rPr>
        <w:t>M</w:t>
      </w:r>
      <w:r w:rsidRPr="006F5164">
        <w:rPr>
          <w:rFonts w:cs="Arial"/>
          <w:vertAlign w:val="subscript"/>
        </w:rPr>
        <w:t>alt</w:t>
      </w:r>
      <w:r w:rsidRPr="006F5164">
        <w:rPr>
          <w:rFonts w:cs="Arial"/>
        </w:rPr>
        <w:t xml:space="preserve"> = Z</w:t>
      </w:r>
      <w:r w:rsidRPr="006F5164">
        <w:rPr>
          <w:rFonts w:cs="Arial"/>
          <w:vertAlign w:val="subscript"/>
        </w:rPr>
        <w:t>OH</w:t>
      </w:r>
      <w:r w:rsidRPr="006F5164">
        <w:rPr>
          <w:rFonts w:cs="Arial"/>
        </w:rPr>
        <w:t xml:space="preserve"> </w:t>
      </w:r>
      <w:r w:rsidR="002E71C1" w:rsidRPr="006F5164">
        <w:rPr>
          <w:rFonts w:cs="Arial"/>
        </w:rPr>
        <w:t>-</w:t>
      </w:r>
      <w:r w:rsidRPr="006F5164">
        <w:rPr>
          <w:rFonts w:cs="Arial"/>
        </w:rPr>
        <w:t xml:space="preserve"> (Z</w:t>
      </w:r>
      <w:r w:rsidRPr="006F5164">
        <w:rPr>
          <w:rFonts w:cs="Arial"/>
          <w:vertAlign w:val="subscript"/>
        </w:rPr>
        <w:t>MIC</w:t>
      </w:r>
      <w:r w:rsidRPr="006F5164">
        <w:rPr>
          <w:rFonts w:cs="Arial"/>
        </w:rPr>
        <w:t xml:space="preserve"> + H</w:t>
      </w:r>
      <w:r w:rsidRPr="006F5164">
        <w:rPr>
          <w:rFonts w:cs="Arial"/>
          <w:vertAlign w:val="subscript"/>
        </w:rPr>
        <w:t>MIC</w:t>
      </w:r>
      <w:r w:rsidRPr="006F5164">
        <w:rPr>
          <w:rFonts w:cs="Arial"/>
        </w:rPr>
        <w:t>): vertical distance of flight path above microphone.</w:t>
      </w:r>
    </w:p>
    <w:p w14:paraId="7E789A65" w14:textId="77777777" w:rsidR="00926FB0" w:rsidRPr="006F5164" w:rsidRDefault="00926FB0" w:rsidP="00926FB0">
      <w:pPr>
        <w:pStyle w:val="ListParagraph"/>
        <w:numPr>
          <w:ilvl w:val="0"/>
          <w:numId w:val="69"/>
        </w:numPr>
        <w:spacing w:before="240" w:line="276" w:lineRule="auto"/>
        <w:rPr>
          <w:rFonts w:cs="Arial"/>
        </w:rPr>
      </w:pPr>
      <w:r w:rsidRPr="006F5164">
        <w:rPr>
          <w:rFonts w:cs="Arial"/>
        </w:rPr>
        <w:t>G</w:t>
      </w:r>
      <w:r w:rsidRPr="006F5164">
        <w:rPr>
          <w:rFonts w:cs="Arial"/>
          <w:vertAlign w:val="subscript"/>
        </w:rPr>
        <w:t>inc</w:t>
      </w:r>
      <w:r w:rsidRPr="006F5164">
        <w:rPr>
          <w:rFonts w:cs="Arial"/>
        </w:rPr>
        <w:t xml:space="preserve"> = Y</w:t>
      </w:r>
      <w:r w:rsidRPr="006F5164">
        <w:rPr>
          <w:rFonts w:cs="Arial"/>
          <w:vertAlign w:val="subscript"/>
        </w:rPr>
        <w:t>dis</w:t>
      </w:r>
      <w:r w:rsidRPr="006F5164">
        <w:rPr>
          <w:rFonts w:cs="Arial"/>
        </w:rPr>
        <w:t xml:space="preserve"> sin (</w:t>
      </w:r>
      <w:r w:rsidRPr="00D55F4D">
        <w:rPr>
          <w:rFonts w:asciiTheme="minorHAnsi" w:hAnsiTheme="minorHAnsi" w:cstheme="minorHAnsi"/>
        </w:rPr>
        <w:t>χ</w:t>
      </w:r>
      <w:r w:rsidRPr="006F5164">
        <w:rPr>
          <w:rFonts w:cs="Arial"/>
        </w:rPr>
        <w:t>): distance along average ground track between X=0.0 and intersection with G</w:t>
      </w:r>
      <w:r w:rsidRPr="006F5164">
        <w:rPr>
          <w:rFonts w:cs="Arial"/>
          <w:vertAlign w:val="subscript"/>
        </w:rPr>
        <w:t>norm</w:t>
      </w:r>
      <w:r w:rsidRPr="006F5164">
        <w:rPr>
          <w:rFonts w:cs="Arial"/>
        </w:rPr>
        <w:t>.</w:t>
      </w:r>
    </w:p>
    <w:p w14:paraId="73C8127E" w14:textId="77777777" w:rsidR="00926FB0" w:rsidRPr="006F5164" w:rsidRDefault="00926FB0" w:rsidP="00926FB0">
      <w:pPr>
        <w:pStyle w:val="ListParagraph"/>
        <w:numPr>
          <w:ilvl w:val="0"/>
          <w:numId w:val="69"/>
        </w:numPr>
        <w:spacing w:before="240" w:line="276" w:lineRule="auto"/>
        <w:rPr>
          <w:rFonts w:cs="Arial"/>
        </w:rPr>
      </w:pPr>
      <w:r w:rsidRPr="006F5164">
        <w:rPr>
          <w:rFonts w:cs="Arial"/>
        </w:rPr>
        <w:t>Z</w:t>
      </w:r>
      <w:r w:rsidRPr="006F5164">
        <w:rPr>
          <w:rFonts w:cs="Arial"/>
          <w:vertAlign w:val="subscript"/>
        </w:rPr>
        <w:t>inc</w:t>
      </w:r>
      <w:r w:rsidRPr="006F5164">
        <w:rPr>
          <w:rFonts w:cs="Arial"/>
        </w:rPr>
        <w:t xml:space="preserve"> = G</w:t>
      </w:r>
      <w:r w:rsidRPr="006F5164">
        <w:rPr>
          <w:rFonts w:cs="Arial"/>
          <w:vertAlign w:val="subscript"/>
        </w:rPr>
        <w:t>inc</w:t>
      </w:r>
      <w:r w:rsidRPr="006F5164">
        <w:rPr>
          <w:rFonts w:cs="Arial"/>
        </w:rPr>
        <w:t xml:space="preserve"> tan (</w:t>
      </w:r>
      <w:r w:rsidRPr="00D55F4D">
        <w:rPr>
          <w:rFonts w:asciiTheme="minorHAnsi" w:hAnsiTheme="minorHAnsi" w:cstheme="minorHAnsi"/>
        </w:rPr>
        <w:t>γ</w:t>
      </w:r>
      <w:r w:rsidRPr="006F5164">
        <w:rPr>
          <w:rFonts w:cs="Arial"/>
        </w:rPr>
        <w:t>): vertical difference between G</w:t>
      </w:r>
      <w:r w:rsidRPr="006F5164">
        <w:rPr>
          <w:rFonts w:cs="Arial"/>
          <w:vertAlign w:val="subscript"/>
        </w:rPr>
        <w:t>alt</w:t>
      </w:r>
      <w:r w:rsidRPr="006F5164">
        <w:rPr>
          <w:rFonts w:cs="Arial"/>
        </w:rPr>
        <w:t xml:space="preserve"> and Z</w:t>
      </w:r>
      <w:r w:rsidRPr="006F5164">
        <w:rPr>
          <w:rFonts w:cs="Arial"/>
          <w:vertAlign w:val="subscript"/>
        </w:rPr>
        <w:t>OH</w:t>
      </w:r>
      <w:r w:rsidRPr="006F5164">
        <w:rPr>
          <w:rFonts w:cs="Arial"/>
        </w:rPr>
        <w:t>.</w:t>
      </w:r>
    </w:p>
    <w:p w14:paraId="5D7A6B13" w14:textId="77777777" w:rsidR="00926FB0" w:rsidRPr="006F5164" w:rsidRDefault="00926FB0" w:rsidP="00926FB0">
      <w:pPr>
        <w:pStyle w:val="ListParagraph"/>
        <w:numPr>
          <w:ilvl w:val="0"/>
          <w:numId w:val="69"/>
        </w:numPr>
        <w:spacing w:before="240" w:line="276" w:lineRule="auto"/>
        <w:rPr>
          <w:rFonts w:cs="Arial"/>
        </w:rPr>
      </w:pPr>
      <w:r w:rsidRPr="006F5164">
        <w:rPr>
          <w:rFonts w:cs="Arial"/>
        </w:rPr>
        <w:lastRenderedPageBreak/>
        <w:t>G</w:t>
      </w:r>
      <w:r w:rsidRPr="006F5164">
        <w:rPr>
          <w:rFonts w:cs="Arial"/>
          <w:vertAlign w:val="subscript"/>
        </w:rPr>
        <w:t>alt</w:t>
      </w:r>
      <w:r w:rsidRPr="006F5164">
        <w:rPr>
          <w:rFonts w:cs="Arial"/>
        </w:rPr>
        <w:t xml:space="preserve"> = M</w:t>
      </w:r>
      <w:r w:rsidRPr="006F5164">
        <w:rPr>
          <w:rFonts w:cs="Arial"/>
          <w:vertAlign w:val="subscript"/>
        </w:rPr>
        <w:t>alt</w:t>
      </w:r>
      <w:r w:rsidRPr="006F5164">
        <w:rPr>
          <w:rFonts w:cs="Arial"/>
        </w:rPr>
        <w:t xml:space="preserve"> + Z</w:t>
      </w:r>
      <w:r w:rsidRPr="006F5164">
        <w:rPr>
          <w:rFonts w:cs="Arial"/>
          <w:vertAlign w:val="subscript"/>
        </w:rPr>
        <w:t>inc</w:t>
      </w:r>
      <w:r w:rsidRPr="006F5164">
        <w:rPr>
          <w:rFonts w:cs="Arial"/>
        </w:rPr>
        <w:t>: vertical height of flight path above microphone at intersection of G</w:t>
      </w:r>
      <w:r w:rsidRPr="006F5164">
        <w:rPr>
          <w:rFonts w:cs="Arial"/>
          <w:vertAlign w:val="subscript"/>
        </w:rPr>
        <w:t>norm</w:t>
      </w:r>
      <w:r w:rsidRPr="006F5164">
        <w:rPr>
          <w:rFonts w:cs="Arial"/>
        </w:rPr>
        <w:t xml:space="preserve"> and average ground track.</w:t>
      </w:r>
    </w:p>
    <w:p w14:paraId="3C6AA91F" w14:textId="77777777" w:rsidR="00926FB0" w:rsidRPr="006F5164" w:rsidRDefault="00926FB0" w:rsidP="00926FB0">
      <w:pPr>
        <w:pStyle w:val="ListParagraph"/>
        <w:numPr>
          <w:ilvl w:val="0"/>
          <w:numId w:val="69"/>
        </w:numPr>
        <w:spacing w:before="240" w:line="276" w:lineRule="auto"/>
        <w:rPr>
          <w:rFonts w:cs="Arial"/>
        </w:rPr>
      </w:pPr>
      <w:r w:rsidRPr="006F5164">
        <w:rPr>
          <w:rFonts w:cs="Arial"/>
        </w:rPr>
        <w:t>GCPA = G</w:t>
      </w:r>
      <w:r w:rsidRPr="006F5164">
        <w:rPr>
          <w:rFonts w:cs="Arial"/>
          <w:vertAlign w:val="subscript"/>
        </w:rPr>
        <w:t>alt</w:t>
      </w:r>
      <w:r w:rsidRPr="006F5164">
        <w:rPr>
          <w:rFonts w:cs="Arial"/>
        </w:rPr>
        <w:t xml:space="preserve"> cos (</w:t>
      </w:r>
      <w:r w:rsidRPr="00D55F4D">
        <w:rPr>
          <w:rFonts w:asciiTheme="minorHAnsi" w:hAnsiTheme="minorHAnsi" w:cstheme="minorHAnsi"/>
        </w:rPr>
        <w:t>γ</w:t>
      </w:r>
      <w:r w:rsidRPr="006F5164">
        <w:rPr>
          <w:rFonts w:cs="Arial"/>
        </w:rPr>
        <w:t>): line from the point at the microphone height (H</w:t>
      </w:r>
      <w:r w:rsidRPr="006F5164">
        <w:rPr>
          <w:rFonts w:cs="Arial"/>
          <w:vertAlign w:val="subscript"/>
        </w:rPr>
        <w:t>MIC</w:t>
      </w:r>
      <w:r w:rsidRPr="006F5164">
        <w:rPr>
          <w:rFonts w:cs="Arial"/>
        </w:rPr>
        <w:t>) vertically above the point where G</w:t>
      </w:r>
      <w:r w:rsidRPr="006F5164">
        <w:rPr>
          <w:rFonts w:cs="Arial"/>
          <w:vertAlign w:val="subscript"/>
        </w:rPr>
        <w:t>norm</w:t>
      </w:r>
      <w:r w:rsidRPr="006F5164">
        <w:rPr>
          <w:rFonts w:cs="Arial"/>
        </w:rPr>
        <w:t xml:space="preserve"> intersects the average ground track, which intersects the average straight line flight path at right angles.</w:t>
      </w:r>
    </w:p>
    <w:p w14:paraId="62E6CF58" w14:textId="77777777" w:rsidR="00926FB0" w:rsidRPr="001246C9" w:rsidRDefault="00926FB0" w:rsidP="00926FB0">
      <w:pPr>
        <w:pStyle w:val="ListParagraph"/>
        <w:ind w:left="567"/>
      </w:pPr>
    </w:p>
    <w:p w14:paraId="4BAD4EF1" w14:textId="4AFC557D" w:rsidR="00926FB0" w:rsidRPr="001246C9" w:rsidRDefault="00A42FE0" w:rsidP="00926FB0">
      <w:pPr>
        <w:pStyle w:val="ListParagraph"/>
        <w:ind w:left="567"/>
      </w:pPr>
      <w:r w:rsidRPr="00A42FE0">
        <w:rPr>
          <w:noProof/>
        </w:rPr>
        <w:drawing>
          <wp:inline distT="0" distB="0" distL="0" distR="0" wp14:anchorId="4D6882C3" wp14:editId="585C116B">
            <wp:extent cx="4952390" cy="3753601"/>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62862" cy="3761538"/>
                    </a:xfrm>
                    <a:prstGeom prst="rect">
                      <a:avLst/>
                    </a:prstGeom>
                  </pic:spPr>
                </pic:pic>
              </a:graphicData>
            </a:graphic>
          </wp:inline>
        </w:drawing>
      </w:r>
    </w:p>
    <w:p w14:paraId="52BA4393" w14:textId="548940E7" w:rsidR="00926FB0" w:rsidRPr="001246C9" w:rsidRDefault="00926FB0" w:rsidP="00926FB0">
      <w:pPr>
        <w:pStyle w:val="Caption"/>
        <w:jc w:val="center"/>
      </w:pPr>
      <w:bookmarkStart w:id="281" w:name="_Ref101959060"/>
      <w:bookmarkStart w:id="282" w:name="_Toc131058172"/>
      <w:r w:rsidRPr="001246C9">
        <w:t xml:space="preserve">Figure </w:t>
      </w:r>
      <w:fldSimple w:instr=" SEQ Figure \* ARABIC ">
        <w:r w:rsidR="00631A19">
          <w:rPr>
            <w:noProof/>
          </w:rPr>
          <w:t>15</w:t>
        </w:r>
      </w:fldSimple>
      <w:bookmarkEnd w:id="281"/>
      <w:r w:rsidRPr="001246C9">
        <w:t>: Detailed CPA geometry</w:t>
      </w:r>
      <w:bookmarkEnd w:id="282"/>
    </w:p>
    <w:p w14:paraId="4EBF37F1" w14:textId="77777777" w:rsidR="00926FB0" w:rsidRPr="001246C9" w:rsidRDefault="00926FB0" w:rsidP="00926FB0">
      <w:pPr>
        <w:rPr>
          <w:iCs/>
        </w:rPr>
      </w:pPr>
    </w:p>
    <w:p w14:paraId="18D1F4B7" w14:textId="77777777" w:rsidR="00926FB0" w:rsidRPr="001246C9" w:rsidRDefault="00926FB0" w:rsidP="00926FB0">
      <w:pPr>
        <w:pStyle w:val="ListParagraph"/>
        <w:numPr>
          <w:ilvl w:val="0"/>
          <w:numId w:val="65"/>
        </w:numPr>
        <w:spacing w:before="240" w:line="276" w:lineRule="auto"/>
      </w:pPr>
      <w:bookmarkStart w:id="283" w:name="_Ref106802475"/>
      <w:r w:rsidRPr="001246C9">
        <w:t>Determination of test aircraft noise geometry (sound propagation distance and sound emission angle) for each acoustic spectrum</w:t>
      </w:r>
      <w:bookmarkEnd w:id="283"/>
    </w:p>
    <w:p w14:paraId="79C283FF" w14:textId="0D9112C4" w:rsidR="00926FB0" w:rsidRPr="001246C9" w:rsidRDefault="00926FB0" w:rsidP="00926FB0">
      <w:pPr>
        <w:pStyle w:val="ListParagraph"/>
        <w:numPr>
          <w:ilvl w:val="0"/>
          <w:numId w:val="70"/>
        </w:numPr>
        <w:spacing w:before="240" w:line="276" w:lineRule="auto"/>
      </w:pPr>
      <w:r w:rsidRPr="001246C9">
        <w:t xml:space="preserve">The sound propagation distance between the aircraft and the microphone, SR(k), </w:t>
      </w:r>
      <w:r>
        <w:t>is</w:t>
      </w:r>
      <w:r w:rsidRPr="001246C9">
        <w:t xml:space="preserve"> calculated for each spectrum k in the spectral time</w:t>
      </w:r>
      <w:r w:rsidR="00404C78">
        <w:t>-</w:t>
      </w:r>
      <w:r w:rsidRPr="001246C9">
        <w:t xml:space="preserve">history according to the following formula. It </w:t>
      </w:r>
      <w:r>
        <w:t>is</w:t>
      </w:r>
      <w:r w:rsidRPr="001246C9">
        <w:t xml:space="preserve"> used for calculations of sound attenuation due to spherical spreading, as well as for sound attenuation due to atmospheric absorption.</w:t>
      </w:r>
    </w:p>
    <w:p w14:paraId="364ECDD7" w14:textId="1609EFE2" w:rsidR="00926FB0" w:rsidRPr="001246C9" w:rsidRDefault="00926FB0" w:rsidP="00926FB0">
      <w:pPr>
        <w:jc w:val="center"/>
      </w:pPr>
      <w:r w:rsidRPr="001246C9">
        <w:t>SR(</w:t>
      </w:r>
      <w:r w:rsidRPr="001246C9">
        <w:rPr>
          <w:iCs/>
        </w:rPr>
        <w:t>k) = [(X</w:t>
      </w:r>
      <w:r w:rsidRPr="001246C9">
        <w:rPr>
          <w:iCs/>
          <w:vertAlign w:val="subscript"/>
        </w:rPr>
        <w:t>E</w:t>
      </w:r>
      <w:r w:rsidRPr="001246C9">
        <w:rPr>
          <w:iCs/>
        </w:rPr>
        <w:t>(k) </w:t>
      </w:r>
      <w:r w:rsidR="002E71C1">
        <w:rPr>
          <w:iCs/>
        </w:rPr>
        <w:t>-</w:t>
      </w:r>
      <w:r w:rsidRPr="001246C9">
        <w:rPr>
          <w:iCs/>
        </w:rPr>
        <w:t> X</w:t>
      </w:r>
      <w:r w:rsidRPr="001246C9">
        <w:rPr>
          <w:iCs/>
          <w:vertAlign w:val="subscript"/>
        </w:rPr>
        <w:t>MIC</w:t>
      </w:r>
      <w:r w:rsidRPr="001246C9">
        <w:rPr>
          <w:iCs/>
        </w:rPr>
        <w:t>)</w:t>
      </w:r>
      <w:r w:rsidRPr="001246C9">
        <w:rPr>
          <w:iCs/>
          <w:vertAlign w:val="superscript"/>
        </w:rPr>
        <w:t>2</w:t>
      </w:r>
      <w:r w:rsidRPr="001246C9">
        <w:rPr>
          <w:iCs/>
        </w:rPr>
        <w:t> + (Y</w:t>
      </w:r>
      <w:r w:rsidRPr="001246C9">
        <w:rPr>
          <w:iCs/>
          <w:vertAlign w:val="subscript"/>
        </w:rPr>
        <w:t>E</w:t>
      </w:r>
      <w:r w:rsidRPr="001246C9">
        <w:rPr>
          <w:iCs/>
        </w:rPr>
        <w:t>(k) </w:t>
      </w:r>
      <w:r w:rsidR="002E71C1">
        <w:rPr>
          <w:iCs/>
        </w:rPr>
        <w:t>-</w:t>
      </w:r>
      <w:r w:rsidRPr="001246C9">
        <w:rPr>
          <w:iCs/>
        </w:rPr>
        <w:t> Y</w:t>
      </w:r>
      <w:r w:rsidRPr="001246C9">
        <w:rPr>
          <w:iCs/>
          <w:vertAlign w:val="subscript"/>
        </w:rPr>
        <w:t>MIC</w:t>
      </w:r>
      <w:r w:rsidRPr="001246C9">
        <w:rPr>
          <w:iCs/>
        </w:rPr>
        <w:t>)</w:t>
      </w:r>
      <w:r w:rsidRPr="001246C9">
        <w:rPr>
          <w:iCs/>
          <w:vertAlign w:val="superscript"/>
        </w:rPr>
        <w:t>2</w:t>
      </w:r>
      <w:r w:rsidRPr="001246C9">
        <w:rPr>
          <w:iCs/>
        </w:rPr>
        <w:t> + (Z</w:t>
      </w:r>
      <w:r w:rsidRPr="001246C9">
        <w:rPr>
          <w:iCs/>
          <w:vertAlign w:val="subscript"/>
        </w:rPr>
        <w:t>E</w:t>
      </w:r>
      <w:r w:rsidRPr="001246C9">
        <w:rPr>
          <w:iCs/>
        </w:rPr>
        <w:t>(k) </w:t>
      </w:r>
      <w:r w:rsidR="002E71C1">
        <w:rPr>
          <w:iCs/>
        </w:rPr>
        <w:t>-</w:t>
      </w:r>
      <w:r w:rsidRPr="001246C9">
        <w:rPr>
          <w:iCs/>
        </w:rPr>
        <w:t> [Z</w:t>
      </w:r>
      <w:r w:rsidRPr="001246C9">
        <w:rPr>
          <w:iCs/>
          <w:vertAlign w:val="subscript"/>
        </w:rPr>
        <w:t>MIC</w:t>
      </w:r>
      <w:r w:rsidRPr="001246C9">
        <w:rPr>
          <w:iCs/>
        </w:rPr>
        <w:t> + H</w:t>
      </w:r>
      <w:r w:rsidRPr="001246C9">
        <w:rPr>
          <w:iCs/>
          <w:vertAlign w:val="subscript"/>
        </w:rPr>
        <w:t>MIC</w:t>
      </w:r>
      <w:r w:rsidRPr="001246C9">
        <w:rPr>
          <w:iCs/>
        </w:rPr>
        <w:t>])</w:t>
      </w:r>
      <w:r w:rsidRPr="001246C9">
        <w:rPr>
          <w:iCs/>
          <w:vertAlign w:val="superscript"/>
        </w:rPr>
        <w:t>2</w:t>
      </w:r>
      <w:r w:rsidRPr="001246C9">
        <w:rPr>
          <w:iCs/>
        </w:rPr>
        <w:t>]</w:t>
      </w:r>
      <w:r w:rsidRPr="001246C9">
        <w:rPr>
          <w:vertAlign w:val="superscript"/>
        </w:rPr>
        <w:t>0.5</w:t>
      </w:r>
    </w:p>
    <w:p w14:paraId="083B82DB" w14:textId="77777777" w:rsidR="00926FB0" w:rsidRPr="001246C9" w:rsidRDefault="00926FB0" w:rsidP="00926FB0">
      <w:pPr>
        <w:pStyle w:val="ListParagraph"/>
        <w:numPr>
          <w:ilvl w:val="0"/>
          <w:numId w:val="70"/>
        </w:numPr>
        <w:spacing w:before="240" w:line="276" w:lineRule="auto"/>
      </w:pPr>
      <w:r w:rsidRPr="001246C9">
        <w:t xml:space="preserve">The three-dimensional sound emission angle, θ, </w:t>
      </w:r>
      <w:r>
        <w:t>is</w:t>
      </w:r>
      <w:r w:rsidRPr="001246C9">
        <w:t xml:space="preserve"> calculated for each spectrum k with the following formulas. It </w:t>
      </w:r>
      <w:r>
        <w:t>is</w:t>
      </w:r>
      <w:r w:rsidRPr="001246C9">
        <w:t xml:space="preserve"> used for determining the aircraft position on the reference flight path when adjusting noise data to reference conditions.</w:t>
      </w:r>
    </w:p>
    <w:p w14:paraId="6E17C58D" w14:textId="77777777" w:rsidR="00926FB0" w:rsidRPr="001246C9" w:rsidRDefault="00926FB0" w:rsidP="00926FB0">
      <w:pPr>
        <w:pStyle w:val="ListParagraph"/>
        <w:numPr>
          <w:ilvl w:val="2"/>
          <w:numId w:val="70"/>
        </w:numPr>
        <w:spacing w:before="240" w:line="276" w:lineRule="auto"/>
      </w:pPr>
      <w:r w:rsidRPr="001246C9">
        <w:t>θ(k) = arcsin (CPA / SR(k)) when the aircraft is positioned prior to CPA;</w:t>
      </w:r>
    </w:p>
    <w:p w14:paraId="2102A2B1" w14:textId="77777777" w:rsidR="00926FB0" w:rsidRPr="001246C9" w:rsidRDefault="00926FB0" w:rsidP="00926FB0">
      <w:pPr>
        <w:pStyle w:val="ListParagraph"/>
        <w:numPr>
          <w:ilvl w:val="2"/>
          <w:numId w:val="70"/>
        </w:numPr>
        <w:spacing w:before="240" w:line="276" w:lineRule="auto"/>
      </w:pPr>
      <w:r w:rsidRPr="001246C9">
        <w:t>θ(k) = π/2 (90°) when aircraft is positioned at CPA; and</w:t>
      </w:r>
    </w:p>
    <w:p w14:paraId="7D282C80" w14:textId="12D37BB8" w:rsidR="00926FB0" w:rsidRPr="001246C9" w:rsidRDefault="00926FB0" w:rsidP="00926FB0">
      <w:pPr>
        <w:pStyle w:val="ListParagraph"/>
        <w:numPr>
          <w:ilvl w:val="2"/>
          <w:numId w:val="70"/>
        </w:numPr>
        <w:spacing w:before="240" w:line="276" w:lineRule="auto"/>
      </w:pPr>
      <w:r w:rsidRPr="001246C9">
        <w:t xml:space="preserve">θ(k) = π </w:t>
      </w:r>
      <w:r w:rsidR="002E71C1">
        <w:t>-</w:t>
      </w:r>
      <w:r w:rsidRPr="001246C9">
        <w:t xml:space="preserve"> arcsin (CPA / SR(k)) when aircraft is positioned subsequent to CPA.</w:t>
      </w:r>
    </w:p>
    <w:p w14:paraId="7C237F09" w14:textId="77777777" w:rsidR="00926FB0" w:rsidRPr="001246C9" w:rsidRDefault="00926FB0" w:rsidP="00926FB0">
      <w:pPr>
        <w:pStyle w:val="ListParagraph"/>
        <w:numPr>
          <w:ilvl w:val="0"/>
          <w:numId w:val="65"/>
        </w:numPr>
        <w:spacing w:before="240" w:line="276" w:lineRule="auto"/>
      </w:pPr>
      <w:bookmarkStart w:id="284" w:name="_Ref106802480"/>
      <w:r w:rsidRPr="001246C9">
        <w:lastRenderedPageBreak/>
        <w:t>Determination of reference flight path</w:t>
      </w:r>
      <w:bookmarkEnd w:id="284"/>
    </w:p>
    <w:p w14:paraId="78CD7966" w14:textId="77777777" w:rsidR="00926FB0" w:rsidRPr="001246C9" w:rsidRDefault="00926FB0" w:rsidP="00926FB0">
      <w:pPr>
        <w:pStyle w:val="ListParagraph"/>
        <w:ind w:left="567"/>
      </w:pPr>
    </w:p>
    <w:p w14:paraId="7DB72514" w14:textId="043014AD" w:rsidR="00926FB0" w:rsidRPr="006F5164" w:rsidRDefault="00926FB0" w:rsidP="00926FB0">
      <w:pPr>
        <w:pStyle w:val="ListParagraph"/>
        <w:ind w:left="567"/>
        <w:rPr>
          <w:rFonts w:cs="Arial"/>
        </w:rPr>
      </w:pPr>
      <w:r w:rsidRPr="006F5164">
        <w:rPr>
          <w:rFonts w:cs="Arial"/>
        </w:rPr>
        <w:t xml:space="preserve">The reference flight path of take-off, overflight or approach resulting from the reference procedures specified in </w:t>
      </w:r>
      <w:r w:rsidR="002C122A" w:rsidRPr="006F5164">
        <w:rPr>
          <w:rFonts w:cs="Arial"/>
        </w:rPr>
        <w:t>“</w:t>
      </w:r>
      <w:r w:rsidRPr="006F5164">
        <w:rPr>
          <w:rFonts w:cs="Arial"/>
        </w:rPr>
        <w:fldChar w:fldCharType="begin"/>
      </w:r>
      <w:r w:rsidRPr="006F5164">
        <w:rPr>
          <w:rFonts w:cs="Arial"/>
        </w:rPr>
        <w:instrText xml:space="preserve"> REF _Ref98761134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NVTOL-TILT.1205 - Reference procedures</w:t>
      </w:r>
      <w:r w:rsidRPr="006F5164">
        <w:rPr>
          <w:rFonts w:cs="Arial"/>
        </w:rPr>
        <w:fldChar w:fldCharType="end"/>
      </w:r>
      <w:r w:rsidR="002C122A" w:rsidRPr="006F5164">
        <w:rPr>
          <w:rFonts w:cs="Arial"/>
        </w:rPr>
        <w:t>”</w:t>
      </w:r>
      <w:r w:rsidRPr="006F5164">
        <w:rPr>
          <w:rFonts w:cs="Arial"/>
        </w:rPr>
        <w:t xml:space="preserve"> is a straight line with no lateral component (Y=0 along the entire flight path). The following parameters and associated definitions apply to the determination of the reference flight path, some of which are illustrated on </w:t>
      </w:r>
      <w:r w:rsidRPr="006F5164">
        <w:rPr>
          <w:rFonts w:cs="Arial"/>
          <w:highlight w:val="yellow"/>
        </w:rPr>
        <w:fldChar w:fldCharType="begin"/>
      </w:r>
      <w:r w:rsidRPr="006F5164">
        <w:rPr>
          <w:rFonts w:cs="Arial"/>
        </w:rPr>
        <w:instrText xml:space="preserve"> REF _Ref102652221 \h </w:instrText>
      </w:r>
      <w:r w:rsidR="006F5164" w:rsidRPr="006F5164">
        <w:rPr>
          <w:rFonts w:cs="Arial"/>
          <w:highlight w:val="yellow"/>
        </w:rPr>
        <w:instrText xml:space="preserve"> \* MERGEFORMAT </w:instrText>
      </w:r>
      <w:r w:rsidRPr="006F5164">
        <w:rPr>
          <w:rFonts w:cs="Arial"/>
          <w:highlight w:val="yellow"/>
        </w:rPr>
      </w:r>
      <w:r w:rsidRPr="006F5164">
        <w:rPr>
          <w:rFonts w:cs="Arial"/>
          <w:highlight w:val="yellow"/>
        </w:rPr>
        <w:fldChar w:fldCharType="separate"/>
      </w:r>
      <w:r w:rsidR="00631A19" w:rsidRPr="00631A19">
        <w:rPr>
          <w:rFonts w:cs="Arial"/>
        </w:rPr>
        <w:t xml:space="preserve">Figure </w:t>
      </w:r>
      <w:r w:rsidR="00631A19" w:rsidRPr="00631A19">
        <w:rPr>
          <w:rFonts w:cs="Arial"/>
          <w:noProof/>
        </w:rPr>
        <w:t>16</w:t>
      </w:r>
      <w:r w:rsidRPr="006F5164">
        <w:rPr>
          <w:rFonts w:cs="Arial"/>
          <w:highlight w:val="yellow"/>
        </w:rPr>
        <w:fldChar w:fldCharType="end"/>
      </w:r>
      <w:r w:rsidRPr="006F5164">
        <w:rPr>
          <w:rFonts w:cs="Arial"/>
        </w:rPr>
        <w:t>:</w:t>
      </w:r>
    </w:p>
    <w:p w14:paraId="7616672D" w14:textId="05890227" w:rsidR="00926FB0" w:rsidRPr="006F5164" w:rsidRDefault="00926FB0" w:rsidP="00926FB0">
      <w:pPr>
        <w:pStyle w:val="Indent-1"/>
        <w:rPr>
          <w:rFonts w:ascii="Arial" w:hAnsi="Arial" w:cs="Arial"/>
        </w:rPr>
      </w:pPr>
      <w:r w:rsidRPr="00D55F4D">
        <w:rPr>
          <w:rFonts w:ascii="Arial" w:hAnsi="Arial" w:cs="Arial"/>
        </w:rPr>
        <w:tab/>
      </w:r>
      <w:r w:rsidRPr="006F5164">
        <w:rPr>
          <w:rFonts w:ascii="Arial" w:hAnsi="Arial" w:cs="Arial"/>
        </w:rPr>
        <w:t>Z</w:t>
      </w:r>
      <w:r w:rsidRPr="006F5164">
        <w:rPr>
          <w:rFonts w:ascii="Arial" w:hAnsi="Arial" w:cs="Arial"/>
          <w:vertAlign w:val="subscript"/>
        </w:rPr>
        <w:t>OHR</w:t>
      </w:r>
      <w:r w:rsidRPr="006F5164">
        <w:rPr>
          <w:rFonts w:ascii="Arial" w:hAnsi="Arial" w:cs="Arial"/>
          <w:vertAlign w:val="subscript"/>
        </w:rPr>
        <w:tab/>
      </w:r>
      <w:r w:rsidRPr="006F5164">
        <w:rPr>
          <w:rFonts w:ascii="Arial" w:hAnsi="Arial" w:cs="Arial"/>
        </w:rPr>
        <w:t>is the vertical height of the reference flight path above the reference ground plane at t</w:t>
      </w:r>
      <w:r w:rsidRPr="006F5164">
        <w:rPr>
          <w:rFonts w:ascii="Arial" w:hAnsi="Arial" w:cs="Arial"/>
          <w:vertAlign w:val="subscript"/>
        </w:rPr>
        <w:t>OH</w:t>
      </w:r>
      <w:r w:rsidRPr="006F5164">
        <w:rPr>
          <w:rFonts w:ascii="Arial" w:hAnsi="Arial" w:cs="Arial"/>
        </w:rPr>
        <w:t>;</w:t>
      </w:r>
    </w:p>
    <w:p w14:paraId="54810D60" w14:textId="77777777" w:rsidR="00926FB0" w:rsidRPr="006F5164" w:rsidRDefault="00926FB0" w:rsidP="00926FB0">
      <w:pPr>
        <w:pStyle w:val="Indent-1"/>
        <w:rPr>
          <w:rFonts w:ascii="Arial" w:hAnsi="Arial" w:cs="Arial"/>
        </w:rPr>
      </w:pPr>
      <w:r w:rsidRPr="006F5164">
        <w:rPr>
          <w:rFonts w:ascii="Arial" w:hAnsi="Arial" w:cs="Arial"/>
        </w:rPr>
        <w:tab/>
        <w:t>V</w:t>
      </w:r>
      <w:r w:rsidRPr="006F5164">
        <w:rPr>
          <w:rFonts w:ascii="Arial" w:hAnsi="Arial" w:cs="Arial"/>
          <w:vertAlign w:val="subscript"/>
        </w:rPr>
        <w:t>GR</w:t>
      </w:r>
      <w:r w:rsidRPr="006F5164">
        <w:rPr>
          <w:rFonts w:ascii="Arial" w:hAnsi="Arial" w:cs="Arial"/>
        </w:rPr>
        <w:tab/>
      </w:r>
      <w:r w:rsidRPr="006F5164">
        <w:rPr>
          <w:rFonts w:ascii="Arial" w:hAnsi="Arial" w:cs="Arial"/>
        </w:rPr>
        <w:tab/>
        <w:t>is the reference ground speed;</w:t>
      </w:r>
    </w:p>
    <w:p w14:paraId="75EB0898" w14:textId="05B4C8D1" w:rsidR="00926FB0" w:rsidRPr="006F5164" w:rsidRDefault="00926FB0" w:rsidP="00926FB0">
      <w:pPr>
        <w:pStyle w:val="Indent-1"/>
        <w:rPr>
          <w:rFonts w:ascii="Arial" w:hAnsi="Arial" w:cs="Arial"/>
        </w:rPr>
      </w:pPr>
      <w:r w:rsidRPr="006F5164">
        <w:rPr>
          <w:rFonts w:ascii="Arial" w:hAnsi="Arial" w:cs="Arial"/>
        </w:rPr>
        <w:tab/>
        <w:t>c</w:t>
      </w:r>
      <w:r w:rsidRPr="006F5164">
        <w:rPr>
          <w:rFonts w:ascii="Arial" w:hAnsi="Arial" w:cs="Arial"/>
          <w:vertAlign w:val="subscript"/>
        </w:rPr>
        <w:t>R</w:t>
      </w:r>
      <w:r w:rsidRPr="006F5164">
        <w:rPr>
          <w:rFonts w:ascii="Arial" w:hAnsi="Arial" w:cs="Arial"/>
        </w:rPr>
        <w:tab/>
      </w:r>
      <w:r w:rsidRPr="006F5164">
        <w:rPr>
          <w:rFonts w:ascii="Arial" w:hAnsi="Arial" w:cs="Arial"/>
        </w:rPr>
        <w:tab/>
        <w:t>is the reference speed of sound, 346.1 m/s</w:t>
      </w:r>
      <w:r w:rsidR="009F01DF">
        <w:rPr>
          <w:rFonts w:ascii="Arial" w:hAnsi="Arial" w:cs="Arial"/>
        </w:rPr>
        <w:t xml:space="preserve"> (corresponding to a temperature of 25°C)</w:t>
      </w:r>
      <w:r w:rsidRPr="006F5164">
        <w:rPr>
          <w:rFonts w:ascii="Arial" w:hAnsi="Arial" w:cs="Arial"/>
        </w:rPr>
        <w:t>;</w:t>
      </w:r>
    </w:p>
    <w:p w14:paraId="54B59E90" w14:textId="77777777" w:rsidR="00926FB0" w:rsidRPr="006F5164" w:rsidRDefault="00926FB0" w:rsidP="00926FB0">
      <w:pPr>
        <w:pStyle w:val="Indent-1"/>
        <w:rPr>
          <w:rFonts w:ascii="Arial" w:hAnsi="Arial" w:cs="Arial"/>
        </w:rPr>
      </w:pPr>
      <w:r w:rsidRPr="006F5164">
        <w:rPr>
          <w:rFonts w:ascii="Arial" w:hAnsi="Arial" w:cs="Arial"/>
        </w:rPr>
        <w:tab/>
      </w:r>
      <w:r w:rsidRPr="00D55F4D">
        <w:rPr>
          <w:rFonts w:asciiTheme="minorHAnsi" w:hAnsiTheme="minorHAnsi" w:cstheme="minorHAnsi"/>
        </w:rPr>
        <w:t>γ</w:t>
      </w:r>
      <w:r w:rsidRPr="006F5164">
        <w:rPr>
          <w:rFonts w:ascii="Arial" w:hAnsi="Arial" w:cs="Arial"/>
          <w:vertAlign w:val="subscript"/>
        </w:rPr>
        <w:t>R</w:t>
      </w:r>
      <w:r w:rsidRPr="006F5164">
        <w:rPr>
          <w:rFonts w:ascii="Arial" w:hAnsi="Arial" w:cs="Arial"/>
        </w:rPr>
        <w:tab/>
      </w:r>
      <w:r w:rsidRPr="006F5164">
        <w:rPr>
          <w:rFonts w:ascii="Arial" w:hAnsi="Arial" w:cs="Arial"/>
        </w:rPr>
        <w:tab/>
        <w:t>is the reference climb/descent angle;</w:t>
      </w:r>
    </w:p>
    <w:p w14:paraId="5690D127" w14:textId="77777777" w:rsidR="00926FB0" w:rsidRPr="006F5164" w:rsidRDefault="00926FB0" w:rsidP="00926FB0">
      <w:pPr>
        <w:pStyle w:val="Indent-1"/>
        <w:rPr>
          <w:rFonts w:ascii="Arial" w:hAnsi="Arial" w:cs="Arial"/>
        </w:rPr>
      </w:pPr>
      <w:r w:rsidRPr="006F5164">
        <w:rPr>
          <w:rFonts w:ascii="Arial" w:hAnsi="Arial" w:cs="Arial"/>
        </w:rPr>
        <w:tab/>
        <w:t>Y</w:t>
      </w:r>
      <w:r w:rsidRPr="006F5164">
        <w:rPr>
          <w:rFonts w:ascii="Arial" w:hAnsi="Arial" w:cs="Arial"/>
          <w:vertAlign w:val="subscript"/>
        </w:rPr>
        <w:t>MICR</w:t>
      </w:r>
      <w:r w:rsidRPr="006F5164">
        <w:rPr>
          <w:rFonts w:ascii="Arial" w:hAnsi="Arial" w:cs="Arial"/>
        </w:rPr>
        <w:tab/>
        <w:t>is the lateral distance between the reference microphone location and the reference ground track; and</w:t>
      </w:r>
    </w:p>
    <w:p w14:paraId="0CB4B304" w14:textId="77777777" w:rsidR="00926FB0" w:rsidRPr="006F5164" w:rsidRDefault="00926FB0" w:rsidP="00926FB0">
      <w:pPr>
        <w:pStyle w:val="Indent-1"/>
        <w:rPr>
          <w:rFonts w:ascii="Arial" w:hAnsi="Arial" w:cs="Arial"/>
        </w:rPr>
      </w:pPr>
      <w:r w:rsidRPr="006F5164">
        <w:rPr>
          <w:rFonts w:ascii="Arial" w:hAnsi="Arial" w:cs="Arial"/>
        </w:rPr>
        <w:tab/>
        <w:t>H</w:t>
      </w:r>
      <w:r w:rsidRPr="006F5164">
        <w:rPr>
          <w:rFonts w:ascii="Arial" w:hAnsi="Arial" w:cs="Arial"/>
          <w:vertAlign w:val="subscript"/>
        </w:rPr>
        <w:t>MICR</w:t>
      </w:r>
      <w:r w:rsidRPr="006F5164">
        <w:rPr>
          <w:rFonts w:ascii="Arial" w:hAnsi="Arial" w:cs="Arial"/>
        </w:rPr>
        <w:tab/>
        <w:t>is the height of the reference microphone (1.2 m) above the reference ground plane.</w:t>
      </w:r>
    </w:p>
    <w:p w14:paraId="0B445EDF" w14:textId="77777777" w:rsidR="00926FB0" w:rsidRPr="001246C9" w:rsidRDefault="00926FB0" w:rsidP="00926FB0">
      <w:pPr>
        <w:pStyle w:val="ListParagraph"/>
        <w:ind w:left="567"/>
        <w:rPr>
          <w:rFonts w:asciiTheme="minorHAnsi" w:hAnsiTheme="minorHAnsi" w:cstheme="minorHAnsi"/>
        </w:rPr>
      </w:pPr>
    </w:p>
    <w:p w14:paraId="58F85040" w14:textId="64F5ABB3" w:rsidR="00926FB0" w:rsidRPr="001246C9" w:rsidRDefault="00272C46" w:rsidP="00926FB0">
      <w:pPr>
        <w:pStyle w:val="ListParagraph"/>
        <w:ind w:left="567"/>
      </w:pPr>
      <w:r w:rsidRPr="00272C46">
        <w:rPr>
          <w:noProof/>
        </w:rPr>
        <w:drawing>
          <wp:inline distT="0" distB="0" distL="0" distR="0" wp14:anchorId="3FC8E318" wp14:editId="29AD9FFD">
            <wp:extent cx="4671721" cy="3790502"/>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700879" cy="3814160"/>
                    </a:xfrm>
                    <a:prstGeom prst="rect">
                      <a:avLst/>
                    </a:prstGeom>
                  </pic:spPr>
                </pic:pic>
              </a:graphicData>
            </a:graphic>
          </wp:inline>
        </w:drawing>
      </w:r>
    </w:p>
    <w:p w14:paraId="492B8CC7" w14:textId="148FCC43" w:rsidR="00926FB0" w:rsidRPr="001246C9" w:rsidRDefault="00926FB0" w:rsidP="00926FB0">
      <w:pPr>
        <w:pStyle w:val="Caption"/>
        <w:jc w:val="center"/>
      </w:pPr>
      <w:bookmarkStart w:id="285" w:name="_Ref102652221"/>
      <w:bookmarkStart w:id="286" w:name="_Toc131058173"/>
      <w:r w:rsidRPr="001246C9">
        <w:t xml:space="preserve">Figure </w:t>
      </w:r>
      <w:fldSimple w:instr=" SEQ Figure \* ARABIC ">
        <w:r w:rsidR="00631A19">
          <w:rPr>
            <w:noProof/>
          </w:rPr>
          <w:t>16</w:t>
        </w:r>
      </w:fldSimple>
      <w:bookmarkEnd w:id="285"/>
      <w:r w:rsidRPr="001246C9">
        <w:t>: depiction of reference flight path and sound propagation</w:t>
      </w:r>
      <w:bookmarkEnd w:id="286"/>
    </w:p>
    <w:p w14:paraId="26C48CDB" w14:textId="77777777" w:rsidR="00926FB0" w:rsidRPr="006F5164" w:rsidRDefault="00926FB0" w:rsidP="00926FB0">
      <w:pPr>
        <w:pStyle w:val="ListParagraph"/>
        <w:ind w:left="567"/>
        <w:rPr>
          <w:rFonts w:cs="Arial"/>
        </w:rPr>
      </w:pPr>
      <w:r w:rsidRPr="006F5164">
        <w:rPr>
          <w:rFonts w:cs="Arial"/>
        </w:rPr>
        <w:t>The closest point of approach between reference flight path and microphone, CPA</w:t>
      </w:r>
      <w:r w:rsidRPr="006F5164">
        <w:rPr>
          <w:rFonts w:cs="Arial"/>
          <w:vertAlign w:val="subscript"/>
        </w:rPr>
        <w:t>R</w:t>
      </w:r>
      <w:r w:rsidRPr="006F5164">
        <w:rPr>
          <w:rFonts w:cs="Arial"/>
        </w:rPr>
        <w:t>, is calculated as follows:</w:t>
      </w:r>
    </w:p>
    <w:p w14:paraId="5D5C69E0" w14:textId="415849DE" w:rsidR="00926FB0" w:rsidRPr="006F5164" w:rsidRDefault="00926FB0" w:rsidP="00926FB0">
      <w:pPr>
        <w:pStyle w:val="ListParagraph"/>
        <w:ind w:left="567"/>
        <w:rPr>
          <w:rFonts w:cs="Arial"/>
        </w:rPr>
      </w:pPr>
      <w:r w:rsidRPr="006F5164">
        <w:rPr>
          <w:rFonts w:cs="Arial"/>
        </w:rPr>
        <w:t>CPA</w:t>
      </w:r>
      <w:r w:rsidRPr="006F5164">
        <w:rPr>
          <w:rFonts w:cs="Arial"/>
          <w:vertAlign w:val="subscript"/>
        </w:rPr>
        <w:t>R</w:t>
      </w:r>
      <w:r w:rsidRPr="006F5164">
        <w:rPr>
          <w:rFonts w:cs="Arial"/>
        </w:rPr>
        <w:t xml:space="preserve"> = (CPA</w:t>
      </w:r>
      <w:r w:rsidRPr="006F5164">
        <w:rPr>
          <w:rFonts w:cs="Arial"/>
          <w:vertAlign w:val="subscript"/>
        </w:rPr>
        <w:t>OHR</w:t>
      </w:r>
      <w:r w:rsidRPr="006F5164">
        <w:rPr>
          <w:rFonts w:cs="Arial"/>
          <w:vertAlign w:val="superscript"/>
        </w:rPr>
        <w:t>2</w:t>
      </w:r>
      <w:r w:rsidRPr="006F5164">
        <w:rPr>
          <w:rFonts w:cs="Arial"/>
        </w:rPr>
        <w:t xml:space="preserve"> + Y</w:t>
      </w:r>
      <w:r w:rsidRPr="006F5164">
        <w:rPr>
          <w:rFonts w:cs="Arial"/>
          <w:vertAlign w:val="subscript"/>
        </w:rPr>
        <w:t>MICR</w:t>
      </w:r>
      <w:r w:rsidRPr="006F5164">
        <w:rPr>
          <w:rFonts w:cs="Arial"/>
          <w:vertAlign w:val="superscript"/>
        </w:rPr>
        <w:t>2</w:t>
      </w:r>
      <w:r w:rsidRPr="006F5164">
        <w:rPr>
          <w:rFonts w:cs="Arial"/>
        </w:rPr>
        <w:t>)</w:t>
      </w:r>
      <w:r w:rsidRPr="006F5164">
        <w:rPr>
          <w:rFonts w:cs="Arial"/>
          <w:vertAlign w:val="superscript"/>
        </w:rPr>
        <w:t>0.5</w:t>
      </w:r>
      <w:r w:rsidRPr="006F5164">
        <w:rPr>
          <w:rFonts w:cs="Arial"/>
        </w:rPr>
        <w:t xml:space="preserve"> where CPA</w:t>
      </w:r>
      <w:r w:rsidRPr="006F5164">
        <w:rPr>
          <w:rFonts w:cs="Arial"/>
          <w:vertAlign w:val="subscript"/>
        </w:rPr>
        <w:t>OHR</w:t>
      </w:r>
      <w:r w:rsidRPr="006F5164">
        <w:rPr>
          <w:rFonts w:cs="Arial"/>
        </w:rPr>
        <w:t xml:space="preserve"> = (Z</w:t>
      </w:r>
      <w:r w:rsidRPr="006F5164">
        <w:rPr>
          <w:rFonts w:cs="Arial"/>
          <w:vertAlign w:val="subscript"/>
        </w:rPr>
        <w:t>OHR</w:t>
      </w:r>
      <w:r w:rsidRPr="006F5164">
        <w:rPr>
          <w:rFonts w:cs="Arial"/>
        </w:rPr>
        <w:t xml:space="preserve"> </w:t>
      </w:r>
      <w:r w:rsidR="00721082" w:rsidRPr="006F5164">
        <w:rPr>
          <w:rFonts w:cs="Arial"/>
        </w:rPr>
        <w:t>-</w:t>
      </w:r>
      <w:r w:rsidRPr="006F5164">
        <w:rPr>
          <w:rFonts w:cs="Arial"/>
        </w:rPr>
        <w:t xml:space="preserve"> H</w:t>
      </w:r>
      <w:r w:rsidRPr="006F5164">
        <w:rPr>
          <w:rFonts w:cs="Arial"/>
          <w:vertAlign w:val="subscript"/>
        </w:rPr>
        <w:t>MICR</w:t>
      </w:r>
      <w:r w:rsidRPr="006F5164">
        <w:rPr>
          <w:rFonts w:cs="Arial"/>
        </w:rPr>
        <w:t>) cos(</w:t>
      </w:r>
      <w:r w:rsidRPr="000B0168">
        <w:rPr>
          <w:rFonts w:asciiTheme="minorHAnsi" w:hAnsiTheme="minorHAnsi" w:cstheme="minorHAnsi"/>
        </w:rPr>
        <w:t>γ</w:t>
      </w:r>
      <w:r w:rsidRPr="006F5164">
        <w:rPr>
          <w:rFonts w:cs="Arial"/>
          <w:vertAlign w:val="subscript"/>
        </w:rPr>
        <w:t>R</w:t>
      </w:r>
      <w:r w:rsidRPr="006F5164">
        <w:rPr>
          <w:rFonts w:cs="Arial"/>
        </w:rPr>
        <w:t>)</w:t>
      </w:r>
    </w:p>
    <w:p w14:paraId="3E2C310A" w14:textId="77777777" w:rsidR="00926FB0" w:rsidRPr="006F5164" w:rsidRDefault="00926FB0" w:rsidP="00926FB0">
      <w:pPr>
        <w:pStyle w:val="ListParagraph"/>
        <w:numPr>
          <w:ilvl w:val="0"/>
          <w:numId w:val="65"/>
        </w:numPr>
        <w:spacing w:before="240" w:line="276" w:lineRule="auto"/>
        <w:rPr>
          <w:rFonts w:cs="Arial"/>
        </w:rPr>
      </w:pPr>
      <w:bookmarkStart w:id="287" w:name="_Ref106802488"/>
      <w:r w:rsidRPr="006F5164">
        <w:rPr>
          <w:rFonts w:cs="Arial"/>
        </w:rPr>
        <w:t>Determination of reference sound propagation distance for each acoustic spectrum</w:t>
      </w:r>
      <w:bookmarkEnd w:id="287"/>
    </w:p>
    <w:p w14:paraId="406220B4" w14:textId="77777777" w:rsidR="00926FB0" w:rsidRPr="006F5164" w:rsidRDefault="00926FB0" w:rsidP="00D55F4D">
      <w:pPr>
        <w:pStyle w:val="ListParagraph"/>
        <w:rPr>
          <w:rFonts w:cs="Arial"/>
        </w:rPr>
      </w:pPr>
      <w:r w:rsidRPr="006F5164">
        <w:rPr>
          <w:rFonts w:cs="Arial"/>
        </w:rPr>
        <w:t>The reference sound propagation distance at the k</w:t>
      </w:r>
      <w:r w:rsidRPr="006F5164">
        <w:rPr>
          <w:rFonts w:cs="Arial"/>
          <w:vertAlign w:val="superscript"/>
        </w:rPr>
        <w:t>th</w:t>
      </w:r>
      <w:r w:rsidRPr="006F5164">
        <w:rPr>
          <w:rFonts w:cs="Arial"/>
        </w:rPr>
        <w:t xml:space="preserve"> instant in time, SR</w:t>
      </w:r>
      <w:r w:rsidRPr="006F5164">
        <w:rPr>
          <w:rFonts w:cs="Arial"/>
          <w:vertAlign w:val="subscript"/>
        </w:rPr>
        <w:t>R</w:t>
      </w:r>
      <w:r w:rsidRPr="006F5164">
        <w:rPr>
          <w:rFonts w:cs="Arial"/>
        </w:rPr>
        <w:t>(k), is determined through the following formula: SR</w:t>
      </w:r>
      <w:r w:rsidRPr="006F5164">
        <w:rPr>
          <w:rFonts w:cs="Arial"/>
          <w:vertAlign w:val="subscript"/>
        </w:rPr>
        <w:t>R</w:t>
      </w:r>
      <w:r w:rsidRPr="006F5164">
        <w:rPr>
          <w:rFonts w:cs="Arial"/>
        </w:rPr>
        <w:t>(k) = CPA</w:t>
      </w:r>
      <w:r w:rsidRPr="006F5164">
        <w:rPr>
          <w:rFonts w:cs="Arial"/>
          <w:vertAlign w:val="subscript"/>
        </w:rPr>
        <w:t>R</w:t>
      </w:r>
      <w:r w:rsidRPr="006F5164">
        <w:rPr>
          <w:rFonts w:cs="Arial"/>
        </w:rPr>
        <w:t xml:space="preserve"> / sin(θ(k)).</w:t>
      </w:r>
    </w:p>
    <w:p w14:paraId="3F653D4C" w14:textId="77777777" w:rsidR="00926FB0" w:rsidRPr="006F5164" w:rsidRDefault="00926FB0" w:rsidP="00926FB0">
      <w:pPr>
        <w:pStyle w:val="ListParagraph"/>
        <w:numPr>
          <w:ilvl w:val="0"/>
          <w:numId w:val="65"/>
        </w:numPr>
        <w:spacing w:before="240" w:line="276" w:lineRule="auto"/>
        <w:rPr>
          <w:rFonts w:cs="Arial"/>
        </w:rPr>
      </w:pPr>
      <w:bookmarkStart w:id="288" w:name="_Ref106802530"/>
      <w:r w:rsidRPr="006F5164">
        <w:rPr>
          <w:rFonts w:cs="Arial"/>
        </w:rPr>
        <w:t>Determination of time interval increments for each acoustic spectrum</w:t>
      </w:r>
      <w:bookmarkEnd w:id="288"/>
    </w:p>
    <w:p w14:paraId="29ED645A" w14:textId="6C7FEA93" w:rsidR="00926FB0" w:rsidRPr="006F5164" w:rsidRDefault="00926FB0" w:rsidP="00344845">
      <w:pPr>
        <w:pStyle w:val="ListParagraph"/>
        <w:rPr>
          <w:rFonts w:cs="Arial"/>
        </w:rPr>
      </w:pPr>
      <w:r w:rsidRPr="006F5164">
        <w:rPr>
          <w:rFonts w:cs="Arial"/>
        </w:rPr>
        <w:t xml:space="preserve">The effective time interval increments to be used in the calculation of the EPNL according to the specifications of </w:t>
      </w:r>
      <w:r w:rsidR="0005505B" w:rsidRPr="006F5164">
        <w:rPr>
          <w:rFonts w:cs="Arial"/>
        </w:rPr>
        <w:t xml:space="preserve">paragraph </w:t>
      </w:r>
      <w:r w:rsidR="00977C67" w:rsidRPr="006F5164">
        <w:rPr>
          <w:rFonts w:cs="Arial"/>
        </w:rPr>
        <w:t>“</w:t>
      </w:r>
      <w:r w:rsidR="0005505B" w:rsidRPr="006F5164">
        <w:rPr>
          <w:rFonts w:cs="Arial"/>
        </w:rPr>
        <w:fldChar w:fldCharType="begin"/>
      </w:r>
      <w:r w:rsidR="0005505B" w:rsidRPr="006F5164">
        <w:rPr>
          <w:rFonts w:cs="Arial"/>
        </w:rPr>
        <w:instrText xml:space="preserve"> REF _Ref102657277 \r \h </w:instrText>
      </w:r>
      <w:r w:rsidR="005369C6" w:rsidRPr="006F5164">
        <w:rPr>
          <w:rFonts w:cs="Arial"/>
        </w:rPr>
        <w:instrText xml:space="preserve"> \* MERGEFORMAT </w:instrText>
      </w:r>
      <w:r w:rsidR="0005505B" w:rsidRPr="006F5164">
        <w:rPr>
          <w:rFonts w:cs="Arial"/>
        </w:rPr>
      </w:r>
      <w:r w:rsidR="0005505B" w:rsidRPr="006F5164">
        <w:rPr>
          <w:rFonts w:cs="Arial"/>
        </w:rPr>
        <w:fldChar w:fldCharType="separate"/>
      </w:r>
      <w:r w:rsidR="00631A19">
        <w:rPr>
          <w:rFonts w:cs="Arial"/>
        </w:rPr>
        <w:t>(b)(8)</w:t>
      </w:r>
      <w:r w:rsidR="0005505B" w:rsidRPr="006F5164">
        <w:rPr>
          <w:rFonts w:cs="Arial"/>
        </w:rPr>
        <w:fldChar w:fldCharType="end"/>
      </w:r>
      <w:r w:rsidR="00977C67" w:rsidRPr="006F5164">
        <w:rPr>
          <w:rFonts w:cs="Arial"/>
        </w:rPr>
        <w:t>”</w:t>
      </w:r>
      <w:r w:rsidR="0005505B" w:rsidRPr="006F5164">
        <w:rPr>
          <w:rFonts w:cs="Arial"/>
        </w:rPr>
        <w:t xml:space="preserve"> of </w:t>
      </w:r>
      <w:r w:rsidR="00977C67" w:rsidRPr="006F5164">
        <w:rPr>
          <w:rFonts w:cs="Arial"/>
        </w:rPr>
        <w:t>“</w:t>
      </w:r>
      <w:r w:rsidRPr="006F5164">
        <w:rPr>
          <w:rFonts w:cs="Arial"/>
        </w:rPr>
        <w:fldChar w:fldCharType="begin"/>
      </w:r>
      <w:r w:rsidRPr="006F5164">
        <w:rPr>
          <w:rFonts w:cs="Arial"/>
        </w:rPr>
        <w:instrText xml:space="preserve"> REF _Ref98501643 \h </w:instrText>
      </w:r>
      <w:r w:rsidR="005369C6"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 xml:space="preserve">NVTOL-TILT.1105 - Calculation of Effective Perceived Noise </w:t>
      </w:r>
      <w:r w:rsidR="00631A19" w:rsidRPr="00631A19">
        <w:rPr>
          <w:rFonts w:cs="Arial"/>
        </w:rPr>
        <w:lastRenderedPageBreak/>
        <w:t>Level</w:t>
      </w:r>
      <w:r w:rsidRPr="006F5164">
        <w:rPr>
          <w:rFonts w:cs="Arial"/>
        </w:rPr>
        <w:fldChar w:fldCharType="end"/>
      </w:r>
      <w:r w:rsidR="00977C67" w:rsidRPr="006F5164">
        <w:rPr>
          <w:rFonts w:cs="Arial"/>
        </w:rPr>
        <w:t>”</w:t>
      </w:r>
      <w:r w:rsidRPr="006F5164">
        <w:rPr>
          <w:rFonts w:cs="Arial"/>
        </w:rPr>
        <w:t>, δ</w:t>
      </w:r>
      <w:r w:rsidRPr="006F5164">
        <w:rPr>
          <w:rFonts w:cs="Arial"/>
          <w:vertAlign w:val="subscript"/>
        </w:rPr>
        <w:t>tR</w:t>
      </w:r>
      <w:r w:rsidRPr="006F5164">
        <w:rPr>
          <w:rFonts w:cs="Arial"/>
        </w:rPr>
        <w:t>(k), are established according to the following formula and steps: δt</w:t>
      </w:r>
      <w:r w:rsidRPr="006F5164">
        <w:rPr>
          <w:rFonts w:cs="Arial"/>
          <w:vertAlign w:val="subscript"/>
        </w:rPr>
        <w:t>R</w:t>
      </w:r>
      <w:r w:rsidRPr="006F5164">
        <w:rPr>
          <w:rFonts w:cs="Arial"/>
        </w:rPr>
        <w:t>(k) = [(t</w:t>
      </w:r>
      <w:r w:rsidRPr="006F5164">
        <w:rPr>
          <w:rFonts w:cs="Arial"/>
          <w:vertAlign w:val="subscript"/>
        </w:rPr>
        <w:t>R</w:t>
      </w:r>
      <w:r w:rsidRPr="006F5164">
        <w:rPr>
          <w:rFonts w:cs="Arial"/>
        </w:rPr>
        <w:t xml:space="preserve">(k) </w:t>
      </w:r>
      <w:r w:rsidR="00A400F6" w:rsidRPr="006F5164">
        <w:rPr>
          <w:rFonts w:cs="Arial"/>
        </w:rPr>
        <w:t>-</w:t>
      </w:r>
      <w:r w:rsidRPr="006F5164">
        <w:rPr>
          <w:rFonts w:cs="Arial"/>
        </w:rPr>
        <w:t xml:space="preserve"> t</w:t>
      </w:r>
      <w:r w:rsidRPr="006F5164">
        <w:rPr>
          <w:rFonts w:cs="Arial"/>
          <w:vertAlign w:val="subscript"/>
        </w:rPr>
        <w:t>R</w:t>
      </w:r>
      <w:r w:rsidRPr="006F5164">
        <w:rPr>
          <w:rFonts w:cs="Arial"/>
        </w:rPr>
        <w:t>(k</w:t>
      </w:r>
      <w:r w:rsidR="00A400F6" w:rsidRPr="006F5164">
        <w:rPr>
          <w:rFonts w:cs="Arial"/>
        </w:rPr>
        <w:t>-</w:t>
      </w:r>
      <w:r w:rsidRPr="006F5164">
        <w:rPr>
          <w:rFonts w:cs="Arial"/>
        </w:rPr>
        <w:t>1)) + (t</w:t>
      </w:r>
      <w:r w:rsidRPr="006F5164">
        <w:rPr>
          <w:rFonts w:cs="Arial"/>
          <w:vertAlign w:val="subscript"/>
        </w:rPr>
        <w:t>R</w:t>
      </w:r>
      <w:r w:rsidRPr="006F5164">
        <w:rPr>
          <w:rFonts w:cs="Arial"/>
        </w:rPr>
        <w:t xml:space="preserve">(k+1) </w:t>
      </w:r>
      <w:r w:rsidR="00A400F6" w:rsidRPr="006F5164">
        <w:rPr>
          <w:rFonts w:cs="Arial"/>
        </w:rPr>
        <w:t>-</w:t>
      </w:r>
      <w:r w:rsidRPr="006F5164">
        <w:rPr>
          <w:rFonts w:cs="Arial"/>
        </w:rPr>
        <w:t xml:space="preserve"> t</w:t>
      </w:r>
      <w:r w:rsidRPr="006F5164">
        <w:rPr>
          <w:rFonts w:cs="Arial"/>
          <w:vertAlign w:val="subscript"/>
        </w:rPr>
        <w:t>R</w:t>
      </w:r>
      <w:r w:rsidRPr="006F5164">
        <w:rPr>
          <w:rFonts w:cs="Arial"/>
        </w:rPr>
        <w:t>(k))] / 2, where</w:t>
      </w:r>
    </w:p>
    <w:p w14:paraId="132F9F13" w14:textId="77777777" w:rsidR="00926FB0" w:rsidRPr="006F5164" w:rsidRDefault="00926FB0" w:rsidP="00926FB0">
      <w:pPr>
        <w:pStyle w:val="ListParagraph"/>
        <w:numPr>
          <w:ilvl w:val="0"/>
          <w:numId w:val="71"/>
        </w:numPr>
        <w:spacing w:before="240" w:line="276" w:lineRule="auto"/>
        <w:rPr>
          <w:rFonts w:cs="Arial"/>
        </w:rPr>
      </w:pPr>
      <w:r w:rsidRPr="006F5164">
        <w:rPr>
          <w:rFonts w:cs="Arial"/>
        </w:rPr>
        <w:t>t</w:t>
      </w:r>
      <w:r w:rsidRPr="006F5164">
        <w:rPr>
          <w:rFonts w:cs="Arial"/>
          <w:vertAlign w:val="subscript"/>
        </w:rPr>
        <w:t>R</w:t>
      </w:r>
      <w:r w:rsidRPr="006F5164">
        <w:rPr>
          <w:rFonts w:cs="Arial"/>
        </w:rPr>
        <w:t>(k) = t</w:t>
      </w:r>
      <w:r w:rsidRPr="006F5164">
        <w:rPr>
          <w:rFonts w:cs="Arial"/>
          <w:vertAlign w:val="subscript"/>
        </w:rPr>
        <w:t>ER</w:t>
      </w:r>
      <w:r w:rsidRPr="006F5164">
        <w:rPr>
          <w:rFonts w:cs="Arial"/>
        </w:rPr>
        <w:t xml:space="preserve">(k) + </w:t>
      </w:r>
      <w:r w:rsidRPr="006F5164">
        <w:rPr>
          <w:rFonts w:cs="Arial"/>
          <w:iCs/>
        </w:rPr>
        <w:t>δ</w:t>
      </w:r>
      <w:r w:rsidRPr="006F5164">
        <w:rPr>
          <w:rFonts w:cs="Arial"/>
        </w:rPr>
        <w:t>t</w:t>
      </w:r>
      <w:r w:rsidRPr="006F5164">
        <w:rPr>
          <w:rFonts w:cs="Arial"/>
          <w:vertAlign w:val="subscript"/>
        </w:rPr>
        <w:t>propR</w:t>
      </w:r>
      <w:r w:rsidRPr="006F5164">
        <w:rPr>
          <w:rFonts w:cs="Arial"/>
        </w:rPr>
        <w:t>(k) is the time of sound reception at the microphone for sound emitted at point k;</w:t>
      </w:r>
    </w:p>
    <w:p w14:paraId="24F64F3B" w14:textId="77777777" w:rsidR="00926FB0" w:rsidRPr="002A00BE" w:rsidRDefault="00926FB0" w:rsidP="00926FB0">
      <w:pPr>
        <w:pStyle w:val="ListParagraph"/>
        <w:numPr>
          <w:ilvl w:val="0"/>
          <w:numId w:val="71"/>
        </w:numPr>
        <w:spacing w:before="240" w:line="276" w:lineRule="auto"/>
      </w:pPr>
      <w:r w:rsidRPr="002A00BE">
        <w:t>δt</w:t>
      </w:r>
      <w:r w:rsidRPr="002A00BE">
        <w:rPr>
          <w:vertAlign w:val="subscript"/>
        </w:rPr>
        <w:t>propR</w:t>
      </w:r>
      <w:r w:rsidRPr="002A00BE">
        <w:t>(k) = SR</w:t>
      </w:r>
      <w:r w:rsidRPr="002A00BE">
        <w:rPr>
          <w:vertAlign w:val="subscript"/>
        </w:rPr>
        <w:t>R</w:t>
      </w:r>
      <w:r w:rsidRPr="002A00BE">
        <w:t>(k) / c</w:t>
      </w:r>
      <w:r w:rsidRPr="002A00BE">
        <w:rPr>
          <w:vertAlign w:val="subscript"/>
        </w:rPr>
        <w:t>R</w:t>
      </w:r>
      <w:r w:rsidRPr="002A00BE">
        <w:t xml:space="preserve"> is the sound propagation time for sound emission point k;</w:t>
      </w:r>
    </w:p>
    <w:p w14:paraId="184A4E2C" w14:textId="34C4E8E9" w:rsidR="00926FB0" w:rsidRPr="001246C9" w:rsidRDefault="00926FB0" w:rsidP="00926FB0">
      <w:pPr>
        <w:pStyle w:val="ListParagraph"/>
        <w:numPr>
          <w:ilvl w:val="0"/>
          <w:numId w:val="71"/>
        </w:numPr>
        <w:spacing w:before="240" w:line="276" w:lineRule="auto"/>
      </w:pPr>
      <w:r w:rsidRPr="001246C9">
        <w:t>t</w:t>
      </w:r>
      <w:r w:rsidRPr="001246C9">
        <w:rPr>
          <w:vertAlign w:val="subscript"/>
        </w:rPr>
        <w:t>ER</w:t>
      </w:r>
      <w:r w:rsidRPr="001246C9">
        <w:t>(k) = t</w:t>
      </w:r>
      <w:r w:rsidRPr="001246C9">
        <w:rPr>
          <w:vertAlign w:val="subscript"/>
        </w:rPr>
        <w:t>OH</w:t>
      </w:r>
      <w:r w:rsidRPr="001246C9">
        <w:t xml:space="preserve"> </w:t>
      </w:r>
      <w:r w:rsidR="00A400F6">
        <w:t>-</w:t>
      </w:r>
      <w:r w:rsidRPr="001246C9">
        <w:t xml:space="preserve"> (FPDist</w:t>
      </w:r>
      <w:r w:rsidRPr="001246C9">
        <w:rPr>
          <w:vertAlign w:val="subscript"/>
        </w:rPr>
        <w:t>R</w:t>
      </w:r>
      <w:r w:rsidRPr="001246C9">
        <w:t>(k) / V</w:t>
      </w:r>
      <w:r w:rsidRPr="001246C9">
        <w:rPr>
          <w:vertAlign w:val="subscript"/>
        </w:rPr>
        <w:t>R</w:t>
      </w:r>
      <w:r w:rsidRPr="001246C9">
        <w:t>) is the time of sound emission for point k and V</w:t>
      </w:r>
      <w:r w:rsidRPr="001246C9">
        <w:rPr>
          <w:vertAlign w:val="subscript"/>
        </w:rPr>
        <w:t>R</w:t>
      </w:r>
      <w:r w:rsidRPr="001246C9">
        <w:t xml:space="preserve"> the true airspeed of the reference procedure specified in </w:t>
      </w:r>
      <w:r w:rsidR="00977C67">
        <w:t>“</w:t>
      </w:r>
      <w:r>
        <w:fldChar w:fldCharType="begin"/>
      </w:r>
      <w:r>
        <w:instrText xml:space="preserve"> REF _Ref98761134 \h </w:instrText>
      </w:r>
      <w:r>
        <w:fldChar w:fldCharType="separate"/>
      </w:r>
      <w:r w:rsidR="00631A19">
        <w:t xml:space="preserve">NVTOL-TILT.1205 - </w:t>
      </w:r>
      <w:r w:rsidR="00631A19" w:rsidRPr="001246C9">
        <w:t>Reference procedures</w:t>
      </w:r>
      <w:r>
        <w:fldChar w:fldCharType="end"/>
      </w:r>
      <w:r w:rsidR="00977C67">
        <w:t>”</w:t>
      </w:r>
      <w:r w:rsidRPr="001246C9">
        <w:t>;</w:t>
      </w:r>
    </w:p>
    <w:p w14:paraId="75A5A940" w14:textId="77777777" w:rsidR="00926FB0" w:rsidRPr="001246C9" w:rsidRDefault="00926FB0" w:rsidP="00926FB0">
      <w:pPr>
        <w:pStyle w:val="ListParagraph"/>
        <w:numPr>
          <w:ilvl w:val="0"/>
          <w:numId w:val="71"/>
        </w:numPr>
        <w:spacing w:before="240" w:line="276" w:lineRule="auto"/>
      </w:pPr>
      <w:r w:rsidRPr="001246C9">
        <w:t>FPDist</w:t>
      </w:r>
      <w:r w:rsidRPr="001246C9">
        <w:rPr>
          <w:vertAlign w:val="subscript"/>
        </w:rPr>
        <w:t>R</w:t>
      </w:r>
      <w:r w:rsidRPr="001246C9">
        <w:t>(k) = FPDist(CPA</w:t>
      </w:r>
      <w:r w:rsidRPr="001246C9">
        <w:rPr>
          <w:vertAlign w:val="subscript"/>
        </w:rPr>
        <w:t>R</w:t>
      </w:r>
      <w:r w:rsidRPr="001246C9">
        <w:t>) + FPInc</w:t>
      </w:r>
      <w:r w:rsidRPr="001246C9">
        <w:rPr>
          <w:vertAlign w:val="subscript"/>
        </w:rPr>
        <w:t>R</w:t>
      </w:r>
      <w:r w:rsidRPr="001246C9">
        <w:t>(k) is the distance along the flight path from point k to the overhead point;</w:t>
      </w:r>
    </w:p>
    <w:p w14:paraId="6F5AF016" w14:textId="77777777" w:rsidR="00926FB0" w:rsidRPr="001246C9" w:rsidRDefault="00926FB0" w:rsidP="00926FB0">
      <w:pPr>
        <w:pStyle w:val="ListParagraph"/>
        <w:numPr>
          <w:ilvl w:val="0"/>
          <w:numId w:val="71"/>
        </w:numPr>
        <w:spacing w:before="240" w:line="276" w:lineRule="auto"/>
      </w:pPr>
      <w:r w:rsidRPr="001246C9">
        <w:t>FPInc</w:t>
      </w:r>
      <w:r w:rsidRPr="001246C9">
        <w:rPr>
          <w:vertAlign w:val="subscript"/>
        </w:rPr>
        <w:t>R</w:t>
      </w:r>
      <w:r w:rsidRPr="001246C9">
        <w:t>(k) is the distance along the reference flight path from sound emission point k to CPA</w:t>
      </w:r>
      <w:r w:rsidRPr="001246C9">
        <w:rPr>
          <w:vertAlign w:val="subscript"/>
        </w:rPr>
        <w:t>R</w:t>
      </w:r>
      <w:r w:rsidRPr="001246C9">
        <w:t xml:space="preserve">, which </w:t>
      </w:r>
      <w:r>
        <w:t>is</w:t>
      </w:r>
      <w:r w:rsidRPr="001246C9">
        <w:t xml:space="preserve"> calculated as follows:</w:t>
      </w:r>
    </w:p>
    <w:p w14:paraId="0EB9754E" w14:textId="77777777" w:rsidR="00926FB0" w:rsidRPr="001246C9" w:rsidRDefault="00926FB0" w:rsidP="00D55F4D">
      <w:pPr>
        <w:pStyle w:val="ListParagraph"/>
      </w:pPr>
      <w:r w:rsidRPr="001246C9">
        <w:t>FPInc</w:t>
      </w:r>
      <w:r w:rsidRPr="001246C9">
        <w:rPr>
          <w:vertAlign w:val="subscript"/>
        </w:rPr>
        <w:t>R</w:t>
      </w:r>
      <w:r w:rsidRPr="001246C9">
        <w:t>(k) = CPA</w:t>
      </w:r>
      <w:r w:rsidRPr="001246C9">
        <w:rPr>
          <w:vertAlign w:val="subscript"/>
        </w:rPr>
        <w:t>R</w:t>
      </w:r>
      <w:r w:rsidRPr="001246C9">
        <w:t xml:space="preserve"> / tan(θ(k)), taking its sign from sound emission angle θ(k) as follows:</w:t>
      </w:r>
    </w:p>
    <w:p w14:paraId="7BD5E7CE" w14:textId="77777777" w:rsidR="00926FB0" w:rsidRPr="001246C9" w:rsidRDefault="00926FB0" w:rsidP="00926FB0">
      <w:pPr>
        <w:pStyle w:val="ListParagraph"/>
        <w:numPr>
          <w:ilvl w:val="1"/>
          <w:numId w:val="71"/>
        </w:numPr>
        <w:spacing w:before="240" w:line="276" w:lineRule="auto"/>
      </w:pPr>
      <w:r w:rsidRPr="001246C9">
        <w:t>FPInc</w:t>
      </w:r>
      <w:r w:rsidRPr="001246C9">
        <w:rPr>
          <w:vertAlign w:val="subscript"/>
        </w:rPr>
        <w:t>R</w:t>
      </w:r>
      <w:r w:rsidRPr="001246C9">
        <w:t>(k) is positive when θ(k) &lt; π/2 (i.e. &lt; 90 degrees);</w:t>
      </w:r>
    </w:p>
    <w:p w14:paraId="582ACC0F" w14:textId="77777777" w:rsidR="00926FB0" w:rsidRPr="001246C9" w:rsidRDefault="00926FB0" w:rsidP="00926FB0">
      <w:pPr>
        <w:pStyle w:val="ListParagraph"/>
        <w:numPr>
          <w:ilvl w:val="1"/>
          <w:numId w:val="71"/>
        </w:numPr>
        <w:spacing w:before="240" w:line="276" w:lineRule="auto"/>
      </w:pPr>
      <w:r w:rsidRPr="001246C9">
        <w:t>FPInc</w:t>
      </w:r>
      <w:r w:rsidRPr="001246C9">
        <w:rPr>
          <w:vertAlign w:val="subscript"/>
        </w:rPr>
        <w:t>R</w:t>
      </w:r>
      <w:r w:rsidRPr="001246C9">
        <w:t>(k) = 0 when θ(k) = π/2 (i.e. 90 degrees); and</w:t>
      </w:r>
    </w:p>
    <w:p w14:paraId="7CE34FF6" w14:textId="77777777" w:rsidR="00926FB0" w:rsidRPr="001246C9" w:rsidRDefault="00926FB0" w:rsidP="00926FB0">
      <w:pPr>
        <w:pStyle w:val="ListParagraph"/>
        <w:numPr>
          <w:ilvl w:val="1"/>
          <w:numId w:val="71"/>
        </w:numPr>
        <w:spacing w:before="240" w:line="276" w:lineRule="auto"/>
      </w:pPr>
      <w:r w:rsidRPr="001246C9">
        <w:t>FPInc</w:t>
      </w:r>
      <w:r w:rsidRPr="001246C9">
        <w:rPr>
          <w:vertAlign w:val="subscript"/>
        </w:rPr>
        <w:t>R</w:t>
      </w:r>
      <w:r w:rsidRPr="001246C9">
        <w:t>(k) is negative when θ(k) &gt; π/2 (i.e. &gt; 90 degrees);</w:t>
      </w:r>
    </w:p>
    <w:p w14:paraId="377F7B84" w14:textId="77777777" w:rsidR="00926FB0" w:rsidRPr="001246C9" w:rsidRDefault="00926FB0" w:rsidP="00926FB0">
      <w:pPr>
        <w:pStyle w:val="ListParagraph"/>
        <w:numPr>
          <w:ilvl w:val="0"/>
          <w:numId w:val="71"/>
        </w:numPr>
        <w:spacing w:before="240" w:line="276" w:lineRule="auto"/>
      </w:pPr>
      <w:r w:rsidRPr="001246C9">
        <w:t>FPDist(CPA</w:t>
      </w:r>
      <w:r w:rsidRPr="001246C9">
        <w:rPr>
          <w:vertAlign w:val="subscript"/>
        </w:rPr>
        <w:t>R</w:t>
      </w:r>
      <w:r w:rsidRPr="001246C9">
        <w:t>) = CPA</w:t>
      </w:r>
      <w:r w:rsidRPr="001246C9">
        <w:rPr>
          <w:vertAlign w:val="subscript"/>
        </w:rPr>
        <w:t>OHR</w:t>
      </w:r>
      <w:r w:rsidRPr="001246C9">
        <w:t xml:space="preserve"> tan(γ</w:t>
      </w:r>
      <w:r w:rsidRPr="001246C9">
        <w:rPr>
          <w:vertAlign w:val="subscript"/>
        </w:rPr>
        <w:t>R</w:t>
      </w:r>
      <w:r w:rsidRPr="001246C9">
        <w:t>) is the distance along the reference flight path from CPA</w:t>
      </w:r>
      <w:r w:rsidRPr="001246C9">
        <w:rPr>
          <w:vertAlign w:val="subscript"/>
        </w:rPr>
        <w:t>R</w:t>
      </w:r>
      <w:r w:rsidRPr="001246C9">
        <w:t xml:space="preserve"> to t</w:t>
      </w:r>
      <w:r w:rsidRPr="001246C9">
        <w:rPr>
          <w:vertAlign w:val="subscript"/>
        </w:rPr>
        <w:t>OH</w:t>
      </w:r>
      <w:r w:rsidRPr="001246C9">
        <w:t>.</w:t>
      </w:r>
    </w:p>
    <w:p w14:paraId="42625DF9" w14:textId="4819E72F" w:rsidR="00926FB0" w:rsidRPr="001246C9" w:rsidRDefault="00926FB0" w:rsidP="00926FB0">
      <w:pPr>
        <w:pStyle w:val="HeadingMoC"/>
      </w:pPr>
      <w:bookmarkStart w:id="289" w:name="_Toc146797292"/>
      <w:r w:rsidRPr="001246C9">
        <w:t>MoC</w:t>
      </w:r>
      <w:r>
        <w:t>3</w:t>
      </w:r>
      <w:r w:rsidRPr="001246C9">
        <w:t> </w:t>
      </w:r>
      <w:r>
        <w:fldChar w:fldCharType="begin"/>
      </w:r>
      <w:r>
        <w:instrText xml:space="preserve"> REF _Ref98833609 \h </w:instrText>
      </w:r>
      <w:r>
        <w:fldChar w:fldCharType="separate"/>
      </w:r>
      <w:r w:rsidR="00631A19">
        <w:t xml:space="preserve">NVTOL-TILT.1600 - </w:t>
      </w:r>
      <w:r w:rsidR="00631A19" w:rsidRPr="001246C9">
        <w:t>Adjustments of the measured sound levels</w:t>
      </w:r>
      <w:bookmarkEnd w:id="289"/>
      <w:r>
        <w:fldChar w:fldCharType="end"/>
      </w:r>
    </w:p>
    <w:p w14:paraId="52BBE941" w14:textId="77777777" w:rsidR="00926FB0" w:rsidRPr="001246C9" w:rsidRDefault="00926FB0" w:rsidP="00926FB0">
      <w:pPr>
        <w:rPr>
          <w:b/>
          <w:bCs/>
        </w:rPr>
      </w:pPr>
      <w:r w:rsidRPr="001246C9">
        <w:rPr>
          <w:b/>
          <w:bCs/>
        </w:rPr>
        <w:t>SOURCE NOISE CORRECTION</w:t>
      </w:r>
    </w:p>
    <w:p w14:paraId="0DF04D9D" w14:textId="302F3702" w:rsidR="00926FB0" w:rsidRPr="001246C9" w:rsidRDefault="00926FB0" w:rsidP="00926FB0">
      <w:r w:rsidRPr="001246C9">
        <w:t xml:space="preserve">If appropriate, and </w:t>
      </w:r>
      <w:r w:rsidR="00D24EF9">
        <w:t>in coordination</w:t>
      </w:r>
      <w:r w:rsidR="001C5B9D">
        <w:t xml:space="preserve"> with</w:t>
      </w:r>
      <w:r w:rsidRPr="001246C9">
        <w:t xml:space="preserve"> the Agency, the source noise adjustment specified in </w:t>
      </w:r>
      <w:r w:rsidR="0005505B">
        <w:t xml:space="preserve">paragraph </w:t>
      </w:r>
      <w:r w:rsidR="00977C67">
        <w:t>“</w:t>
      </w:r>
      <w:r w:rsidR="0005505B">
        <w:fldChar w:fldCharType="begin"/>
      </w:r>
      <w:r w:rsidR="0005505B">
        <w:instrText xml:space="preserve"> REF _Ref113632252 \r \h </w:instrText>
      </w:r>
      <w:r w:rsidR="0005505B">
        <w:fldChar w:fldCharType="separate"/>
      </w:r>
      <w:r w:rsidR="00631A19">
        <w:t>(b)(9)</w:t>
      </w:r>
      <w:r w:rsidR="0005505B">
        <w:fldChar w:fldCharType="end"/>
      </w:r>
      <w:r w:rsidR="00977C67">
        <w:t>”</w:t>
      </w:r>
      <w:r w:rsidR="0005505B">
        <w:t xml:space="preserve"> of </w:t>
      </w:r>
      <w:r w:rsidR="00977C67">
        <w:t>“</w:t>
      </w:r>
      <w:r>
        <w:fldChar w:fldCharType="begin"/>
      </w:r>
      <w:r>
        <w:instrText xml:space="preserve"> REF _Ref98833609 \h </w:instrText>
      </w:r>
      <w:r>
        <w:fldChar w:fldCharType="separate"/>
      </w:r>
      <w:r w:rsidR="00631A19">
        <w:t xml:space="preserve">NVTOL-TILT.1600 - </w:t>
      </w:r>
      <w:r w:rsidR="00631A19" w:rsidRPr="001246C9">
        <w:t>Adjustments of the measured sound levels</w:t>
      </w:r>
      <w:r>
        <w:fldChar w:fldCharType="end"/>
      </w:r>
      <w:r w:rsidR="00977C67">
        <w:t>”</w:t>
      </w:r>
      <w:r>
        <w:t xml:space="preserve"> </w:t>
      </w:r>
      <w:r w:rsidRPr="001246C9">
        <w:t>may be added to the values of reference tone-corrected perceived noise level of the i</w:t>
      </w:r>
      <w:r w:rsidRPr="001246C9">
        <w:rPr>
          <w:vertAlign w:val="superscript"/>
        </w:rPr>
        <w:t>th</w:t>
      </w:r>
      <w:r w:rsidRPr="001246C9">
        <w:t xml:space="preserve"> run at every k</w:t>
      </w:r>
      <w:r w:rsidRPr="001246C9">
        <w:rPr>
          <w:vertAlign w:val="superscript"/>
        </w:rPr>
        <w:t>th</w:t>
      </w:r>
      <w:r w:rsidRPr="001246C9">
        <w:t xml:space="preserve"> instant in time, PNLT</w:t>
      </w:r>
      <w:r>
        <w:rPr>
          <w:vertAlign w:val="subscript"/>
        </w:rPr>
        <w:t>ref</w:t>
      </w:r>
      <w:r w:rsidRPr="001246C9">
        <w:rPr>
          <w:vertAlign w:val="subscript"/>
        </w:rPr>
        <w:t>,i</w:t>
      </w:r>
      <w:r w:rsidRPr="001246C9">
        <w:t xml:space="preserve">(k), defined in and established according to </w:t>
      </w:r>
      <w:r w:rsidR="0005505B">
        <w:t xml:space="preserve">paragraph </w:t>
      </w:r>
      <w:r w:rsidR="00977C67">
        <w:t>“</w:t>
      </w:r>
      <w:r w:rsidR="0005505B" w:rsidRPr="001246C9">
        <w:fldChar w:fldCharType="begin"/>
      </w:r>
      <w:r w:rsidR="0005505B" w:rsidRPr="001246C9">
        <w:instrText xml:space="preserve"> REF _Ref101859069 \r \h </w:instrText>
      </w:r>
      <w:r w:rsidR="0005505B" w:rsidRPr="001246C9">
        <w:fldChar w:fldCharType="separate"/>
      </w:r>
      <w:r w:rsidR="00631A19">
        <w:t>(b)(5)</w:t>
      </w:r>
      <w:r w:rsidR="0005505B" w:rsidRPr="001246C9">
        <w:fldChar w:fldCharType="end"/>
      </w:r>
      <w:r w:rsidR="00977C67">
        <w:t>”</w:t>
      </w:r>
      <w:r w:rsidR="0005505B">
        <w:t xml:space="preserve"> of </w:t>
      </w:r>
      <w:r w:rsidR="00977C67">
        <w:t>“</w:t>
      </w:r>
      <w:r>
        <w:fldChar w:fldCharType="begin"/>
      </w:r>
      <w:r>
        <w:instrText xml:space="preserve"> REF _Ref98833609 \h </w:instrText>
      </w:r>
      <w:r>
        <w:fldChar w:fldCharType="separate"/>
      </w:r>
      <w:r w:rsidR="00631A19">
        <w:t xml:space="preserve">NVTOL-TILT.1600 - </w:t>
      </w:r>
      <w:r w:rsidR="00631A19" w:rsidRPr="001246C9">
        <w:t>Adjustments of the measured sound levels</w:t>
      </w:r>
      <w:r>
        <w:fldChar w:fldCharType="end"/>
      </w:r>
      <w:r w:rsidR="00977C67">
        <w:t>”</w:t>
      </w:r>
      <w:r w:rsidRPr="001246C9">
        <w:t>.</w:t>
      </w:r>
    </w:p>
    <w:p w14:paraId="279E60EA" w14:textId="6506737C" w:rsidR="00926FB0" w:rsidRPr="001246C9" w:rsidRDefault="00926FB0" w:rsidP="00926FB0">
      <w:pPr>
        <w:pStyle w:val="HeadingIM"/>
      </w:pPr>
      <w:bookmarkStart w:id="290" w:name="_Toc146797293"/>
      <w:r w:rsidRPr="001246C9">
        <w:t>IM1 </w:t>
      </w:r>
      <w:r>
        <w:fldChar w:fldCharType="begin"/>
      </w:r>
      <w:r>
        <w:instrText xml:space="preserve"> REF _Ref98833609 \h </w:instrText>
      </w:r>
      <w:r>
        <w:fldChar w:fldCharType="separate"/>
      </w:r>
      <w:r w:rsidR="00631A19">
        <w:t xml:space="preserve">NVTOL-TILT.1600 - </w:t>
      </w:r>
      <w:r w:rsidR="00631A19" w:rsidRPr="001246C9">
        <w:t>Adjustments of the measured sound levels</w:t>
      </w:r>
      <w:bookmarkEnd w:id="290"/>
      <w:r>
        <w:fldChar w:fldCharType="end"/>
      </w:r>
    </w:p>
    <w:p w14:paraId="01F8C84E" w14:textId="77777777" w:rsidR="00926FB0" w:rsidRPr="001246C9" w:rsidRDefault="00926FB0" w:rsidP="00926FB0">
      <w:pPr>
        <w:rPr>
          <w:b/>
          <w:bCs/>
        </w:rPr>
      </w:pPr>
      <w:r w:rsidRPr="001246C9">
        <w:rPr>
          <w:b/>
          <w:bCs/>
        </w:rPr>
        <w:t>EFFECTIVE TIME INTERVAL INCREMENTS</w:t>
      </w:r>
    </w:p>
    <w:p w14:paraId="4028FCE7" w14:textId="5183DF31" w:rsidR="00926FB0" w:rsidRPr="001246C9" w:rsidRDefault="00926FB0" w:rsidP="00926FB0">
      <w:r w:rsidRPr="001246C9">
        <w:t xml:space="preserve">For the take-off, overflight and approach procedures, </w:t>
      </w:r>
      <w:r w:rsidR="00FB26AB">
        <w:t xml:space="preserve">paragraph </w:t>
      </w:r>
      <w:r w:rsidR="00977C67">
        <w:t>“</w:t>
      </w:r>
      <w:r w:rsidR="00FB26AB" w:rsidRPr="001246C9">
        <w:fldChar w:fldCharType="begin"/>
      </w:r>
      <w:r w:rsidR="00FB26AB" w:rsidRPr="001246C9">
        <w:instrText xml:space="preserve"> REF _Ref102722334 \r \h </w:instrText>
      </w:r>
      <w:r w:rsidR="00FB26AB" w:rsidRPr="001246C9">
        <w:fldChar w:fldCharType="separate"/>
      </w:r>
      <w:r w:rsidR="00631A19">
        <w:t>(b)(2)</w:t>
      </w:r>
      <w:r w:rsidR="00FB26AB" w:rsidRPr="001246C9">
        <w:fldChar w:fldCharType="end"/>
      </w:r>
      <w:r w:rsidR="00977C67">
        <w:t>”</w:t>
      </w:r>
      <w:r w:rsidR="00FB26AB">
        <w:t xml:space="preserve"> of </w:t>
      </w:r>
      <w:r w:rsidR="00977C67">
        <w:t>“</w:t>
      </w:r>
      <w:r>
        <w:fldChar w:fldCharType="begin"/>
      </w:r>
      <w:r>
        <w:instrText xml:space="preserve"> REF _Ref98833609 \h </w:instrText>
      </w:r>
      <w:r>
        <w:fldChar w:fldCharType="separate"/>
      </w:r>
      <w:r w:rsidR="00631A19">
        <w:t xml:space="preserve">NVTOL-TILT.1600 - </w:t>
      </w:r>
      <w:r w:rsidR="00631A19" w:rsidRPr="001246C9">
        <w:t>Adjustments of the measured sound levels</w:t>
      </w:r>
      <w:r>
        <w:fldChar w:fldCharType="end"/>
      </w:r>
      <w:r w:rsidR="00977C67">
        <w:t>”</w:t>
      </w:r>
      <w:r w:rsidRPr="001246C9">
        <w:t xml:space="preserve"> </w:t>
      </w:r>
      <w:r w:rsidR="00F455CF">
        <w:t>specifies that</w:t>
      </w:r>
      <w:r w:rsidR="00F455CF" w:rsidRPr="001246C9">
        <w:t xml:space="preserve"> </w:t>
      </w:r>
      <w:r w:rsidRPr="001246C9">
        <w:t xml:space="preserve">the measured PNLT time history be adjusted to the reference profiles specified in </w:t>
      </w:r>
      <w:r w:rsidR="00977C67">
        <w:t>“</w:t>
      </w:r>
      <w:r>
        <w:fldChar w:fldCharType="begin"/>
      </w:r>
      <w:r>
        <w:instrText xml:space="preserve"> REF _Ref98761134 \h </w:instrText>
      </w:r>
      <w:r>
        <w:fldChar w:fldCharType="separate"/>
      </w:r>
      <w:r w:rsidR="00631A19">
        <w:t xml:space="preserve">NVTOL-TILT.1205 - </w:t>
      </w:r>
      <w:r w:rsidR="00631A19" w:rsidRPr="001246C9">
        <w:t>Reference procedures</w:t>
      </w:r>
      <w:r>
        <w:fldChar w:fldCharType="end"/>
      </w:r>
      <w:r w:rsidR="00977C67">
        <w:t>”</w:t>
      </w:r>
      <w:r w:rsidRPr="001246C9">
        <w:t>. Consequently, and unless the test and reference conditions are identical, the reception time intervals between the reference data points will typically neither be equally spaced nor equal to one-half second.</w:t>
      </w:r>
    </w:p>
    <w:p w14:paraId="2B3B29F3" w14:textId="2F0CC8F6" w:rsidR="00926FB0" w:rsidRPr="001246C9" w:rsidRDefault="00926FB0" w:rsidP="00926FB0">
      <w:pPr>
        <w:pStyle w:val="HeadingIM"/>
      </w:pPr>
      <w:bookmarkStart w:id="291" w:name="_Toc146797294"/>
      <w:r w:rsidRPr="001246C9">
        <w:t>IM2 </w:t>
      </w:r>
      <w:r>
        <w:fldChar w:fldCharType="begin"/>
      </w:r>
      <w:r>
        <w:instrText xml:space="preserve"> REF _Ref98833609 \h </w:instrText>
      </w:r>
      <w:r>
        <w:fldChar w:fldCharType="separate"/>
      </w:r>
      <w:r w:rsidR="00631A19">
        <w:t xml:space="preserve">NVTOL-TILT.1600 - </w:t>
      </w:r>
      <w:r w:rsidR="00631A19" w:rsidRPr="001246C9">
        <w:t>Adjustments of the measured sound levels</w:t>
      </w:r>
      <w:bookmarkEnd w:id="291"/>
      <w:r>
        <w:fldChar w:fldCharType="end"/>
      </w:r>
    </w:p>
    <w:p w14:paraId="17C516B0" w14:textId="77777777" w:rsidR="00926FB0" w:rsidRPr="001246C9" w:rsidRDefault="00926FB0" w:rsidP="00926FB0">
      <w:pPr>
        <w:rPr>
          <w:b/>
          <w:bCs/>
        </w:rPr>
      </w:pPr>
      <w:r w:rsidRPr="001246C9">
        <w:rPr>
          <w:b/>
          <w:bCs/>
        </w:rPr>
        <w:t>DETERMINATION OF THE MAXIMUM PNLTM</w:t>
      </w:r>
    </w:p>
    <w:p w14:paraId="7F041562" w14:textId="2E9F0F02" w:rsidR="00926FB0" w:rsidRDefault="00926FB0" w:rsidP="00926FB0">
      <w:r>
        <w:t>T</w:t>
      </w:r>
      <w:r w:rsidRPr="001246C9">
        <w:t xml:space="preserve">he procedure specified in </w:t>
      </w:r>
      <w:r w:rsidR="009E46B1">
        <w:t xml:space="preserve">paragraph </w:t>
      </w:r>
      <w:r w:rsidR="00753696">
        <w:t>“</w:t>
      </w:r>
      <w:r w:rsidR="009E46B1" w:rsidRPr="001246C9">
        <w:fldChar w:fldCharType="begin"/>
      </w:r>
      <w:r w:rsidR="009E46B1" w:rsidRPr="001246C9">
        <w:instrText xml:space="preserve"> REF _Ref101859073 \r \h </w:instrText>
      </w:r>
      <w:r w:rsidR="009E46B1" w:rsidRPr="001246C9">
        <w:fldChar w:fldCharType="separate"/>
      </w:r>
      <w:r w:rsidR="00631A19">
        <w:t>(b)(6)</w:t>
      </w:r>
      <w:r w:rsidR="009E46B1" w:rsidRPr="001246C9">
        <w:fldChar w:fldCharType="end"/>
      </w:r>
      <w:r w:rsidR="00753696">
        <w:t>”</w:t>
      </w:r>
      <w:r w:rsidR="009E46B1">
        <w:t xml:space="preserve"> of </w:t>
      </w:r>
      <w:r w:rsidR="00753696">
        <w:t>“</w:t>
      </w:r>
      <w:r>
        <w:fldChar w:fldCharType="begin"/>
      </w:r>
      <w:r>
        <w:instrText xml:space="preserve"> REF _Ref98833609 \h </w:instrText>
      </w:r>
      <w:r>
        <w:fldChar w:fldCharType="separate"/>
      </w:r>
      <w:r w:rsidR="00631A19">
        <w:t xml:space="preserve">NVTOL-TILT.1600 - </w:t>
      </w:r>
      <w:r w:rsidR="00631A19" w:rsidRPr="001246C9">
        <w:t>Adjustments of the measured sound levels</w:t>
      </w:r>
      <w:r>
        <w:fldChar w:fldCharType="end"/>
      </w:r>
      <w:r w:rsidR="00753696">
        <w:t>”</w:t>
      </w:r>
      <w:r>
        <w:t xml:space="preserve"> specifies how to determine </w:t>
      </w:r>
      <w:r w:rsidRPr="001246C9">
        <w:t>the maximum value of the reference tone-corrected perceived noise level of the i</w:t>
      </w:r>
      <w:r w:rsidRPr="001246C9">
        <w:rPr>
          <w:vertAlign w:val="superscript"/>
        </w:rPr>
        <w:t>th</w:t>
      </w:r>
      <w:r w:rsidRPr="001246C9">
        <w:t xml:space="preserve"> run, PNLTM</w:t>
      </w:r>
      <w:r>
        <w:rPr>
          <w:vertAlign w:val="subscript"/>
        </w:rPr>
        <w:t>ref</w:t>
      </w:r>
      <w:r w:rsidRPr="001246C9">
        <w:rPr>
          <w:vertAlign w:val="subscript"/>
        </w:rPr>
        <w:t>,i</w:t>
      </w:r>
      <w:r w:rsidRPr="001246C9">
        <w:t xml:space="preserve">, </w:t>
      </w:r>
      <w:r>
        <w:t>f</w:t>
      </w:r>
      <w:r w:rsidRPr="001246C9">
        <w:t>or the take-off, overflight and approach procedures</w:t>
      </w:r>
      <w:r>
        <w:t>.</w:t>
      </w:r>
      <w:r w:rsidRPr="001246C9">
        <w:t xml:space="preserve"> Due to differences between test and reference conditions, it is possible that PNLTM</w:t>
      </w:r>
      <w:r>
        <w:rPr>
          <w:vertAlign w:val="subscript"/>
        </w:rPr>
        <w:t>ref</w:t>
      </w:r>
      <w:r w:rsidRPr="001246C9">
        <w:rPr>
          <w:vertAlign w:val="subscript"/>
        </w:rPr>
        <w:t>,i</w:t>
      </w:r>
      <w:r w:rsidRPr="001246C9">
        <w:t xml:space="preserve"> will not occur at the data point associated with the measured maximum PNLT of the i</w:t>
      </w:r>
      <w:r w:rsidRPr="001246C9">
        <w:rPr>
          <w:vertAlign w:val="superscript"/>
        </w:rPr>
        <w:t>th</w:t>
      </w:r>
      <w:r w:rsidRPr="001246C9">
        <w:t xml:space="preserve"> run, PNLTM</w:t>
      </w:r>
      <w:r w:rsidRPr="001246C9">
        <w:rPr>
          <w:vertAlign w:val="subscript"/>
        </w:rPr>
        <w:t>i</w:t>
      </w:r>
      <w:r w:rsidRPr="001246C9">
        <w:t>. The determination of PNLTM</w:t>
      </w:r>
      <w:r>
        <w:rPr>
          <w:vertAlign w:val="subscript"/>
        </w:rPr>
        <w:t>ref</w:t>
      </w:r>
      <w:r w:rsidRPr="001246C9">
        <w:rPr>
          <w:vertAlign w:val="subscript"/>
        </w:rPr>
        <w:t>,i</w:t>
      </w:r>
      <w:r w:rsidRPr="001246C9">
        <w:t xml:space="preserve"> is independent of PNLTM</w:t>
      </w:r>
      <w:r w:rsidRPr="001246C9">
        <w:rPr>
          <w:vertAlign w:val="subscript"/>
        </w:rPr>
        <w:t>i</w:t>
      </w:r>
      <w:r w:rsidRPr="001246C9">
        <w:t>.</w:t>
      </w:r>
    </w:p>
    <w:p w14:paraId="5AB53A53" w14:textId="47B235A5" w:rsidR="00926FB0" w:rsidRPr="001246C9" w:rsidRDefault="00926FB0" w:rsidP="00926FB0">
      <w:pPr>
        <w:pStyle w:val="HeadingIM"/>
      </w:pPr>
      <w:bookmarkStart w:id="292" w:name="_Toc146797295"/>
      <w:r w:rsidRPr="001246C9">
        <w:t>IM</w:t>
      </w:r>
      <w:r>
        <w:t>3</w:t>
      </w:r>
      <w:r w:rsidRPr="001246C9">
        <w:t> </w:t>
      </w:r>
      <w:r>
        <w:fldChar w:fldCharType="begin"/>
      </w:r>
      <w:r>
        <w:instrText xml:space="preserve"> REF _Ref98833609 \h </w:instrText>
      </w:r>
      <w:r>
        <w:fldChar w:fldCharType="separate"/>
      </w:r>
      <w:r w:rsidR="00631A19">
        <w:t xml:space="preserve">NVTOL-TILT.1600 - </w:t>
      </w:r>
      <w:r w:rsidR="00631A19" w:rsidRPr="001246C9">
        <w:t>Adjustments of the measured sound levels</w:t>
      </w:r>
      <w:bookmarkEnd w:id="292"/>
      <w:r>
        <w:fldChar w:fldCharType="end"/>
      </w:r>
    </w:p>
    <w:p w14:paraId="758B6761" w14:textId="77777777" w:rsidR="00926FB0" w:rsidRPr="002A00BE" w:rsidRDefault="00926FB0" w:rsidP="00926FB0">
      <w:pPr>
        <w:rPr>
          <w:b/>
          <w:bCs/>
        </w:rPr>
      </w:pPr>
      <w:r w:rsidRPr="002A00BE">
        <w:rPr>
          <w:b/>
          <w:bCs/>
        </w:rPr>
        <w:t>SOURCE NOISE ADJUSTMENT</w:t>
      </w:r>
    </w:p>
    <w:p w14:paraId="0009DD4B" w14:textId="46F2C1F3" w:rsidR="00926FB0" w:rsidRPr="002A00BE" w:rsidRDefault="00926FB0" w:rsidP="00926FB0">
      <w:r w:rsidRPr="002A00BE">
        <w:lastRenderedPageBreak/>
        <w:t xml:space="preserve">For the take-off, overflight and approach procedures, </w:t>
      </w:r>
      <w:r w:rsidR="00B46084">
        <w:t xml:space="preserve">paragraph </w:t>
      </w:r>
      <w:r w:rsidR="00753696">
        <w:t>“</w:t>
      </w:r>
      <w:r w:rsidR="00B46084" w:rsidRPr="002A00BE">
        <w:fldChar w:fldCharType="begin"/>
      </w:r>
      <w:r w:rsidR="00B46084" w:rsidRPr="002A00BE">
        <w:instrText xml:space="preserve"> REF _Ref113632252 \r \h  \* MERGEFORMAT </w:instrText>
      </w:r>
      <w:r w:rsidR="00B46084" w:rsidRPr="002A00BE">
        <w:fldChar w:fldCharType="separate"/>
      </w:r>
      <w:r w:rsidR="00631A19">
        <w:t>(b)(9)</w:t>
      </w:r>
      <w:r w:rsidR="00B46084" w:rsidRPr="002A00BE">
        <w:fldChar w:fldCharType="end"/>
      </w:r>
      <w:r w:rsidR="00753696">
        <w:t>”</w:t>
      </w:r>
      <w:r w:rsidR="00B46084">
        <w:t xml:space="preserve"> of </w:t>
      </w:r>
      <w:r w:rsidR="00753696">
        <w:t>“</w:t>
      </w:r>
      <w:r>
        <w:fldChar w:fldCharType="begin"/>
      </w:r>
      <w:r>
        <w:instrText xml:space="preserve"> REF _Ref98833609 \h </w:instrText>
      </w:r>
      <w:r>
        <w:fldChar w:fldCharType="separate"/>
      </w:r>
      <w:r w:rsidR="00631A19">
        <w:t xml:space="preserve">NVTOL-TILT.1600 - </w:t>
      </w:r>
      <w:r w:rsidR="00631A19" w:rsidRPr="001246C9">
        <w:t>Adjustments of the measured sound levels</w:t>
      </w:r>
      <w:r>
        <w:fldChar w:fldCharType="end"/>
      </w:r>
      <w:r w:rsidR="00753696">
        <w:t>”</w:t>
      </w:r>
      <w:r w:rsidRPr="002A00BE">
        <w:t xml:space="preserve"> </w:t>
      </w:r>
      <w:r w:rsidR="00F455CF">
        <w:t>specifies</w:t>
      </w:r>
      <w:r w:rsidR="00F455CF" w:rsidRPr="002A00BE">
        <w:t xml:space="preserve"> </w:t>
      </w:r>
      <w:r w:rsidRPr="002A00BE">
        <w:t>that a source noise adjustment be applied to each reference tone-corrected perceived noise level of the i</w:t>
      </w:r>
      <w:r w:rsidRPr="002A00BE">
        <w:rPr>
          <w:vertAlign w:val="superscript"/>
        </w:rPr>
        <w:t>th</w:t>
      </w:r>
      <w:r w:rsidRPr="002A00BE">
        <w:t xml:space="preserve"> run at the k</w:t>
      </w:r>
      <w:r w:rsidRPr="002A00BE">
        <w:rPr>
          <w:vertAlign w:val="superscript"/>
        </w:rPr>
        <w:t>th</w:t>
      </w:r>
      <w:r w:rsidRPr="002A00BE">
        <w:t xml:space="preserve"> instant in time. The selection of the correlating noise parameter(s) should account for the possible impact of the following deviations between the flight test procedures of </w:t>
      </w:r>
      <w:r w:rsidR="00753696">
        <w:t>“</w:t>
      </w:r>
      <w:r>
        <w:fldChar w:fldCharType="begin"/>
      </w:r>
      <w:r>
        <w:instrText xml:space="preserve"> REF _Ref98852344 \h </w:instrText>
      </w:r>
      <w:r>
        <w:fldChar w:fldCharType="separate"/>
      </w:r>
      <w:r w:rsidR="00631A19">
        <w:t xml:space="preserve">NVTOL-TILT.1405 - </w:t>
      </w:r>
      <w:r w:rsidR="00631A19" w:rsidRPr="001246C9">
        <w:t>Flight test procedures</w:t>
      </w:r>
      <w:r>
        <w:fldChar w:fldCharType="end"/>
      </w:r>
      <w:r w:rsidR="00753696">
        <w:t>”</w:t>
      </w:r>
      <w:r w:rsidRPr="002A00BE">
        <w:t xml:space="preserve"> and the reference procedures of </w:t>
      </w:r>
      <w:r w:rsidR="00753696">
        <w:t>“</w:t>
      </w:r>
      <w:r>
        <w:fldChar w:fldCharType="begin"/>
      </w:r>
      <w:r>
        <w:instrText xml:space="preserve"> REF _Ref98761134 \h </w:instrText>
      </w:r>
      <w:r>
        <w:fldChar w:fldCharType="separate"/>
      </w:r>
      <w:r w:rsidR="00631A19">
        <w:t xml:space="preserve">NVTOL-TILT.1205 - </w:t>
      </w:r>
      <w:r w:rsidR="00631A19" w:rsidRPr="001246C9">
        <w:t>Reference procedures</w:t>
      </w:r>
      <w:r>
        <w:fldChar w:fldCharType="end"/>
      </w:r>
      <w:r w:rsidR="00753696">
        <w:t>”</w:t>
      </w:r>
      <w:r w:rsidRPr="002A00BE">
        <w:t xml:space="preserve">, either combined or taken in isolation: </w:t>
      </w:r>
    </w:p>
    <w:p w14:paraId="157B2CD6" w14:textId="77777777" w:rsidR="00926FB0" w:rsidRPr="009276B6" w:rsidRDefault="00926FB0" w:rsidP="00926FB0">
      <w:r w:rsidRPr="002A00BE">
        <w:t>(A)</w:t>
      </w:r>
      <w:r w:rsidRPr="002A00BE">
        <w:tab/>
      </w:r>
      <w:r w:rsidRPr="009276B6">
        <w:t>airspeed deviations; and/or</w:t>
      </w:r>
    </w:p>
    <w:p w14:paraId="3173D620" w14:textId="77777777" w:rsidR="00926FB0" w:rsidRPr="009276B6" w:rsidRDefault="00926FB0" w:rsidP="00926FB0">
      <w:r w:rsidRPr="009276B6">
        <w:t>(B)</w:t>
      </w:r>
      <w:r w:rsidRPr="009276B6">
        <w:tab/>
        <w:t>individual rotor speed deviations; and/or</w:t>
      </w:r>
    </w:p>
    <w:p w14:paraId="43EA5C97" w14:textId="77777777" w:rsidR="00926FB0" w:rsidRPr="00D9359C" w:rsidRDefault="00926FB0" w:rsidP="00926FB0">
      <w:r w:rsidRPr="009276B6">
        <w:t>(C)</w:t>
      </w:r>
      <w:r w:rsidRPr="009276B6">
        <w:tab/>
        <w:t>power output in relation to battery State of Charge.</w:t>
      </w:r>
    </w:p>
    <w:p w14:paraId="10EEE1C1" w14:textId="77777777" w:rsidR="00926FB0" w:rsidRPr="001246C9" w:rsidRDefault="00926FB0" w:rsidP="00926FB0"/>
    <w:p w14:paraId="375754DF" w14:textId="242024CB" w:rsidR="00926FB0" w:rsidRPr="001246C9" w:rsidRDefault="0020009F" w:rsidP="00926FB0">
      <w:pPr>
        <w:pStyle w:val="Heading2"/>
      </w:pPr>
      <w:bookmarkStart w:id="293" w:name="_Ref98851848"/>
      <w:bookmarkStart w:id="294" w:name="_Toc111206427"/>
      <w:bookmarkStart w:id="295" w:name="_Ref131064740"/>
      <w:bookmarkStart w:id="296" w:name="_Toc146797296"/>
      <w:r w:rsidRPr="006A6703">
        <w:t>NVTOL-TILT</w:t>
      </w:r>
      <w:r w:rsidR="00926FB0" w:rsidRPr="006A6703">
        <w:t xml:space="preserve">.1605 </w:t>
      </w:r>
      <w:r w:rsidR="00721082" w:rsidRPr="006A6703">
        <w:t>-</w:t>
      </w:r>
      <w:r w:rsidR="00926FB0" w:rsidRPr="006A6703">
        <w:t xml:space="preserve"> </w:t>
      </w:r>
      <w:bookmarkEnd w:id="293"/>
      <w:bookmarkEnd w:id="294"/>
      <w:r w:rsidR="00456E14" w:rsidRPr="006A6703">
        <w:t>Satisfying maximum allowable noise levels</w:t>
      </w:r>
      <w:bookmarkEnd w:id="295"/>
      <w:bookmarkEnd w:id="296"/>
    </w:p>
    <w:p w14:paraId="2C5FCBD9" w14:textId="77777777" w:rsidR="00926FB0" w:rsidRPr="001246C9" w:rsidRDefault="00926FB0" w:rsidP="00926FB0">
      <w:pPr>
        <w:pStyle w:val="ListParagraph"/>
      </w:pPr>
      <w:bookmarkStart w:id="297" w:name="_Ref73362446"/>
    </w:p>
    <w:p w14:paraId="721C1FB1" w14:textId="7BA41EF4" w:rsidR="00926FB0" w:rsidRPr="006F5164" w:rsidRDefault="00926FB0" w:rsidP="00926FB0">
      <w:pPr>
        <w:pStyle w:val="ListParagraph"/>
        <w:numPr>
          <w:ilvl w:val="0"/>
          <w:numId w:val="46"/>
        </w:numPr>
        <w:spacing w:before="240" w:line="276" w:lineRule="auto"/>
        <w:rPr>
          <w:rFonts w:cs="Arial"/>
        </w:rPr>
      </w:pPr>
      <w:r w:rsidRPr="006F5164">
        <w:rPr>
          <w:rFonts w:cs="Arial"/>
        </w:rPr>
        <w:t>Each reference sound level, EPNL</w:t>
      </w:r>
      <w:r w:rsidRPr="006F5164">
        <w:rPr>
          <w:rFonts w:cs="Arial"/>
          <w:vertAlign w:val="subscript"/>
        </w:rPr>
        <w:t>TOref</w:t>
      </w:r>
      <w:r w:rsidRPr="006F5164">
        <w:rPr>
          <w:rFonts w:cs="Arial"/>
        </w:rPr>
        <w:t>, EPNL</w:t>
      </w:r>
      <w:r w:rsidRPr="006F5164">
        <w:rPr>
          <w:rFonts w:cs="Arial"/>
          <w:vertAlign w:val="subscript"/>
        </w:rPr>
        <w:t>OV</w:t>
      </w:r>
      <w:r w:rsidR="007F4EDF">
        <w:rPr>
          <w:rFonts w:cs="Arial"/>
          <w:vertAlign w:val="subscript"/>
        </w:rPr>
        <w:t>conv,</w:t>
      </w:r>
      <w:r w:rsidRPr="006F5164">
        <w:rPr>
          <w:rFonts w:cs="Arial"/>
          <w:vertAlign w:val="subscript"/>
        </w:rPr>
        <w:t>ref</w:t>
      </w:r>
      <w:r w:rsidRPr="006F5164">
        <w:rPr>
          <w:rFonts w:cs="Arial"/>
        </w:rPr>
        <w:t xml:space="preserve">, </w:t>
      </w:r>
      <w:r w:rsidR="007F4EDF" w:rsidRPr="006F5164">
        <w:rPr>
          <w:rFonts w:cs="Arial"/>
        </w:rPr>
        <w:t>EPNL</w:t>
      </w:r>
      <w:r w:rsidR="007F4EDF" w:rsidRPr="006F5164">
        <w:rPr>
          <w:rFonts w:cs="Arial"/>
          <w:vertAlign w:val="subscript"/>
        </w:rPr>
        <w:t>OV</w:t>
      </w:r>
      <w:r w:rsidR="007F4EDF">
        <w:rPr>
          <w:rFonts w:cs="Arial"/>
          <w:vertAlign w:val="subscript"/>
        </w:rPr>
        <w:t>aero,</w:t>
      </w:r>
      <w:r w:rsidR="007F4EDF" w:rsidRPr="006F5164">
        <w:rPr>
          <w:rFonts w:cs="Arial"/>
          <w:vertAlign w:val="subscript"/>
        </w:rPr>
        <w:t>ref</w:t>
      </w:r>
      <w:r w:rsidR="007F4EDF" w:rsidRPr="006F5164">
        <w:rPr>
          <w:rFonts w:cs="Arial"/>
        </w:rPr>
        <w:t xml:space="preserve">, </w:t>
      </w:r>
      <w:r w:rsidRPr="006F5164">
        <w:rPr>
          <w:rFonts w:cs="Arial"/>
        </w:rPr>
        <w:t>EPNL</w:t>
      </w:r>
      <w:r w:rsidRPr="006F5164">
        <w:rPr>
          <w:rFonts w:cs="Arial"/>
          <w:vertAlign w:val="subscript"/>
        </w:rPr>
        <w:t>APref</w:t>
      </w:r>
      <w:r w:rsidRPr="006F5164">
        <w:rPr>
          <w:rFonts w:cs="Arial"/>
        </w:rPr>
        <w:t>, and L</w:t>
      </w:r>
      <w:r w:rsidRPr="006F5164">
        <w:rPr>
          <w:rFonts w:cs="Arial"/>
          <w:vertAlign w:val="subscript"/>
        </w:rPr>
        <w:t>Aeqref</w:t>
      </w:r>
      <w:r w:rsidRPr="006F5164">
        <w:rPr>
          <w:rFonts w:cs="Arial"/>
        </w:rPr>
        <w:t>, corresponding to the take-off, overflight</w:t>
      </w:r>
      <w:r w:rsidR="006A6703">
        <w:rPr>
          <w:rFonts w:cs="Arial"/>
        </w:rPr>
        <w:t xml:space="preserve"> in VTOL/conversion mode, overflight in aeroplane mode</w:t>
      </w:r>
      <w:r w:rsidRPr="006F5164">
        <w:rPr>
          <w:rFonts w:cs="Arial"/>
        </w:rPr>
        <w:t xml:space="preserve">, approach and hover reference procedures specified in </w:t>
      </w:r>
      <w:r w:rsidR="00753696" w:rsidRPr="006F5164">
        <w:rPr>
          <w:rFonts w:cs="Arial"/>
        </w:rPr>
        <w:t>“</w:t>
      </w:r>
      <w:r w:rsidRPr="006F5164">
        <w:rPr>
          <w:rFonts w:cs="Arial"/>
        </w:rPr>
        <w:fldChar w:fldCharType="begin"/>
      </w:r>
      <w:r w:rsidRPr="006F5164">
        <w:rPr>
          <w:rFonts w:cs="Arial"/>
        </w:rPr>
        <w:instrText xml:space="preserve"> REF _Ref98761134 \h </w:instrText>
      </w:r>
      <w:r w:rsid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NVTOL-TILT.1205 - Reference procedures</w:t>
      </w:r>
      <w:r w:rsidRPr="006F5164">
        <w:rPr>
          <w:rFonts w:cs="Arial"/>
        </w:rPr>
        <w:fldChar w:fldCharType="end"/>
      </w:r>
      <w:r w:rsidR="00753696" w:rsidRPr="006F5164">
        <w:rPr>
          <w:rFonts w:cs="Arial"/>
        </w:rPr>
        <w:t>”</w:t>
      </w:r>
      <w:r w:rsidRPr="006F5164">
        <w:rPr>
          <w:rFonts w:cs="Arial"/>
        </w:rPr>
        <w:t xml:space="preserve"> respectively, </w:t>
      </w:r>
      <w:r w:rsidR="00EB0BF4" w:rsidRPr="006F5164">
        <w:rPr>
          <w:rFonts w:cs="Arial"/>
        </w:rPr>
        <w:t>should not</w:t>
      </w:r>
      <w:r w:rsidRPr="006F5164">
        <w:rPr>
          <w:rFonts w:cs="Arial"/>
        </w:rPr>
        <w:t xml:space="preserve"> exceed the corresponding </w:t>
      </w:r>
      <w:r w:rsidR="00F54A0D" w:rsidRPr="006F5164">
        <w:rPr>
          <w:rFonts w:cs="Arial"/>
        </w:rPr>
        <w:t>values</w:t>
      </w:r>
      <w:r w:rsidRPr="006F5164">
        <w:rPr>
          <w:rFonts w:cs="Arial"/>
        </w:rPr>
        <w:t xml:space="preserve"> specified in Subpart D;</w:t>
      </w:r>
    </w:p>
    <w:p w14:paraId="3BF8BDAA" w14:textId="15694704" w:rsidR="00926FB0" w:rsidRPr="006F5164" w:rsidRDefault="00926FB0" w:rsidP="00926FB0">
      <w:pPr>
        <w:pStyle w:val="ListParagraph"/>
        <w:numPr>
          <w:ilvl w:val="0"/>
          <w:numId w:val="46"/>
        </w:numPr>
        <w:spacing w:before="240" w:line="276" w:lineRule="auto"/>
        <w:rPr>
          <w:rFonts w:cs="Arial"/>
        </w:rPr>
      </w:pPr>
      <w:bookmarkStart w:id="298" w:name="_Ref98851849"/>
      <w:r w:rsidRPr="006F5164">
        <w:rPr>
          <w:rFonts w:cs="Arial"/>
        </w:rPr>
        <w:t xml:space="preserve">The 90 per cent confidence interval </w:t>
      </w:r>
      <w:r w:rsidR="00672E87" w:rsidRPr="006F5164">
        <w:rPr>
          <w:rFonts w:cs="Arial"/>
        </w:rPr>
        <w:t>should</w:t>
      </w:r>
      <w:r w:rsidR="005442A0" w:rsidRPr="006F5164">
        <w:rPr>
          <w:rFonts w:cs="Arial"/>
        </w:rPr>
        <w:t xml:space="preserve"> </w:t>
      </w:r>
      <w:r w:rsidRPr="006F5164">
        <w:rPr>
          <w:rFonts w:cs="Arial"/>
        </w:rPr>
        <w:t>be within EPNL</w:t>
      </w:r>
      <w:r w:rsidRPr="006F5164">
        <w:rPr>
          <w:rFonts w:cs="Arial"/>
          <w:vertAlign w:val="subscript"/>
        </w:rPr>
        <w:t>TOref</w:t>
      </w:r>
      <w:r w:rsidRPr="006F5164">
        <w:rPr>
          <w:rFonts w:cs="Arial"/>
        </w:rPr>
        <w:t> ±1.5 EPNdB, EPNL</w:t>
      </w:r>
      <w:r w:rsidRPr="006F5164">
        <w:rPr>
          <w:rFonts w:cs="Arial"/>
          <w:vertAlign w:val="subscript"/>
        </w:rPr>
        <w:t>OV</w:t>
      </w:r>
      <w:r w:rsidR="006A6703">
        <w:rPr>
          <w:rFonts w:cs="Arial"/>
          <w:vertAlign w:val="subscript"/>
        </w:rPr>
        <w:t>conv,</w:t>
      </w:r>
      <w:r w:rsidRPr="006F5164">
        <w:rPr>
          <w:rFonts w:cs="Arial"/>
          <w:vertAlign w:val="subscript"/>
        </w:rPr>
        <w:t>ref</w:t>
      </w:r>
      <w:r w:rsidRPr="006F5164">
        <w:rPr>
          <w:rFonts w:cs="Arial"/>
        </w:rPr>
        <w:t xml:space="preserve"> ±1.5 EPNdB, </w:t>
      </w:r>
      <w:r w:rsidR="006A6703" w:rsidRPr="006F5164">
        <w:rPr>
          <w:rFonts w:cs="Arial"/>
        </w:rPr>
        <w:t>EPNL</w:t>
      </w:r>
      <w:r w:rsidR="006A6703" w:rsidRPr="006F5164">
        <w:rPr>
          <w:rFonts w:cs="Arial"/>
          <w:vertAlign w:val="subscript"/>
        </w:rPr>
        <w:t>OV</w:t>
      </w:r>
      <w:r w:rsidR="006A6703">
        <w:rPr>
          <w:rFonts w:cs="Arial"/>
          <w:vertAlign w:val="subscript"/>
        </w:rPr>
        <w:t>aero,</w:t>
      </w:r>
      <w:r w:rsidR="006A6703" w:rsidRPr="006F5164">
        <w:rPr>
          <w:rFonts w:cs="Arial"/>
          <w:vertAlign w:val="subscript"/>
        </w:rPr>
        <w:t>ref</w:t>
      </w:r>
      <w:r w:rsidR="006A6703" w:rsidRPr="006F5164">
        <w:rPr>
          <w:rFonts w:cs="Arial"/>
        </w:rPr>
        <w:t xml:space="preserve"> ±1.5 EPNdB, </w:t>
      </w:r>
      <w:r w:rsidRPr="006F5164">
        <w:rPr>
          <w:rFonts w:cs="Arial"/>
        </w:rPr>
        <w:t>EPNL</w:t>
      </w:r>
      <w:r w:rsidRPr="006F5164">
        <w:rPr>
          <w:rFonts w:cs="Arial"/>
          <w:vertAlign w:val="subscript"/>
        </w:rPr>
        <w:t>APref</w:t>
      </w:r>
      <w:r w:rsidRPr="006F5164">
        <w:rPr>
          <w:rFonts w:cs="Arial"/>
        </w:rPr>
        <w:t xml:space="preserve"> ±1.5 EPNdB and L</w:t>
      </w:r>
      <w:r w:rsidRPr="006F5164">
        <w:rPr>
          <w:rFonts w:cs="Arial"/>
          <w:vertAlign w:val="subscript"/>
        </w:rPr>
        <w:t>Aeqref</w:t>
      </w:r>
      <w:r w:rsidRPr="006F5164">
        <w:rPr>
          <w:rFonts w:cs="Arial"/>
        </w:rPr>
        <w:t xml:space="preserve"> ±1.5 dB(A) respectively.</w:t>
      </w:r>
      <w:bookmarkEnd w:id="298"/>
    </w:p>
    <w:p w14:paraId="5091000B" w14:textId="77777777" w:rsidR="00926FB0" w:rsidRPr="006F5164" w:rsidRDefault="00926FB0" w:rsidP="00926FB0">
      <w:pPr>
        <w:pStyle w:val="ListParagraph"/>
        <w:numPr>
          <w:ilvl w:val="0"/>
          <w:numId w:val="46"/>
        </w:numPr>
        <w:spacing w:before="240" w:line="276" w:lineRule="auto"/>
        <w:rPr>
          <w:rFonts w:cs="Arial"/>
        </w:rPr>
      </w:pPr>
      <w:bookmarkStart w:id="299" w:name="_Ref106111094"/>
      <w:r w:rsidRPr="006F5164">
        <w:rPr>
          <w:rFonts w:cs="Arial"/>
        </w:rPr>
        <w:t>For the take-off procedure:</w:t>
      </w:r>
      <w:bookmarkEnd w:id="299"/>
    </w:p>
    <w:p w14:paraId="65BB854E" w14:textId="5839D070" w:rsidR="00926FB0" w:rsidRPr="00D55F4D" w:rsidRDefault="00926FB0" w:rsidP="00926FB0">
      <w:pPr>
        <w:pStyle w:val="ListParagraph"/>
        <w:numPr>
          <w:ilvl w:val="1"/>
          <w:numId w:val="46"/>
        </w:numPr>
        <w:spacing w:before="240" w:line="276" w:lineRule="auto"/>
        <w:rPr>
          <w:rFonts w:cs="Arial"/>
        </w:rPr>
      </w:pPr>
      <w:bookmarkStart w:id="300" w:name="_Ref106111096"/>
      <w:r w:rsidRPr="006F5164">
        <w:rPr>
          <w:rFonts w:cs="Arial"/>
        </w:rPr>
        <w:t>The reference sound level, EPNL</w:t>
      </w:r>
      <w:r w:rsidRPr="006F5164">
        <w:rPr>
          <w:rFonts w:cs="Arial"/>
          <w:vertAlign w:val="subscript"/>
        </w:rPr>
        <w:t>TOref</w:t>
      </w:r>
      <w:r w:rsidRPr="006F5164">
        <w:rPr>
          <w:rFonts w:cs="Arial"/>
        </w:rPr>
        <w:t>,</w:t>
      </w:r>
      <w:r w:rsidRPr="006F5164">
        <w:rPr>
          <w:rFonts w:cs="Arial"/>
          <w:vertAlign w:val="subscript"/>
        </w:rPr>
        <w:t xml:space="preserve"> </w:t>
      </w:r>
      <w:r w:rsidR="005442A0" w:rsidRPr="006F5164">
        <w:rPr>
          <w:rFonts w:cs="Arial"/>
        </w:rPr>
        <w:t>is</w:t>
      </w:r>
      <w:r w:rsidRPr="006F5164">
        <w:rPr>
          <w:rFonts w:cs="Arial"/>
        </w:rPr>
        <w:t xml:space="preserve"> calculated from the reference sound levels associated to each i</w:t>
      </w:r>
      <w:r w:rsidRPr="006F5164">
        <w:rPr>
          <w:rFonts w:cs="Arial"/>
          <w:vertAlign w:val="superscript"/>
        </w:rPr>
        <w:t>th</w:t>
      </w:r>
      <w:r w:rsidRPr="006F5164">
        <w:rPr>
          <w:rFonts w:cs="Arial"/>
        </w:rPr>
        <w:t xml:space="preserve"> run, EPNL</w:t>
      </w:r>
      <w:r w:rsidRPr="006F5164">
        <w:rPr>
          <w:rFonts w:cs="Arial"/>
          <w:vertAlign w:val="subscript"/>
        </w:rPr>
        <w:t>TOref,i</w:t>
      </w:r>
      <w:r w:rsidRPr="006F5164">
        <w:rPr>
          <w:rFonts w:cs="Arial"/>
        </w:rPr>
        <w:t xml:space="preserve">, as follows: </w:t>
      </w:r>
      <m:oMath>
        <m:sSub>
          <m:sSubPr>
            <m:ctrlPr>
              <w:rPr>
                <w:rFonts w:ascii="Cambria Math" w:hAnsi="Cambria Math" w:cs="Arial"/>
                <w:iCs/>
              </w:rPr>
            </m:ctrlPr>
          </m:sSubPr>
          <m:e>
            <m:r>
              <m:rPr>
                <m:sty m:val="p"/>
              </m:rPr>
              <w:rPr>
                <w:rFonts w:ascii="Cambria Math" w:hAnsi="Cambria Math" w:cs="Arial"/>
              </w:rPr>
              <m:t>EPNL</m:t>
            </m:r>
          </m:e>
          <m:sub>
            <m:r>
              <m:rPr>
                <m:sty m:val="p"/>
              </m:rPr>
              <w:rPr>
                <w:rFonts w:ascii="Cambria Math" w:hAnsi="Cambria Math" w:cs="Arial"/>
                <w:vertAlign w:val="subscript"/>
              </w:rPr>
              <m:t>TOref</m:t>
            </m:r>
          </m:sub>
        </m:sSub>
        <m:r>
          <m:rPr>
            <m:sty m:val="p"/>
          </m:rPr>
          <w:rPr>
            <w:rFonts w:ascii="Cambria Math" w:hAnsi="Cambria Math" w:cs="Arial"/>
          </w:rPr>
          <m:t xml:space="preserve"> = </m:t>
        </m:r>
        <m:f>
          <m:fPr>
            <m:ctrlPr>
              <w:rPr>
                <w:rFonts w:ascii="Cambria Math" w:hAnsi="Cambria Math" w:cs="Arial"/>
                <w:iCs/>
              </w:rPr>
            </m:ctrlPr>
          </m:fPr>
          <m:num>
            <m:r>
              <m:rPr>
                <m:sty m:val="p"/>
              </m:rPr>
              <w:rPr>
                <w:rFonts w:ascii="Cambria Math" w:hAnsi="Cambria Math" w:cs="Arial"/>
              </w:rPr>
              <m:t>1</m:t>
            </m:r>
          </m:num>
          <m:den>
            <m:r>
              <m:rPr>
                <m:sty m:val="p"/>
              </m:rPr>
              <w:rPr>
                <w:rFonts w:ascii="Cambria Math" w:hAnsi="Cambria Math" w:cs="Arial"/>
              </w:rPr>
              <m:t>n</m:t>
            </m:r>
          </m:den>
        </m:f>
        <m:d>
          <m:dPr>
            <m:begChr m:val="{"/>
            <m:endChr m:val="}"/>
            <m:ctrlPr>
              <w:rPr>
                <w:rFonts w:ascii="Cambria Math" w:hAnsi="Cambria Math" w:cs="Arial"/>
                <w:iCs/>
              </w:rPr>
            </m:ctrlPr>
          </m:dPr>
          <m:e>
            <m:nary>
              <m:naryPr>
                <m:chr m:val="∑"/>
                <m:limLoc m:val="undOvr"/>
                <m:ctrlPr>
                  <w:rPr>
                    <w:rFonts w:ascii="Cambria Math" w:hAnsi="Cambria Math" w:cs="Arial"/>
                    <w:iCs/>
                  </w:rPr>
                </m:ctrlPr>
              </m:naryPr>
              <m:sub>
                <m:r>
                  <m:rPr>
                    <m:sty m:val="p"/>
                  </m:rPr>
                  <w:rPr>
                    <w:rFonts w:ascii="Cambria Math" w:hAnsi="Cambria Math" w:cs="Arial"/>
                  </w:rPr>
                  <m:t>i=1</m:t>
                </m:r>
              </m:sub>
              <m:sup>
                <m:r>
                  <m:rPr>
                    <m:sty m:val="p"/>
                  </m:rPr>
                  <w:rPr>
                    <w:rFonts w:ascii="Cambria Math" w:hAnsi="Cambria Math" w:cs="Arial"/>
                  </w:rPr>
                  <m:t>n</m:t>
                </m:r>
              </m:sup>
              <m:e>
                <m:sSub>
                  <m:sSubPr>
                    <m:ctrlPr>
                      <w:rPr>
                        <w:rFonts w:ascii="Cambria Math" w:hAnsi="Cambria Math" w:cs="Arial"/>
                        <w:iCs/>
                      </w:rPr>
                    </m:ctrlPr>
                  </m:sSubPr>
                  <m:e>
                    <m:r>
                      <m:rPr>
                        <m:sty m:val="p"/>
                      </m:rPr>
                      <w:rPr>
                        <w:rFonts w:ascii="Cambria Math" w:hAnsi="Cambria Math" w:cs="Arial"/>
                      </w:rPr>
                      <m:t>EPNL</m:t>
                    </m:r>
                  </m:e>
                  <m:sub>
                    <m:r>
                      <m:rPr>
                        <m:sty m:val="p"/>
                      </m:rPr>
                      <w:rPr>
                        <w:rFonts w:ascii="Cambria Math" w:hAnsi="Cambria Math" w:cs="Arial"/>
                        <w:vertAlign w:val="subscript"/>
                      </w:rPr>
                      <m:t>TOref,i</m:t>
                    </m:r>
                  </m:sub>
                </m:sSub>
              </m:e>
            </m:nary>
          </m:e>
        </m:d>
      </m:oMath>
      <w:bookmarkEnd w:id="300"/>
    </w:p>
    <w:p w14:paraId="65F5DCF9" w14:textId="77777777" w:rsidR="00926FB0" w:rsidRPr="006F5164" w:rsidRDefault="00926FB0" w:rsidP="00926FB0">
      <w:pPr>
        <w:pStyle w:val="ListBullet"/>
        <w:numPr>
          <w:ilvl w:val="0"/>
          <w:numId w:val="0"/>
        </w:numPr>
        <w:ind w:left="567" w:firstLine="567"/>
        <w:rPr>
          <w:rFonts w:ascii="Arial" w:hAnsi="Arial" w:cs="Arial"/>
          <w:sz w:val="20"/>
          <w:szCs w:val="20"/>
        </w:rPr>
      </w:pPr>
      <w:r w:rsidRPr="006F5164">
        <w:rPr>
          <w:rFonts w:ascii="Arial" w:hAnsi="Arial" w:cs="Arial"/>
          <w:sz w:val="20"/>
          <w:szCs w:val="20"/>
        </w:rPr>
        <w:t>where n is the number of valid runs acquired for the take-off procedure.</w:t>
      </w:r>
    </w:p>
    <w:p w14:paraId="242B1BEB" w14:textId="3CFE2CD5" w:rsidR="00926FB0" w:rsidRPr="006F5164" w:rsidRDefault="00926FB0" w:rsidP="00926FB0">
      <w:pPr>
        <w:pStyle w:val="ListParagraph"/>
        <w:numPr>
          <w:ilvl w:val="1"/>
          <w:numId w:val="46"/>
        </w:numPr>
        <w:spacing w:before="240" w:line="276" w:lineRule="auto"/>
        <w:rPr>
          <w:rFonts w:cs="Arial"/>
        </w:rPr>
      </w:pPr>
      <w:bookmarkStart w:id="301" w:name="_Ref142917669"/>
      <w:r w:rsidRPr="006F5164">
        <w:rPr>
          <w:rFonts w:cs="Arial"/>
        </w:rPr>
        <w:t>The 90 per cent confidence interval associated to the take-off reference sound level, CI_EPNL</w:t>
      </w:r>
      <w:r w:rsidRPr="006F5164">
        <w:rPr>
          <w:rFonts w:cs="Arial"/>
          <w:vertAlign w:val="subscript"/>
        </w:rPr>
        <w:t>TOref</w:t>
      </w:r>
      <w:r w:rsidRPr="006F5164">
        <w:rPr>
          <w:rFonts w:cs="Arial"/>
        </w:rPr>
        <w:t xml:space="preserve">, </w:t>
      </w:r>
      <w:r w:rsidR="005442A0" w:rsidRPr="006F5164">
        <w:rPr>
          <w:rFonts w:cs="Arial"/>
        </w:rPr>
        <w:t>is</w:t>
      </w:r>
      <w:r w:rsidRPr="006F5164">
        <w:rPr>
          <w:rFonts w:cs="Arial"/>
        </w:rPr>
        <w:t xml:space="preserve"> calculated using the Student’s t-distribution for all reference sound levels, EPNL</w:t>
      </w:r>
      <w:r w:rsidRPr="006F5164">
        <w:rPr>
          <w:rFonts w:cs="Arial"/>
          <w:vertAlign w:val="subscript"/>
        </w:rPr>
        <w:t>TOref,i</w:t>
      </w:r>
      <w:r w:rsidRPr="006F5164">
        <w:rPr>
          <w:rFonts w:cs="Arial"/>
        </w:rPr>
        <w:t>, with the following formula:</w:t>
      </w:r>
      <w:bookmarkEnd w:id="301"/>
    </w:p>
    <w:p w14:paraId="24DAC995" w14:textId="77777777" w:rsidR="00926FB0" w:rsidRPr="006F5164" w:rsidRDefault="00000000" w:rsidP="00926FB0">
      <w:pPr>
        <w:pStyle w:val="ListParagraph"/>
        <w:rPr>
          <w:rFonts w:cs="Arial"/>
          <w:iCs/>
        </w:rPr>
      </w:pPr>
      <m:oMath>
        <m:sSub>
          <m:sSubPr>
            <m:ctrlPr>
              <w:rPr>
                <w:rFonts w:ascii="Cambria Math" w:hAnsi="Cambria Math" w:cs="Arial"/>
                <w:iCs/>
              </w:rPr>
            </m:ctrlPr>
          </m:sSubPr>
          <m:e>
            <m:r>
              <m:rPr>
                <m:sty m:val="p"/>
              </m:rPr>
              <w:rPr>
                <w:rFonts w:ascii="Cambria Math" w:hAnsi="Cambria Math" w:cs="Arial"/>
              </w:rPr>
              <m:t>CI_EPNL</m:t>
            </m:r>
          </m:e>
          <m:sub>
            <m:r>
              <m:rPr>
                <m:sty m:val="p"/>
              </m:rPr>
              <w:rPr>
                <w:rFonts w:ascii="Cambria Math" w:hAnsi="Cambria Math" w:cs="Arial"/>
                <w:vertAlign w:val="subscript"/>
              </w:rPr>
              <m:t>TOref</m:t>
            </m:r>
          </m:sub>
        </m:sSub>
        <m:r>
          <m:rPr>
            <m:sty m:val="p"/>
          </m:rPr>
          <w:rPr>
            <w:rFonts w:ascii="Cambria Math" w:hAnsi="Cambria Math" w:cs="Arial"/>
          </w:rPr>
          <m:t>=</m:t>
        </m:r>
        <m:sSub>
          <m:sSubPr>
            <m:ctrlPr>
              <w:rPr>
                <w:rFonts w:ascii="Cambria Math" w:hAnsi="Cambria Math" w:cs="Arial"/>
                <w:iCs/>
              </w:rPr>
            </m:ctrlPr>
          </m:sSubPr>
          <m:e>
            <m:r>
              <m:rPr>
                <m:sty m:val="p"/>
              </m:rPr>
              <w:rPr>
                <w:rFonts w:ascii="Cambria Math" w:hAnsi="Cambria Math" w:cs="Arial"/>
              </w:rPr>
              <m:t>EPNL</m:t>
            </m:r>
          </m:e>
          <m:sub>
            <m:r>
              <m:rPr>
                <m:sty m:val="p"/>
              </m:rPr>
              <w:rPr>
                <w:rFonts w:ascii="Cambria Math" w:hAnsi="Cambria Math" w:cs="Arial"/>
                <w:vertAlign w:val="subscript"/>
              </w:rPr>
              <m:t>TOref</m:t>
            </m:r>
          </m:sub>
        </m:sSub>
        <m:r>
          <m:rPr>
            <m:sty m:val="p"/>
          </m:rPr>
          <w:rPr>
            <w:rFonts w:ascii="Cambria Math" w:hAnsi="Cambria Math" w:cs="Arial"/>
          </w:rPr>
          <m:t xml:space="preserve">± </m:t>
        </m:r>
        <m:sSub>
          <m:sSubPr>
            <m:ctrlPr>
              <w:rPr>
                <w:rFonts w:ascii="Cambria Math" w:hAnsi="Cambria Math" w:cs="Arial"/>
                <w:iCs/>
              </w:rPr>
            </m:ctrlPr>
          </m:sSubPr>
          <m:e>
            <m:r>
              <m:rPr>
                <m:sty m:val="p"/>
              </m:rPr>
              <w:rPr>
                <w:rFonts w:ascii="Cambria Math" w:hAnsi="Cambria Math" w:cs="Arial"/>
              </w:rPr>
              <m:t>t</m:t>
            </m:r>
          </m:e>
          <m:sub>
            <m:d>
              <m:dPr>
                <m:ctrlPr>
                  <w:rPr>
                    <w:rFonts w:ascii="Cambria Math" w:hAnsi="Cambria Math" w:cs="Arial"/>
                    <w:iCs/>
                  </w:rPr>
                </m:ctrlPr>
              </m:dPr>
              <m:e>
                <m:r>
                  <m:rPr>
                    <m:sty m:val="p"/>
                  </m:rPr>
                  <w:rPr>
                    <w:rFonts w:ascii="Cambria Math" w:hAnsi="Cambria Math" w:cs="Arial"/>
                  </w:rPr>
                  <m:t>95,ζ</m:t>
                </m:r>
              </m:e>
            </m:d>
          </m:sub>
        </m:sSub>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s_EPNL</m:t>
                </m:r>
              </m:e>
              <m:sub>
                <m:r>
                  <m:rPr>
                    <m:sty m:val="p"/>
                  </m:rPr>
                  <w:rPr>
                    <w:rFonts w:ascii="Cambria Math" w:hAnsi="Cambria Math" w:cs="Arial"/>
                    <w:vertAlign w:val="subscript"/>
                  </w:rPr>
                  <m:t>TOref</m:t>
                </m:r>
              </m:sub>
            </m:sSub>
          </m:num>
          <m:den>
            <m:rad>
              <m:radPr>
                <m:degHide m:val="1"/>
                <m:ctrlPr>
                  <w:rPr>
                    <w:rFonts w:ascii="Cambria Math" w:hAnsi="Cambria Math" w:cs="Arial"/>
                    <w:iCs/>
                  </w:rPr>
                </m:ctrlPr>
              </m:radPr>
              <m:deg/>
              <m:e>
                <m:r>
                  <m:rPr>
                    <m:sty m:val="p"/>
                  </m:rPr>
                  <w:rPr>
                    <w:rFonts w:ascii="Cambria Math" w:hAnsi="Cambria Math" w:cs="Arial"/>
                  </w:rPr>
                  <m:t>n</m:t>
                </m:r>
              </m:e>
            </m:rad>
          </m:den>
        </m:f>
      </m:oMath>
      <w:r w:rsidR="00926FB0" w:rsidRPr="006F5164">
        <w:rPr>
          <w:rFonts w:cs="Arial"/>
          <w:iCs/>
        </w:rPr>
        <w:t xml:space="preserve"> </w:t>
      </w:r>
    </w:p>
    <w:p w14:paraId="78743058" w14:textId="77777777" w:rsidR="00926FB0" w:rsidRPr="00D55F4D" w:rsidRDefault="00926FB0" w:rsidP="00926FB0">
      <w:pPr>
        <w:pStyle w:val="ListParagraph"/>
        <w:rPr>
          <w:rFonts w:cs="Arial"/>
        </w:rPr>
      </w:pPr>
      <w:r w:rsidRPr="006F5164">
        <w:rPr>
          <w:rFonts w:cs="Arial"/>
        </w:rPr>
        <w:t>where:</w:t>
      </w:r>
    </w:p>
    <w:p w14:paraId="1C6F8A4B" w14:textId="48366C82" w:rsidR="00926FB0" w:rsidRPr="006F5164" w:rsidRDefault="00926FB0" w:rsidP="00B72679">
      <w:pPr>
        <w:pStyle w:val="ListBullet"/>
        <w:numPr>
          <w:ilvl w:val="0"/>
          <w:numId w:val="78"/>
        </w:numPr>
        <w:rPr>
          <w:rFonts w:ascii="Arial" w:hAnsi="Arial" w:cs="Arial"/>
          <w:sz w:val="20"/>
          <w:szCs w:val="20"/>
        </w:rPr>
      </w:pPr>
      <w:r w:rsidRPr="006F5164">
        <w:rPr>
          <w:rFonts w:ascii="Arial" w:hAnsi="Arial" w:cs="Arial"/>
          <w:sz w:val="20"/>
          <w:szCs w:val="20"/>
        </w:rPr>
        <w:t>t</w:t>
      </w:r>
      <w:r w:rsidRPr="006F5164">
        <w:rPr>
          <w:rFonts w:ascii="Arial" w:hAnsi="Arial" w:cs="Arial"/>
          <w:sz w:val="20"/>
          <w:szCs w:val="20"/>
          <w:vertAlign w:val="subscript"/>
        </w:rPr>
        <w:t>95,ζ</w:t>
      </w:r>
      <w:r w:rsidRPr="006F5164">
        <w:rPr>
          <w:rFonts w:ascii="Arial" w:hAnsi="Arial" w:cs="Arial"/>
          <w:sz w:val="20"/>
          <w:szCs w:val="20"/>
        </w:rPr>
        <w:t xml:space="preserve"> is the 95</w:t>
      </w:r>
      <w:r w:rsidRPr="006F5164">
        <w:rPr>
          <w:rFonts w:ascii="Arial" w:hAnsi="Arial" w:cs="Arial"/>
          <w:sz w:val="20"/>
          <w:szCs w:val="20"/>
          <w:vertAlign w:val="superscript"/>
        </w:rPr>
        <w:t>th</w:t>
      </w:r>
      <w:r w:rsidRPr="006F5164">
        <w:rPr>
          <w:rFonts w:ascii="Arial" w:hAnsi="Arial" w:cs="Arial"/>
          <w:sz w:val="20"/>
          <w:szCs w:val="20"/>
        </w:rPr>
        <w:t xml:space="preserve"> percentile of the </w:t>
      </w:r>
      <w:r w:rsidR="00112647" w:rsidRPr="006F5164">
        <w:rPr>
          <w:rFonts w:ascii="Arial" w:hAnsi="Arial" w:cs="Arial"/>
          <w:sz w:val="20"/>
          <w:szCs w:val="20"/>
        </w:rPr>
        <w:t>one-tailed</w:t>
      </w:r>
      <w:r w:rsidRPr="006F5164">
        <w:rPr>
          <w:rFonts w:ascii="Arial" w:hAnsi="Arial" w:cs="Arial"/>
          <w:sz w:val="20"/>
          <w:szCs w:val="20"/>
        </w:rPr>
        <w:t xml:space="preserve"> Student’s t-distribution and depends on the degree of freedom ζ, where ζ = n-1.</w:t>
      </w:r>
    </w:p>
    <w:p w14:paraId="7E192F7E" w14:textId="77777777" w:rsidR="00926FB0" w:rsidRPr="006F5164" w:rsidRDefault="00000000" w:rsidP="00B72679">
      <w:pPr>
        <w:pStyle w:val="ListBullet"/>
        <w:numPr>
          <w:ilvl w:val="0"/>
          <w:numId w:val="78"/>
        </w:numPr>
        <w:rPr>
          <w:rFonts w:ascii="Arial" w:hAnsi="Arial" w:cs="Arial"/>
          <w:sz w:val="20"/>
          <w:szCs w:val="20"/>
        </w:rPr>
      </w:pPr>
      <m:oMath>
        <m:sSub>
          <m:sSubPr>
            <m:ctrlPr>
              <w:rPr>
                <w:rFonts w:ascii="Cambria Math" w:hAnsi="Cambria Math" w:cs="Arial"/>
                <w:iCs/>
                <w:sz w:val="20"/>
                <w:szCs w:val="20"/>
              </w:rPr>
            </m:ctrlPr>
          </m:sSubPr>
          <m:e>
            <m:r>
              <m:rPr>
                <m:sty m:val="p"/>
              </m:rPr>
              <w:rPr>
                <w:rFonts w:ascii="Cambria Math" w:hAnsi="Cambria Math" w:cs="Arial"/>
                <w:sz w:val="20"/>
                <w:szCs w:val="20"/>
              </w:rPr>
              <m:t>s_EPNL</m:t>
            </m:r>
          </m:e>
          <m:sub>
            <m:r>
              <m:rPr>
                <m:sty m:val="p"/>
              </m:rPr>
              <w:rPr>
                <w:rFonts w:ascii="Cambria Math" w:hAnsi="Cambria Math" w:cs="Arial"/>
                <w:sz w:val="20"/>
                <w:szCs w:val="20"/>
                <w:vertAlign w:val="subscript"/>
              </w:rPr>
              <m:t>TOref</m:t>
            </m:r>
          </m:sub>
        </m:sSub>
        <m:r>
          <m:rPr>
            <m:sty m:val="p"/>
          </m:rPr>
          <w:rPr>
            <w:rFonts w:ascii="Cambria Math" w:hAnsi="Cambria Math" w:cs="Arial"/>
            <w:sz w:val="20"/>
            <w:szCs w:val="20"/>
          </w:rPr>
          <m:t xml:space="preserve">= </m:t>
        </m:r>
        <m:rad>
          <m:radPr>
            <m:degHide m:val="1"/>
            <m:ctrlPr>
              <w:rPr>
                <w:rFonts w:ascii="Cambria Math" w:hAnsi="Cambria Math" w:cs="Arial"/>
                <w:iCs/>
                <w:sz w:val="20"/>
                <w:szCs w:val="20"/>
              </w:rPr>
            </m:ctrlPr>
          </m:radPr>
          <m:deg/>
          <m:e>
            <m:f>
              <m:fPr>
                <m:ctrlPr>
                  <w:rPr>
                    <w:rFonts w:ascii="Cambria Math" w:hAnsi="Cambria Math" w:cs="Arial"/>
                    <w:iCs/>
                    <w:sz w:val="20"/>
                    <w:szCs w:val="20"/>
                  </w:rPr>
                </m:ctrlPr>
              </m:fPr>
              <m:num>
                <m:nary>
                  <m:naryPr>
                    <m:chr m:val="∑"/>
                    <m:limLoc m:val="undOvr"/>
                    <m:ctrlPr>
                      <w:rPr>
                        <w:rFonts w:ascii="Cambria Math" w:hAnsi="Cambria Math" w:cs="Arial"/>
                        <w:iCs/>
                        <w:sz w:val="20"/>
                        <w:szCs w:val="20"/>
                      </w:rPr>
                    </m:ctrlPr>
                  </m:naryPr>
                  <m:sub>
                    <m:r>
                      <m:rPr>
                        <m:sty m:val="p"/>
                      </m:rPr>
                      <w:rPr>
                        <w:rFonts w:ascii="Cambria Math" w:hAnsi="Cambria Math" w:cs="Arial"/>
                        <w:sz w:val="20"/>
                        <w:szCs w:val="20"/>
                      </w:rPr>
                      <m:t>i=1</m:t>
                    </m:r>
                  </m:sub>
                  <m:sup>
                    <m:r>
                      <m:rPr>
                        <m:sty m:val="p"/>
                      </m:rPr>
                      <w:rPr>
                        <w:rFonts w:ascii="Cambria Math" w:hAnsi="Cambria Math" w:cs="Arial"/>
                        <w:sz w:val="20"/>
                        <w:szCs w:val="20"/>
                      </w:rPr>
                      <m:t>n</m:t>
                    </m:r>
                  </m:sup>
                  <m:e>
                    <m:sSup>
                      <m:sSupPr>
                        <m:ctrlPr>
                          <w:rPr>
                            <w:rFonts w:ascii="Cambria Math" w:hAnsi="Cambria Math" w:cs="Arial"/>
                            <w:iCs/>
                            <w:sz w:val="20"/>
                            <w:szCs w:val="20"/>
                          </w:rPr>
                        </m:ctrlPr>
                      </m:sSupPr>
                      <m:e>
                        <m:r>
                          <m:rPr>
                            <m:sty m:val="p"/>
                          </m:rPr>
                          <w:rPr>
                            <w:rFonts w:ascii="Cambria Math" w:hAnsi="Cambria Math" w:cs="Arial"/>
                            <w:sz w:val="20"/>
                            <w:szCs w:val="20"/>
                          </w:rPr>
                          <m:t>(</m:t>
                        </m:r>
                        <m:sSub>
                          <m:sSubPr>
                            <m:ctrlPr>
                              <w:rPr>
                                <w:rFonts w:ascii="Cambria Math" w:hAnsi="Cambria Math" w:cs="Arial"/>
                                <w:iCs/>
                                <w:sz w:val="20"/>
                                <w:szCs w:val="20"/>
                              </w:rPr>
                            </m:ctrlPr>
                          </m:sSubPr>
                          <m:e>
                            <m:r>
                              <m:rPr>
                                <m:sty m:val="p"/>
                              </m:rPr>
                              <w:rPr>
                                <w:rFonts w:ascii="Cambria Math" w:hAnsi="Cambria Math" w:cs="Arial"/>
                                <w:sz w:val="20"/>
                                <w:szCs w:val="20"/>
                              </w:rPr>
                              <m:t>EPNL</m:t>
                            </m:r>
                          </m:e>
                          <m:sub>
                            <m:r>
                              <m:rPr>
                                <m:sty m:val="p"/>
                              </m:rPr>
                              <w:rPr>
                                <w:rFonts w:ascii="Cambria Math" w:hAnsi="Cambria Math" w:cs="Arial"/>
                                <w:sz w:val="20"/>
                                <w:szCs w:val="20"/>
                              </w:rPr>
                              <m:t>TOref,i</m:t>
                            </m:r>
                          </m:sub>
                        </m:sSub>
                        <m:r>
                          <m:rPr>
                            <m:sty m:val="p"/>
                          </m:rPr>
                          <w:rPr>
                            <w:rFonts w:ascii="Cambria Math" w:hAnsi="Cambria Math" w:cs="Arial"/>
                            <w:sz w:val="20"/>
                            <w:szCs w:val="20"/>
                          </w:rPr>
                          <m:t>-EPN</m:t>
                        </m:r>
                        <m:sSub>
                          <m:sSubPr>
                            <m:ctrlPr>
                              <w:rPr>
                                <w:rFonts w:ascii="Cambria Math" w:hAnsi="Cambria Math" w:cs="Arial"/>
                                <w:iCs/>
                                <w:sz w:val="20"/>
                                <w:szCs w:val="20"/>
                              </w:rPr>
                            </m:ctrlPr>
                          </m:sSubPr>
                          <m:e>
                            <m:r>
                              <m:rPr>
                                <m:sty m:val="p"/>
                              </m:rPr>
                              <w:rPr>
                                <w:rFonts w:ascii="Cambria Math" w:hAnsi="Cambria Math" w:cs="Arial"/>
                                <w:sz w:val="20"/>
                                <w:szCs w:val="20"/>
                              </w:rPr>
                              <m:t>L</m:t>
                            </m:r>
                          </m:e>
                          <m:sub>
                            <m:r>
                              <m:rPr>
                                <m:sty m:val="p"/>
                              </m:rPr>
                              <w:rPr>
                                <w:rFonts w:ascii="Cambria Math" w:hAnsi="Cambria Math" w:cs="Arial"/>
                                <w:sz w:val="20"/>
                                <w:szCs w:val="20"/>
                              </w:rPr>
                              <m:t>TOref</m:t>
                            </m:r>
                          </m:sub>
                        </m:sSub>
                        <m:r>
                          <m:rPr>
                            <m:sty m:val="p"/>
                          </m:rPr>
                          <w:rPr>
                            <w:rFonts w:ascii="Cambria Math" w:hAnsi="Cambria Math" w:cs="Arial"/>
                            <w:sz w:val="20"/>
                            <w:szCs w:val="20"/>
                          </w:rPr>
                          <m:t>)</m:t>
                        </m:r>
                      </m:e>
                      <m:sup>
                        <m:r>
                          <m:rPr>
                            <m:sty m:val="p"/>
                          </m:rPr>
                          <w:rPr>
                            <w:rFonts w:ascii="Cambria Math" w:hAnsi="Cambria Math" w:cs="Arial"/>
                            <w:sz w:val="20"/>
                            <w:szCs w:val="20"/>
                          </w:rPr>
                          <m:t>2</m:t>
                        </m:r>
                      </m:sup>
                    </m:sSup>
                  </m:e>
                </m:nary>
              </m:num>
              <m:den>
                <m:r>
                  <m:rPr>
                    <m:sty m:val="p"/>
                  </m:rPr>
                  <w:rPr>
                    <w:rFonts w:ascii="Cambria Math" w:hAnsi="Cambria Math" w:cs="Arial"/>
                    <w:sz w:val="20"/>
                    <w:szCs w:val="20"/>
                  </w:rPr>
                  <m:t>n-1</m:t>
                </m:r>
              </m:den>
            </m:f>
          </m:e>
        </m:rad>
      </m:oMath>
      <w:r w:rsidR="00926FB0" w:rsidRPr="006F5164">
        <w:rPr>
          <w:rFonts w:ascii="Arial" w:hAnsi="Arial" w:cs="Arial"/>
          <w:sz w:val="20"/>
          <w:szCs w:val="20"/>
        </w:rPr>
        <w:t xml:space="preserve"> is the estimate of the standard deviation associated to EPNL</w:t>
      </w:r>
      <w:r w:rsidR="00926FB0" w:rsidRPr="006F5164">
        <w:rPr>
          <w:rFonts w:ascii="Arial" w:hAnsi="Arial" w:cs="Arial"/>
          <w:sz w:val="20"/>
          <w:szCs w:val="20"/>
          <w:vertAlign w:val="subscript"/>
        </w:rPr>
        <w:t>TOref</w:t>
      </w:r>
      <w:r w:rsidR="00926FB0" w:rsidRPr="006F5164">
        <w:rPr>
          <w:rFonts w:ascii="Arial" w:hAnsi="Arial" w:cs="Arial"/>
          <w:sz w:val="20"/>
          <w:szCs w:val="20"/>
        </w:rPr>
        <w:t>.</w:t>
      </w:r>
    </w:p>
    <w:p w14:paraId="58FCAB4B" w14:textId="0769A4CD" w:rsidR="00926FB0" w:rsidRPr="006F5164" w:rsidRDefault="00926FB0" w:rsidP="00926FB0">
      <w:pPr>
        <w:pStyle w:val="ListParagraph"/>
        <w:numPr>
          <w:ilvl w:val="0"/>
          <w:numId w:val="46"/>
        </w:numPr>
        <w:spacing w:before="240" w:line="276" w:lineRule="auto"/>
        <w:rPr>
          <w:rFonts w:cs="Arial"/>
        </w:rPr>
      </w:pPr>
      <w:r w:rsidRPr="006F5164">
        <w:rPr>
          <w:rFonts w:cs="Arial"/>
        </w:rPr>
        <w:t>For the overflight procedure</w:t>
      </w:r>
      <w:r w:rsidR="00E95A42">
        <w:rPr>
          <w:rFonts w:cs="Arial"/>
        </w:rPr>
        <w:t xml:space="preserve"> in VTOL/conversion mode</w:t>
      </w:r>
      <w:r w:rsidRPr="006F5164">
        <w:rPr>
          <w:rFonts w:cs="Arial"/>
        </w:rPr>
        <w:t>:</w:t>
      </w:r>
    </w:p>
    <w:p w14:paraId="70442ED0" w14:textId="62DCE469" w:rsidR="00926FB0" w:rsidRPr="00D55F4D" w:rsidRDefault="00926FB0" w:rsidP="00926FB0">
      <w:pPr>
        <w:pStyle w:val="ListParagraph"/>
        <w:numPr>
          <w:ilvl w:val="1"/>
          <w:numId w:val="46"/>
        </w:numPr>
        <w:spacing w:before="240" w:line="276" w:lineRule="auto"/>
        <w:rPr>
          <w:rFonts w:cs="Arial"/>
          <w:iCs/>
        </w:rPr>
      </w:pPr>
      <w:bookmarkStart w:id="302" w:name="_Ref106111117"/>
      <w:r w:rsidRPr="006F5164">
        <w:rPr>
          <w:rFonts w:cs="Arial"/>
        </w:rPr>
        <w:t>The reference sound level, EPNL</w:t>
      </w:r>
      <w:r w:rsidRPr="006F5164">
        <w:rPr>
          <w:rFonts w:cs="Arial"/>
          <w:vertAlign w:val="subscript"/>
        </w:rPr>
        <w:t>OV</w:t>
      </w:r>
      <w:r w:rsidR="00E95A42">
        <w:rPr>
          <w:rFonts w:cs="Arial"/>
          <w:vertAlign w:val="subscript"/>
        </w:rPr>
        <w:t>conv,</w:t>
      </w:r>
      <w:r w:rsidRPr="006F5164">
        <w:rPr>
          <w:rFonts w:cs="Arial"/>
          <w:vertAlign w:val="subscript"/>
        </w:rPr>
        <w:t>ref</w:t>
      </w:r>
      <w:r w:rsidRPr="006F5164">
        <w:rPr>
          <w:rFonts w:cs="Arial"/>
        </w:rPr>
        <w:t>,</w:t>
      </w:r>
      <w:r w:rsidRPr="006F5164">
        <w:rPr>
          <w:rFonts w:cs="Arial"/>
          <w:vertAlign w:val="subscript"/>
        </w:rPr>
        <w:t xml:space="preserve"> </w:t>
      </w:r>
      <w:r w:rsidR="005442A0" w:rsidRPr="006F5164">
        <w:rPr>
          <w:rFonts w:cs="Arial"/>
        </w:rPr>
        <w:t>is</w:t>
      </w:r>
      <w:r w:rsidRPr="006F5164">
        <w:rPr>
          <w:rFonts w:cs="Arial"/>
        </w:rPr>
        <w:t xml:space="preserve"> calculated from the reference sound levels associated to each i</w:t>
      </w:r>
      <w:r w:rsidRPr="006F5164">
        <w:rPr>
          <w:rFonts w:cs="Arial"/>
          <w:vertAlign w:val="superscript"/>
        </w:rPr>
        <w:t>th</w:t>
      </w:r>
      <w:r w:rsidRPr="006F5164">
        <w:rPr>
          <w:rFonts w:cs="Arial"/>
        </w:rPr>
        <w:t xml:space="preserve"> run, EPNL</w:t>
      </w:r>
      <w:r w:rsidRPr="006F5164">
        <w:rPr>
          <w:rFonts w:cs="Arial"/>
          <w:vertAlign w:val="subscript"/>
        </w:rPr>
        <w:t>OV</w:t>
      </w:r>
      <w:r w:rsidR="00E95A42">
        <w:rPr>
          <w:rFonts w:cs="Arial"/>
          <w:vertAlign w:val="subscript"/>
        </w:rPr>
        <w:t>conv,</w:t>
      </w:r>
      <w:r w:rsidRPr="006F5164">
        <w:rPr>
          <w:rFonts w:cs="Arial"/>
          <w:vertAlign w:val="subscript"/>
        </w:rPr>
        <w:t>ref,i</w:t>
      </w:r>
      <w:r w:rsidRPr="006F5164">
        <w:rPr>
          <w:rFonts w:cs="Arial"/>
        </w:rPr>
        <w:t xml:space="preserve">, as follows: </w:t>
      </w:r>
      <m:oMath>
        <m:sSub>
          <m:sSubPr>
            <m:ctrlPr>
              <w:rPr>
                <w:rFonts w:ascii="Cambria Math" w:hAnsi="Cambria Math" w:cs="Arial"/>
                <w:iCs/>
              </w:rPr>
            </m:ctrlPr>
          </m:sSubPr>
          <m:e>
            <m:r>
              <m:rPr>
                <m:sty m:val="p"/>
              </m:rPr>
              <w:rPr>
                <w:rFonts w:ascii="Cambria Math" w:hAnsi="Cambria Math" w:cs="Arial"/>
              </w:rPr>
              <m:t>EPNL</m:t>
            </m:r>
          </m:e>
          <m:sub>
            <m:r>
              <m:rPr>
                <m:sty m:val="p"/>
              </m:rPr>
              <w:rPr>
                <w:rFonts w:ascii="Cambria Math" w:hAnsi="Cambria Math" w:cs="Arial"/>
                <w:vertAlign w:val="subscript"/>
              </w:rPr>
              <m:t>OVconv,ref</m:t>
            </m:r>
          </m:sub>
        </m:sSub>
        <m:r>
          <m:rPr>
            <m:sty m:val="p"/>
          </m:rPr>
          <w:rPr>
            <w:rFonts w:ascii="Cambria Math" w:hAnsi="Cambria Math" w:cs="Arial"/>
          </w:rPr>
          <m:t xml:space="preserve"> = </m:t>
        </m:r>
        <m:f>
          <m:fPr>
            <m:ctrlPr>
              <w:rPr>
                <w:rFonts w:ascii="Cambria Math" w:hAnsi="Cambria Math" w:cs="Arial"/>
                <w:iCs/>
              </w:rPr>
            </m:ctrlPr>
          </m:fPr>
          <m:num>
            <m:r>
              <m:rPr>
                <m:sty m:val="p"/>
              </m:rPr>
              <w:rPr>
                <w:rFonts w:ascii="Cambria Math" w:hAnsi="Cambria Math" w:cs="Arial"/>
              </w:rPr>
              <m:t>1</m:t>
            </m:r>
          </m:num>
          <m:den>
            <m:r>
              <m:rPr>
                <m:sty m:val="p"/>
              </m:rPr>
              <w:rPr>
                <w:rFonts w:ascii="Cambria Math" w:hAnsi="Cambria Math" w:cs="Arial"/>
              </w:rPr>
              <m:t>n</m:t>
            </m:r>
          </m:den>
        </m:f>
        <m:d>
          <m:dPr>
            <m:begChr m:val="{"/>
            <m:endChr m:val="}"/>
            <m:ctrlPr>
              <w:rPr>
                <w:rFonts w:ascii="Cambria Math" w:hAnsi="Cambria Math" w:cs="Arial"/>
                <w:iCs/>
              </w:rPr>
            </m:ctrlPr>
          </m:dPr>
          <m:e>
            <m:nary>
              <m:naryPr>
                <m:chr m:val="∑"/>
                <m:limLoc m:val="undOvr"/>
                <m:ctrlPr>
                  <w:rPr>
                    <w:rFonts w:ascii="Cambria Math" w:hAnsi="Cambria Math" w:cs="Arial"/>
                    <w:iCs/>
                  </w:rPr>
                </m:ctrlPr>
              </m:naryPr>
              <m:sub>
                <m:r>
                  <m:rPr>
                    <m:sty m:val="p"/>
                  </m:rPr>
                  <w:rPr>
                    <w:rFonts w:ascii="Cambria Math" w:hAnsi="Cambria Math" w:cs="Arial"/>
                  </w:rPr>
                  <m:t>i=1</m:t>
                </m:r>
              </m:sub>
              <m:sup>
                <m:r>
                  <m:rPr>
                    <m:sty m:val="p"/>
                  </m:rPr>
                  <w:rPr>
                    <w:rFonts w:ascii="Cambria Math" w:hAnsi="Cambria Math" w:cs="Arial"/>
                  </w:rPr>
                  <m:t>n</m:t>
                </m:r>
              </m:sup>
              <m:e>
                <m:sSub>
                  <m:sSubPr>
                    <m:ctrlPr>
                      <w:rPr>
                        <w:rFonts w:ascii="Cambria Math" w:hAnsi="Cambria Math" w:cs="Arial"/>
                        <w:iCs/>
                      </w:rPr>
                    </m:ctrlPr>
                  </m:sSubPr>
                  <m:e>
                    <m:r>
                      <m:rPr>
                        <m:sty m:val="p"/>
                      </m:rPr>
                      <w:rPr>
                        <w:rFonts w:ascii="Cambria Math" w:hAnsi="Cambria Math" w:cs="Arial"/>
                      </w:rPr>
                      <m:t>EPNL</m:t>
                    </m:r>
                  </m:e>
                  <m:sub>
                    <m:r>
                      <m:rPr>
                        <m:sty m:val="p"/>
                      </m:rPr>
                      <w:rPr>
                        <w:rFonts w:ascii="Cambria Math" w:hAnsi="Cambria Math" w:cs="Arial"/>
                        <w:vertAlign w:val="subscript"/>
                      </w:rPr>
                      <m:t>OVconv,ref,i</m:t>
                    </m:r>
                  </m:sub>
                </m:sSub>
              </m:e>
            </m:nary>
          </m:e>
        </m:d>
      </m:oMath>
      <w:bookmarkEnd w:id="302"/>
    </w:p>
    <w:p w14:paraId="02C4E836" w14:textId="521210D0" w:rsidR="00926FB0" w:rsidRPr="006F5164" w:rsidRDefault="00926FB0" w:rsidP="00E95A42">
      <w:pPr>
        <w:pStyle w:val="ListBullet"/>
        <w:numPr>
          <w:ilvl w:val="0"/>
          <w:numId w:val="0"/>
        </w:numPr>
        <w:ind w:left="1134"/>
        <w:rPr>
          <w:rFonts w:ascii="Arial" w:hAnsi="Arial" w:cs="Arial"/>
          <w:sz w:val="20"/>
          <w:szCs w:val="20"/>
        </w:rPr>
      </w:pPr>
      <w:r w:rsidRPr="006F5164">
        <w:rPr>
          <w:rFonts w:ascii="Arial" w:hAnsi="Arial" w:cs="Arial"/>
          <w:sz w:val="20"/>
          <w:szCs w:val="20"/>
        </w:rPr>
        <w:lastRenderedPageBreak/>
        <w:t>where n is the number of valid runs acquired for the overflight procedure</w:t>
      </w:r>
      <w:r w:rsidR="00E95A42">
        <w:rPr>
          <w:rFonts w:ascii="Arial" w:hAnsi="Arial" w:cs="Arial"/>
          <w:sz w:val="20"/>
          <w:szCs w:val="20"/>
        </w:rPr>
        <w:t xml:space="preserve"> in VTOL/conversion mode</w:t>
      </w:r>
      <w:r w:rsidRPr="006F5164">
        <w:rPr>
          <w:rFonts w:ascii="Arial" w:hAnsi="Arial" w:cs="Arial"/>
          <w:sz w:val="20"/>
          <w:szCs w:val="20"/>
        </w:rPr>
        <w:t>.</w:t>
      </w:r>
    </w:p>
    <w:p w14:paraId="570D22D4" w14:textId="19DAF40A" w:rsidR="00926FB0" w:rsidRPr="006F5164" w:rsidRDefault="00926FB0" w:rsidP="00926FB0">
      <w:pPr>
        <w:pStyle w:val="ListParagraph"/>
        <w:numPr>
          <w:ilvl w:val="1"/>
          <w:numId w:val="46"/>
        </w:numPr>
        <w:spacing w:before="240" w:line="276" w:lineRule="auto"/>
        <w:rPr>
          <w:rFonts w:cs="Arial"/>
        </w:rPr>
      </w:pPr>
      <w:bookmarkStart w:id="303" w:name="_Ref142917672"/>
      <w:r w:rsidRPr="006F5164">
        <w:rPr>
          <w:rFonts w:cs="Arial"/>
        </w:rPr>
        <w:t>The 90 per cent confidence interval associated to the overflight reference sound level</w:t>
      </w:r>
      <w:r w:rsidR="00E95A42">
        <w:rPr>
          <w:rFonts w:cs="Arial"/>
        </w:rPr>
        <w:t xml:space="preserve"> in VTOL/conversion mode</w:t>
      </w:r>
      <w:r w:rsidRPr="006F5164">
        <w:rPr>
          <w:rFonts w:cs="Arial"/>
        </w:rPr>
        <w:t>, CI_EPNL</w:t>
      </w:r>
      <w:r w:rsidRPr="006F5164">
        <w:rPr>
          <w:rFonts w:cs="Arial"/>
          <w:vertAlign w:val="subscript"/>
        </w:rPr>
        <w:t>OV</w:t>
      </w:r>
      <w:r w:rsidR="00E95A42">
        <w:rPr>
          <w:rFonts w:cs="Arial"/>
          <w:vertAlign w:val="subscript"/>
        </w:rPr>
        <w:t>conv,</w:t>
      </w:r>
      <w:r w:rsidRPr="006F5164">
        <w:rPr>
          <w:rFonts w:cs="Arial"/>
          <w:vertAlign w:val="subscript"/>
        </w:rPr>
        <w:t>ref</w:t>
      </w:r>
      <w:r w:rsidRPr="006F5164">
        <w:rPr>
          <w:rFonts w:cs="Arial"/>
        </w:rPr>
        <w:t xml:space="preserve">, </w:t>
      </w:r>
      <w:r w:rsidR="00D13C57" w:rsidRPr="006F5164">
        <w:rPr>
          <w:rFonts w:cs="Arial"/>
        </w:rPr>
        <w:t>is</w:t>
      </w:r>
      <w:r w:rsidRPr="006F5164">
        <w:rPr>
          <w:rFonts w:cs="Arial"/>
        </w:rPr>
        <w:t xml:space="preserve"> calculated using the Student’s t-distribution for all reference sound levels, EPNL</w:t>
      </w:r>
      <w:r w:rsidRPr="006F5164">
        <w:rPr>
          <w:rFonts w:cs="Arial"/>
          <w:vertAlign w:val="subscript"/>
        </w:rPr>
        <w:t>OV</w:t>
      </w:r>
      <w:r w:rsidR="00E95A42">
        <w:rPr>
          <w:rFonts w:cs="Arial"/>
          <w:vertAlign w:val="subscript"/>
        </w:rPr>
        <w:t>conv,</w:t>
      </w:r>
      <w:r w:rsidRPr="006F5164">
        <w:rPr>
          <w:rFonts w:cs="Arial"/>
          <w:vertAlign w:val="subscript"/>
        </w:rPr>
        <w:t>ref,i</w:t>
      </w:r>
      <w:r w:rsidRPr="006F5164">
        <w:rPr>
          <w:rFonts w:cs="Arial"/>
        </w:rPr>
        <w:t>, with the following formula:</w:t>
      </w:r>
      <w:bookmarkEnd w:id="303"/>
    </w:p>
    <w:p w14:paraId="2DFDF63C" w14:textId="26012363" w:rsidR="00926FB0" w:rsidRPr="008D2A6F" w:rsidRDefault="00000000" w:rsidP="00926FB0">
      <w:pPr>
        <w:pStyle w:val="ListParagraph"/>
        <w:rPr>
          <w:iCs/>
        </w:rPr>
      </w:pPr>
      <m:oMath>
        <m:sSub>
          <m:sSubPr>
            <m:ctrlPr>
              <w:rPr>
                <w:rFonts w:ascii="Cambria Math" w:hAnsi="Cambria Math"/>
                <w:iCs/>
              </w:rPr>
            </m:ctrlPr>
          </m:sSubPr>
          <m:e>
            <m:r>
              <m:rPr>
                <m:sty m:val="p"/>
              </m:rPr>
              <w:rPr>
                <w:rFonts w:ascii="Cambria Math" w:hAnsi="Cambria Math"/>
              </w:rPr>
              <m:t>CI_EPNL</m:t>
            </m:r>
          </m:e>
          <m:sub>
            <m:r>
              <m:rPr>
                <m:sty m:val="p"/>
              </m:rPr>
              <w:rPr>
                <w:rFonts w:ascii="Cambria Math" w:hAnsi="Cambria Math"/>
                <w:vertAlign w:val="subscript"/>
              </w:rPr>
              <m:t>OVconv,ref</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EPNL</m:t>
            </m:r>
          </m:e>
          <m:sub>
            <m:r>
              <m:rPr>
                <m:sty m:val="p"/>
              </m:rPr>
              <w:rPr>
                <w:rFonts w:ascii="Cambria Math" w:hAnsi="Cambria Math"/>
                <w:vertAlign w:val="subscript"/>
              </w:rPr>
              <m:t>OVconv,ref</m:t>
            </m:r>
          </m:sub>
        </m:sSub>
        <m:r>
          <m:rPr>
            <m:sty m:val="p"/>
          </m:rPr>
          <w:rPr>
            <w:rFonts w:ascii="Cambria Math" w:hAnsi="Cambria Math"/>
          </w:rPr>
          <m:t xml:space="preserve">± </m:t>
        </m:r>
        <m:sSub>
          <m:sSubPr>
            <m:ctrlPr>
              <w:rPr>
                <w:rFonts w:ascii="Cambria Math" w:hAnsi="Cambria Math"/>
                <w:iCs/>
              </w:rPr>
            </m:ctrlPr>
          </m:sSubPr>
          <m:e>
            <m:r>
              <m:rPr>
                <m:sty m:val="p"/>
              </m:rPr>
              <w:rPr>
                <w:rFonts w:ascii="Cambria Math" w:hAnsi="Cambria Math"/>
              </w:rPr>
              <m:t>t</m:t>
            </m:r>
          </m:e>
          <m:sub>
            <m:d>
              <m:dPr>
                <m:ctrlPr>
                  <w:rPr>
                    <w:rFonts w:ascii="Cambria Math" w:hAnsi="Cambria Math"/>
                    <w:iCs/>
                  </w:rPr>
                </m:ctrlPr>
              </m:dPr>
              <m:e>
                <m:r>
                  <m:rPr>
                    <m:sty m:val="p"/>
                  </m:rPr>
                  <w:rPr>
                    <w:rFonts w:ascii="Cambria Math" w:hAnsi="Cambria Math"/>
                  </w:rPr>
                  <m:t>95,ζ</m:t>
                </m:r>
              </m:e>
            </m:d>
          </m:sub>
        </m:sSub>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s_EPNL</m:t>
                </m:r>
              </m:e>
              <m:sub>
                <m:r>
                  <m:rPr>
                    <m:sty m:val="p"/>
                  </m:rPr>
                  <w:rPr>
                    <w:rFonts w:ascii="Cambria Math" w:hAnsi="Cambria Math"/>
                    <w:vertAlign w:val="subscript"/>
                  </w:rPr>
                  <m:t>OVconv,ref</m:t>
                </m:r>
              </m:sub>
            </m:sSub>
          </m:num>
          <m:den>
            <m:rad>
              <m:radPr>
                <m:degHide m:val="1"/>
                <m:ctrlPr>
                  <w:rPr>
                    <w:rFonts w:ascii="Cambria Math" w:hAnsi="Cambria Math"/>
                    <w:iCs/>
                  </w:rPr>
                </m:ctrlPr>
              </m:radPr>
              <m:deg/>
              <m:e>
                <m:r>
                  <m:rPr>
                    <m:sty m:val="p"/>
                  </m:rPr>
                  <w:rPr>
                    <w:rFonts w:ascii="Cambria Math" w:hAnsi="Cambria Math"/>
                  </w:rPr>
                  <m:t>n</m:t>
                </m:r>
              </m:e>
            </m:rad>
          </m:den>
        </m:f>
      </m:oMath>
      <w:r w:rsidR="00926FB0" w:rsidRPr="008D2A6F">
        <w:rPr>
          <w:iCs/>
        </w:rPr>
        <w:t xml:space="preserve"> </w:t>
      </w:r>
    </w:p>
    <w:p w14:paraId="02DC36C4" w14:textId="77777777" w:rsidR="00926FB0" w:rsidRPr="001246C9" w:rsidRDefault="00926FB0" w:rsidP="00926FB0">
      <w:pPr>
        <w:pStyle w:val="ListParagraph"/>
        <w:rPr>
          <w:rFonts w:asciiTheme="minorHAnsi" w:hAnsiTheme="minorHAnsi" w:cstheme="minorHAnsi"/>
        </w:rPr>
      </w:pPr>
      <w:r w:rsidRPr="001246C9">
        <w:t>where:</w:t>
      </w:r>
    </w:p>
    <w:p w14:paraId="552D9DF2" w14:textId="6AED9615" w:rsidR="00926FB0" w:rsidRPr="00B72679" w:rsidRDefault="00926FB0" w:rsidP="00B72679">
      <w:pPr>
        <w:pStyle w:val="ListBullet"/>
        <w:numPr>
          <w:ilvl w:val="0"/>
          <w:numId w:val="79"/>
        </w:numPr>
        <w:rPr>
          <w:rFonts w:ascii="Arial" w:hAnsi="Arial" w:cs="Arial"/>
          <w:sz w:val="20"/>
          <w:szCs w:val="20"/>
        </w:rPr>
      </w:pPr>
      <w:r w:rsidRPr="00B72679">
        <w:rPr>
          <w:rFonts w:ascii="Arial" w:hAnsi="Arial" w:cs="Arial"/>
          <w:sz w:val="20"/>
          <w:szCs w:val="20"/>
        </w:rPr>
        <w:t>t</w:t>
      </w:r>
      <w:r w:rsidRPr="00B72679">
        <w:rPr>
          <w:rFonts w:ascii="Arial" w:hAnsi="Arial" w:cs="Arial"/>
          <w:sz w:val="20"/>
          <w:szCs w:val="20"/>
          <w:vertAlign w:val="subscript"/>
        </w:rPr>
        <w:t>95,ζ</w:t>
      </w:r>
      <w:r w:rsidRPr="00B72679">
        <w:rPr>
          <w:rFonts w:ascii="Arial" w:hAnsi="Arial" w:cs="Arial"/>
          <w:sz w:val="20"/>
          <w:szCs w:val="20"/>
        </w:rPr>
        <w:t xml:space="preserve"> is the 95</w:t>
      </w:r>
      <w:r w:rsidRPr="00B72679">
        <w:rPr>
          <w:rFonts w:ascii="Arial" w:hAnsi="Arial" w:cs="Arial"/>
          <w:sz w:val="20"/>
          <w:szCs w:val="20"/>
          <w:vertAlign w:val="superscript"/>
        </w:rPr>
        <w:t>th</w:t>
      </w:r>
      <w:r w:rsidRPr="00B72679">
        <w:rPr>
          <w:rFonts w:ascii="Arial" w:hAnsi="Arial" w:cs="Arial"/>
          <w:sz w:val="20"/>
          <w:szCs w:val="20"/>
        </w:rPr>
        <w:t xml:space="preserve"> percentile of the </w:t>
      </w:r>
      <w:r w:rsidR="00112647">
        <w:rPr>
          <w:rFonts w:ascii="Arial" w:hAnsi="Arial" w:cs="Arial"/>
          <w:sz w:val="20"/>
          <w:szCs w:val="20"/>
        </w:rPr>
        <w:t>one-tailed</w:t>
      </w:r>
      <w:r w:rsidRPr="00B72679">
        <w:rPr>
          <w:rFonts w:ascii="Arial" w:hAnsi="Arial" w:cs="Arial"/>
          <w:sz w:val="20"/>
          <w:szCs w:val="20"/>
        </w:rPr>
        <w:t xml:space="preserve"> Student’s t-distribution and depends on the degree of freedom ζ, where ζ = n-1.</w:t>
      </w:r>
    </w:p>
    <w:p w14:paraId="52113537" w14:textId="4D4806DC" w:rsidR="00926FB0" w:rsidRPr="00B72679" w:rsidRDefault="00000000" w:rsidP="00B72679">
      <w:pPr>
        <w:pStyle w:val="ListBullet"/>
        <w:numPr>
          <w:ilvl w:val="0"/>
          <w:numId w:val="79"/>
        </w:numPr>
        <w:rPr>
          <w:rFonts w:ascii="Arial" w:hAnsi="Arial" w:cs="Arial"/>
          <w:sz w:val="20"/>
          <w:szCs w:val="20"/>
        </w:rPr>
      </w:pPr>
      <m:oMath>
        <m:sSub>
          <m:sSubPr>
            <m:ctrlPr>
              <w:rPr>
                <w:rFonts w:ascii="Cambria Math" w:hAnsi="Cambria Math" w:cs="Arial"/>
                <w:iCs/>
                <w:sz w:val="20"/>
                <w:szCs w:val="20"/>
              </w:rPr>
            </m:ctrlPr>
          </m:sSubPr>
          <m:e>
            <m:r>
              <m:rPr>
                <m:sty m:val="p"/>
              </m:rPr>
              <w:rPr>
                <w:rFonts w:ascii="Cambria Math" w:hAnsi="Cambria Math" w:cs="Arial"/>
                <w:sz w:val="20"/>
                <w:szCs w:val="20"/>
              </w:rPr>
              <m:t>s_EPNL</m:t>
            </m:r>
          </m:e>
          <m:sub>
            <m:r>
              <m:rPr>
                <m:sty m:val="p"/>
              </m:rPr>
              <w:rPr>
                <w:rFonts w:ascii="Cambria Math" w:hAnsi="Cambria Math" w:cs="Arial"/>
                <w:sz w:val="20"/>
                <w:szCs w:val="20"/>
                <w:vertAlign w:val="subscript"/>
              </w:rPr>
              <m:t>OVconv,ref</m:t>
            </m:r>
          </m:sub>
        </m:sSub>
        <m:r>
          <m:rPr>
            <m:sty m:val="p"/>
          </m:rPr>
          <w:rPr>
            <w:rFonts w:ascii="Cambria Math" w:hAnsi="Cambria Math" w:cs="Arial"/>
            <w:sz w:val="20"/>
            <w:szCs w:val="20"/>
          </w:rPr>
          <m:t xml:space="preserve">= </m:t>
        </m:r>
        <m:rad>
          <m:radPr>
            <m:degHide m:val="1"/>
            <m:ctrlPr>
              <w:rPr>
                <w:rFonts w:ascii="Cambria Math" w:hAnsi="Cambria Math" w:cs="Arial"/>
                <w:iCs/>
                <w:sz w:val="20"/>
                <w:szCs w:val="20"/>
              </w:rPr>
            </m:ctrlPr>
          </m:radPr>
          <m:deg/>
          <m:e>
            <m:f>
              <m:fPr>
                <m:ctrlPr>
                  <w:rPr>
                    <w:rFonts w:ascii="Cambria Math" w:hAnsi="Cambria Math" w:cs="Arial"/>
                    <w:iCs/>
                    <w:sz w:val="20"/>
                    <w:szCs w:val="20"/>
                  </w:rPr>
                </m:ctrlPr>
              </m:fPr>
              <m:num>
                <m:nary>
                  <m:naryPr>
                    <m:chr m:val="∑"/>
                    <m:limLoc m:val="undOvr"/>
                    <m:ctrlPr>
                      <w:rPr>
                        <w:rFonts w:ascii="Cambria Math" w:hAnsi="Cambria Math" w:cs="Arial"/>
                        <w:iCs/>
                        <w:sz w:val="20"/>
                        <w:szCs w:val="20"/>
                      </w:rPr>
                    </m:ctrlPr>
                  </m:naryPr>
                  <m:sub>
                    <m:r>
                      <m:rPr>
                        <m:sty m:val="p"/>
                      </m:rPr>
                      <w:rPr>
                        <w:rFonts w:ascii="Cambria Math" w:hAnsi="Cambria Math" w:cs="Arial"/>
                        <w:sz w:val="20"/>
                        <w:szCs w:val="20"/>
                      </w:rPr>
                      <m:t>i=1</m:t>
                    </m:r>
                  </m:sub>
                  <m:sup>
                    <m:r>
                      <m:rPr>
                        <m:sty m:val="p"/>
                      </m:rPr>
                      <w:rPr>
                        <w:rFonts w:ascii="Cambria Math" w:hAnsi="Cambria Math" w:cs="Arial"/>
                        <w:sz w:val="20"/>
                        <w:szCs w:val="20"/>
                      </w:rPr>
                      <m:t>n</m:t>
                    </m:r>
                  </m:sup>
                  <m:e>
                    <m:sSup>
                      <m:sSupPr>
                        <m:ctrlPr>
                          <w:rPr>
                            <w:rFonts w:ascii="Cambria Math" w:hAnsi="Cambria Math" w:cs="Arial"/>
                            <w:iCs/>
                            <w:sz w:val="20"/>
                            <w:szCs w:val="20"/>
                          </w:rPr>
                        </m:ctrlPr>
                      </m:sSupPr>
                      <m:e>
                        <m:r>
                          <m:rPr>
                            <m:sty m:val="p"/>
                          </m:rPr>
                          <w:rPr>
                            <w:rFonts w:ascii="Cambria Math" w:hAnsi="Cambria Math" w:cs="Arial"/>
                            <w:sz w:val="20"/>
                            <w:szCs w:val="20"/>
                          </w:rPr>
                          <m:t>(</m:t>
                        </m:r>
                        <m:sSub>
                          <m:sSubPr>
                            <m:ctrlPr>
                              <w:rPr>
                                <w:rFonts w:ascii="Cambria Math" w:hAnsi="Cambria Math" w:cs="Arial"/>
                                <w:iCs/>
                                <w:sz w:val="20"/>
                                <w:szCs w:val="20"/>
                              </w:rPr>
                            </m:ctrlPr>
                          </m:sSubPr>
                          <m:e>
                            <m:r>
                              <m:rPr>
                                <m:sty m:val="p"/>
                              </m:rPr>
                              <w:rPr>
                                <w:rFonts w:ascii="Cambria Math" w:hAnsi="Cambria Math" w:cs="Arial"/>
                                <w:sz w:val="20"/>
                                <w:szCs w:val="20"/>
                              </w:rPr>
                              <m:t>EPNL</m:t>
                            </m:r>
                          </m:e>
                          <m:sub>
                            <m:r>
                              <m:rPr>
                                <m:sty m:val="p"/>
                              </m:rPr>
                              <w:rPr>
                                <w:rFonts w:ascii="Cambria Math" w:hAnsi="Cambria Math" w:cs="Arial"/>
                                <w:sz w:val="20"/>
                                <w:szCs w:val="20"/>
                              </w:rPr>
                              <m:t>OVconv,ref,i</m:t>
                            </m:r>
                          </m:sub>
                        </m:sSub>
                        <m:r>
                          <m:rPr>
                            <m:sty m:val="p"/>
                          </m:rPr>
                          <w:rPr>
                            <w:rFonts w:ascii="Cambria Math" w:hAnsi="Cambria Math" w:cs="Arial"/>
                            <w:sz w:val="20"/>
                            <w:szCs w:val="20"/>
                          </w:rPr>
                          <m:t>-EPN</m:t>
                        </m:r>
                        <m:sSub>
                          <m:sSubPr>
                            <m:ctrlPr>
                              <w:rPr>
                                <w:rFonts w:ascii="Cambria Math" w:hAnsi="Cambria Math" w:cs="Arial"/>
                                <w:iCs/>
                                <w:sz w:val="20"/>
                                <w:szCs w:val="20"/>
                              </w:rPr>
                            </m:ctrlPr>
                          </m:sSubPr>
                          <m:e>
                            <m:r>
                              <m:rPr>
                                <m:sty m:val="p"/>
                              </m:rPr>
                              <w:rPr>
                                <w:rFonts w:ascii="Cambria Math" w:hAnsi="Cambria Math" w:cs="Arial"/>
                                <w:sz w:val="20"/>
                                <w:szCs w:val="20"/>
                              </w:rPr>
                              <m:t>L</m:t>
                            </m:r>
                          </m:e>
                          <m:sub>
                            <m:r>
                              <m:rPr>
                                <m:sty m:val="p"/>
                              </m:rPr>
                              <w:rPr>
                                <w:rFonts w:ascii="Cambria Math" w:hAnsi="Cambria Math" w:cs="Arial"/>
                                <w:sz w:val="20"/>
                                <w:szCs w:val="20"/>
                              </w:rPr>
                              <m:t>OVconv,ref</m:t>
                            </m:r>
                          </m:sub>
                        </m:sSub>
                        <m:r>
                          <m:rPr>
                            <m:sty m:val="p"/>
                          </m:rPr>
                          <w:rPr>
                            <w:rFonts w:ascii="Cambria Math" w:hAnsi="Cambria Math" w:cs="Arial"/>
                            <w:sz w:val="20"/>
                            <w:szCs w:val="20"/>
                          </w:rPr>
                          <m:t>)</m:t>
                        </m:r>
                      </m:e>
                      <m:sup>
                        <m:r>
                          <m:rPr>
                            <m:sty m:val="p"/>
                          </m:rPr>
                          <w:rPr>
                            <w:rFonts w:ascii="Cambria Math" w:hAnsi="Cambria Math" w:cs="Arial"/>
                            <w:sz w:val="20"/>
                            <w:szCs w:val="20"/>
                          </w:rPr>
                          <m:t>2</m:t>
                        </m:r>
                      </m:sup>
                    </m:sSup>
                  </m:e>
                </m:nary>
              </m:num>
              <m:den>
                <m:r>
                  <m:rPr>
                    <m:sty m:val="p"/>
                  </m:rPr>
                  <w:rPr>
                    <w:rFonts w:ascii="Cambria Math" w:hAnsi="Cambria Math" w:cs="Arial"/>
                    <w:sz w:val="20"/>
                    <w:szCs w:val="20"/>
                  </w:rPr>
                  <m:t>n-1</m:t>
                </m:r>
              </m:den>
            </m:f>
          </m:e>
        </m:rad>
      </m:oMath>
      <w:r w:rsidR="00926FB0" w:rsidRPr="00B72679">
        <w:rPr>
          <w:rFonts w:ascii="Arial" w:hAnsi="Arial" w:cs="Arial"/>
          <w:sz w:val="20"/>
          <w:szCs w:val="20"/>
        </w:rPr>
        <w:t xml:space="preserve"> is the estimate of the standard deviation associated to EPNL</w:t>
      </w:r>
      <w:r w:rsidR="00926FB0" w:rsidRPr="00B72679">
        <w:rPr>
          <w:rFonts w:ascii="Arial" w:hAnsi="Arial" w:cs="Arial"/>
          <w:sz w:val="20"/>
          <w:szCs w:val="20"/>
          <w:vertAlign w:val="subscript"/>
        </w:rPr>
        <w:t>OV</w:t>
      </w:r>
      <w:r w:rsidR="00E95A42">
        <w:rPr>
          <w:rFonts w:ascii="Arial" w:hAnsi="Arial" w:cs="Arial"/>
          <w:sz w:val="20"/>
          <w:szCs w:val="20"/>
          <w:vertAlign w:val="subscript"/>
        </w:rPr>
        <w:t>conv,</w:t>
      </w:r>
      <w:r w:rsidR="00926FB0" w:rsidRPr="00B72679">
        <w:rPr>
          <w:rFonts w:ascii="Arial" w:hAnsi="Arial" w:cs="Arial"/>
          <w:sz w:val="20"/>
          <w:szCs w:val="20"/>
          <w:vertAlign w:val="subscript"/>
        </w:rPr>
        <w:t>ref</w:t>
      </w:r>
      <w:r w:rsidR="00926FB0" w:rsidRPr="00B72679">
        <w:rPr>
          <w:rFonts w:ascii="Arial" w:hAnsi="Arial" w:cs="Arial"/>
          <w:sz w:val="20"/>
          <w:szCs w:val="20"/>
        </w:rPr>
        <w:t>.</w:t>
      </w:r>
    </w:p>
    <w:p w14:paraId="165F879D" w14:textId="080C5F0E" w:rsidR="00195A25" w:rsidRPr="006F5164" w:rsidRDefault="00195A25" w:rsidP="00195A25">
      <w:pPr>
        <w:pStyle w:val="ListParagraph"/>
        <w:numPr>
          <w:ilvl w:val="0"/>
          <w:numId w:val="46"/>
        </w:numPr>
        <w:spacing w:before="240" w:line="276" w:lineRule="auto"/>
        <w:rPr>
          <w:rFonts w:cs="Arial"/>
        </w:rPr>
      </w:pPr>
      <w:r w:rsidRPr="006F5164">
        <w:rPr>
          <w:rFonts w:cs="Arial"/>
        </w:rPr>
        <w:t>For the overflight procedure</w:t>
      </w:r>
      <w:r>
        <w:rPr>
          <w:rFonts w:cs="Arial"/>
        </w:rPr>
        <w:t xml:space="preserve"> in aeroplane mode</w:t>
      </w:r>
      <w:r w:rsidRPr="006F5164">
        <w:rPr>
          <w:rFonts w:cs="Arial"/>
        </w:rPr>
        <w:t>:</w:t>
      </w:r>
    </w:p>
    <w:p w14:paraId="69E25D43" w14:textId="397387E2" w:rsidR="00195A25" w:rsidRPr="00D55F4D" w:rsidRDefault="00195A25" w:rsidP="00195A25">
      <w:pPr>
        <w:pStyle w:val="ListParagraph"/>
        <w:numPr>
          <w:ilvl w:val="1"/>
          <w:numId w:val="46"/>
        </w:numPr>
        <w:spacing w:before="240" w:line="276" w:lineRule="auto"/>
        <w:rPr>
          <w:rFonts w:cs="Arial"/>
          <w:iCs/>
        </w:rPr>
      </w:pPr>
      <w:r w:rsidRPr="006F5164">
        <w:rPr>
          <w:rFonts w:cs="Arial"/>
        </w:rPr>
        <w:t>The reference sound level, EPNL</w:t>
      </w:r>
      <w:r w:rsidRPr="006F5164">
        <w:rPr>
          <w:rFonts w:cs="Arial"/>
          <w:vertAlign w:val="subscript"/>
        </w:rPr>
        <w:t>OV</w:t>
      </w:r>
      <w:r>
        <w:rPr>
          <w:rFonts w:cs="Arial"/>
          <w:vertAlign w:val="subscript"/>
        </w:rPr>
        <w:t>aero,</w:t>
      </w:r>
      <w:r w:rsidRPr="006F5164">
        <w:rPr>
          <w:rFonts w:cs="Arial"/>
          <w:vertAlign w:val="subscript"/>
        </w:rPr>
        <w:t>ref</w:t>
      </w:r>
      <w:r w:rsidRPr="006F5164">
        <w:rPr>
          <w:rFonts w:cs="Arial"/>
        </w:rPr>
        <w:t>,</w:t>
      </w:r>
      <w:r w:rsidRPr="006F5164">
        <w:rPr>
          <w:rFonts w:cs="Arial"/>
          <w:vertAlign w:val="subscript"/>
        </w:rPr>
        <w:t xml:space="preserve"> </w:t>
      </w:r>
      <w:r w:rsidRPr="006F5164">
        <w:rPr>
          <w:rFonts w:cs="Arial"/>
        </w:rPr>
        <w:t>is calculated from the reference sound levels associated to each i</w:t>
      </w:r>
      <w:r w:rsidRPr="006F5164">
        <w:rPr>
          <w:rFonts w:cs="Arial"/>
          <w:vertAlign w:val="superscript"/>
        </w:rPr>
        <w:t>th</w:t>
      </w:r>
      <w:r w:rsidRPr="006F5164">
        <w:rPr>
          <w:rFonts w:cs="Arial"/>
        </w:rPr>
        <w:t xml:space="preserve"> run, EPNL</w:t>
      </w:r>
      <w:r w:rsidRPr="006F5164">
        <w:rPr>
          <w:rFonts w:cs="Arial"/>
          <w:vertAlign w:val="subscript"/>
        </w:rPr>
        <w:t>OV</w:t>
      </w:r>
      <w:r>
        <w:rPr>
          <w:rFonts w:cs="Arial"/>
          <w:vertAlign w:val="subscript"/>
        </w:rPr>
        <w:t>aero,</w:t>
      </w:r>
      <w:r w:rsidRPr="006F5164">
        <w:rPr>
          <w:rFonts w:cs="Arial"/>
          <w:vertAlign w:val="subscript"/>
        </w:rPr>
        <w:t>ref,i</w:t>
      </w:r>
      <w:r w:rsidRPr="006F5164">
        <w:rPr>
          <w:rFonts w:cs="Arial"/>
        </w:rPr>
        <w:t xml:space="preserve">, as follows: </w:t>
      </w:r>
      <m:oMath>
        <m:sSub>
          <m:sSubPr>
            <m:ctrlPr>
              <w:rPr>
                <w:rFonts w:ascii="Cambria Math" w:hAnsi="Cambria Math" w:cs="Arial"/>
                <w:iCs/>
              </w:rPr>
            </m:ctrlPr>
          </m:sSubPr>
          <m:e>
            <m:r>
              <m:rPr>
                <m:sty m:val="p"/>
              </m:rPr>
              <w:rPr>
                <w:rFonts w:ascii="Cambria Math" w:hAnsi="Cambria Math" w:cs="Arial"/>
              </w:rPr>
              <m:t>EPNL</m:t>
            </m:r>
          </m:e>
          <m:sub>
            <m:r>
              <m:rPr>
                <m:sty m:val="p"/>
              </m:rPr>
              <w:rPr>
                <w:rFonts w:ascii="Cambria Math" w:hAnsi="Cambria Math" w:cs="Arial"/>
                <w:vertAlign w:val="subscript"/>
              </w:rPr>
              <m:t>OVaero,ref</m:t>
            </m:r>
          </m:sub>
        </m:sSub>
        <m:r>
          <m:rPr>
            <m:sty m:val="p"/>
          </m:rPr>
          <w:rPr>
            <w:rFonts w:ascii="Cambria Math" w:hAnsi="Cambria Math" w:cs="Arial"/>
          </w:rPr>
          <m:t xml:space="preserve"> = </m:t>
        </m:r>
        <m:f>
          <m:fPr>
            <m:ctrlPr>
              <w:rPr>
                <w:rFonts w:ascii="Cambria Math" w:hAnsi="Cambria Math" w:cs="Arial"/>
                <w:iCs/>
              </w:rPr>
            </m:ctrlPr>
          </m:fPr>
          <m:num>
            <m:r>
              <m:rPr>
                <m:sty m:val="p"/>
              </m:rPr>
              <w:rPr>
                <w:rFonts w:ascii="Cambria Math" w:hAnsi="Cambria Math" w:cs="Arial"/>
              </w:rPr>
              <m:t>1</m:t>
            </m:r>
          </m:num>
          <m:den>
            <m:r>
              <m:rPr>
                <m:sty m:val="p"/>
              </m:rPr>
              <w:rPr>
                <w:rFonts w:ascii="Cambria Math" w:hAnsi="Cambria Math" w:cs="Arial"/>
              </w:rPr>
              <m:t>n</m:t>
            </m:r>
          </m:den>
        </m:f>
        <m:d>
          <m:dPr>
            <m:begChr m:val="{"/>
            <m:endChr m:val="}"/>
            <m:ctrlPr>
              <w:rPr>
                <w:rFonts w:ascii="Cambria Math" w:hAnsi="Cambria Math" w:cs="Arial"/>
                <w:iCs/>
              </w:rPr>
            </m:ctrlPr>
          </m:dPr>
          <m:e>
            <m:nary>
              <m:naryPr>
                <m:chr m:val="∑"/>
                <m:limLoc m:val="undOvr"/>
                <m:ctrlPr>
                  <w:rPr>
                    <w:rFonts w:ascii="Cambria Math" w:hAnsi="Cambria Math" w:cs="Arial"/>
                    <w:iCs/>
                  </w:rPr>
                </m:ctrlPr>
              </m:naryPr>
              <m:sub>
                <m:r>
                  <m:rPr>
                    <m:sty m:val="p"/>
                  </m:rPr>
                  <w:rPr>
                    <w:rFonts w:ascii="Cambria Math" w:hAnsi="Cambria Math" w:cs="Arial"/>
                  </w:rPr>
                  <m:t>i=1</m:t>
                </m:r>
              </m:sub>
              <m:sup>
                <m:r>
                  <m:rPr>
                    <m:sty m:val="p"/>
                  </m:rPr>
                  <w:rPr>
                    <w:rFonts w:ascii="Cambria Math" w:hAnsi="Cambria Math" w:cs="Arial"/>
                  </w:rPr>
                  <m:t>n</m:t>
                </m:r>
              </m:sup>
              <m:e>
                <m:sSub>
                  <m:sSubPr>
                    <m:ctrlPr>
                      <w:rPr>
                        <w:rFonts w:ascii="Cambria Math" w:hAnsi="Cambria Math" w:cs="Arial"/>
                        <w:iCs/>
                      </w:rPr>
                    </m:ctrlPr>
                  </m:sSubPr>
                  <m:e>
                    <m:r>
                      <m:rPr>
                        <m:sty m:val="p"/>
                      </m:rPr>
                      <w:rPr>
                        <w:rFonts w:ascii="Cambria Math" w:hAnsi="Cambria Math" w:cs="Arial"/>
                      </w:rPr>
                      <m:t>EPNL</m:t>
                    </m:r>
                  </m:e>
                  <m:sub>
                    <m:r>
                      <m:rPr>
                        <m:sty m:val="p"/>
                      </m:rPr>
                      <w:rPr>
                        <w:rFonts w:ascii="Cambria Math" w:hAnsi="Cambria Math" w:cs="Arial"/>
                        <w:vertAlign w:val="subscript"/>
                      </w:rPr>
                      <m:t>OVaero,ref,i</m:t>
                    </m:r>
                  </m:sub>
                </m:sSub>
              </m:e>
            </m:nary>
          </m:e>
        </m:d>
      </m:oMath>
    </w:p>
    <w:p w14:paraId="2C20D245" w14:textId="10CCEA66" w:rsidR="00195A25" w:rsidRPr="006F5164" w:rsidRDefault="00195A25" w:rsidP="00195A25">
      <w:pPr>
        <w:pStyle w:val="ListBullet"/>
        <w:numPr>
          <w:ilvl w:val="0"/>
          <w:numId w:val="0"/>
        </w:numPr>
        <w:ind w:left="1134"/>
        <w:rPr>
          <w:rFonts w:ascii="Arial" w:hAnsi="Arial" w:cs="Arial"/>
          <w:sz w:val="20"/>
          <w:szCs w:val="20"/>
        </w:rPr>
      </w:pPr>
      <w:r w:rsidRPr="006F5164">
        <w:rPr>
          <w:rFonts w:ascii="Arial" w:hAnsi="Arial" w:cs="Arial"/>
          <w:sz w:val="20"/>
          <w:szCs w:val="20"/>
        </w:rPr>
        <w:t>where n is the number of valid runs acquired for the overflight procedure</w:t>
      </w:r>
      <w:r>
        <w:rPr>
          <w:rFonts w:ascii="Arial" w:hAnsi="Arial" w:cs="Arial"/>
          <w:sz w:val="20"/>
          <w:szCs w:val="20"/>
        </w:rPr>
        <w:t xml:space="preserve"> in aeroplane mode</w:t>
      </w:r>
      <w:r w:rsidRPr="006F5164">
        <w:rPr>
          <w:rFonts w:ascii="Arial" w:hAnsi="Arial" w:cs="Arial"/>
          <w:sz w:val="20"/>
          <w:szCs w:val="20"/>
        </w:rPr>
        <w:t>.</w:t>
      </w:r>
    </w:p>
    <w:p w14:paraId="022F6F5F" w14:textId="38C6863E" w:rsidR="00195A25" w:rsidRPr="006F5164" w:rsidRDefault="00195A25" w:rsidP="00195A25">
      <w:pPr>
        <w:pStyle w:val="ListParagraph"/>
        <w:numPr>
          <w:ilvl w:val="1"/>
          <w:numId w:val="46"/>
        </w:numPr>
        <w:spacing w:before="240" w:line="276" w:lineRule="auto"/>
        <w:rPr>
          <w:rFonts w:cs="Arial"/>
        </w:rPr>
      </w:pPr>
      <w:r w:rsidRPr="006F5164">
        <w:rPr>
          <w:rFonts w:cs="Arial"/>
        </w:rPr>
        <w:t>The 90 per cent confidence interval associated to the overflight reference sound level</w:t>
      </w:r>
      <w:r>
        <w:rPr>
          <w:rFonts w:cs="Arial"/>
        </w:rPr>
        <w:t xml:space="preserve"> in aeroplane mode</w:t>
      </w:r>
      <w:r w:rsidRPr="006F5164">
        <w:rPr>
          <w:rFonts w:cs="Arial"/>
        </w:rPr>
        <w:t>, CI_EPNL</w:t>
      </w:r>
      <w:r w:rsidRPr="006F5164">
        <w:rPr>
          <w:rFonts w:cs="Arial"/>
          <w:vertAlign w:val="subscript"/>
        </w:rPr>
        <w:t>OV</w:t>
      </w:r>
      <w:r>
        <w:rPr>
          <w:rFonts w:cs="Arial"/>
          <w:vertAlign w:val="subscript"/>
        </w:rPr>
        <w:t>aero,</w:t>
      </w:r>
      <w:r w:rsidRPr="006F5164">
        <w:rPr>
          <w:rFonts w:cs="Arial"/>
          <w:vertAlign w:val="subscript"/>
        </w:rPr>
        <w:t>ref</w:t>
      </w:r>
      <w:r w:rsidRPr="006F5164">
        <w:rPr>
          <w:rFonts w:cs="Arial"/>
        </w:rPr>
        <w:t>, is calculated using the Student’s t-distribution for all reference sound levels, EPNL</w:t>
      </w:r>
      <w:r w:rsidRPr="006F5164">
        <w:rPr>
          <w:rFonts w:cs="Arial"/>
          <w:vertAlign w:val="subscript"/>
        </w:rPr>
        <w:t>OV</w:t>
      </w:r>
      <w:r>
        <w:rPr>
          <w:rFonts w:cs="Arial"/>
          <w:vertAlign w:val="subscript"/>
        </w:rPr>
        <w:t>aero,</w:t>
      </w:r>
      <w:r w:rsidRPr="006F5164">
        <w:rPr>
          <w:rFonts w:cs="Arial"/>
          <w:vertAlign w:val="subscript"/>
        </w:rPr>
        <w:t>ref,i</w:t>
      </w:r>
      <w:r w:rsidRPr="006F5164">
        <w:rPr>
          <w:rFonts w:cs="Arial"/>
        </w:rPr>
        <w:t>, with the following formula:</w:t>
      </w:r>
    </w:p>
    <w:p w14:paraId="70D03BDE" w14:textId="1AE48D5E" w:rsidR="00195A25" w:rsidRPr="008D2A6F" w:rsidRDefault="00000000" w:rsidP="00195A25">
      <w:pPr>
        <w:pStyle w:val="ListParagraph"/>
        <w:rPr>
          <w:iCs/>
        </w:rPr>
      </w:pPr>
      <m:oMath>
        <m:sSub>
          <m:sSubPr>
            <m:ctrlPr>
              <w:rPr>
                <w:rFonts w:ascii="Cambria Math" w:hAnsi="Cambria Math"/>
                <w:iCs/>
              </w:rPr>
            </m:ctrlPr>
          </m:sSubPr>
          <m:e>
            <m:r>
              <m:rPr>
                <m:sty m:val="p"/>
              </m:rPr>
              <w:rPr>
                <w:rFonts w:ascii="Cambria Math" w:hAnsi="Cambria Math"/>
              </w:rPr>
              <m:t>CI_EPNL</m:t>
            </m:r>
          </m:e>
          <m:sub>
            <m:r>
              <m:rPr>
                <m:sty m:val="p"/>
              </m:rPr>
              <w:rPr>
                <w:rFonts w:ascii="Cambria Math" w:hAnsi="Cambria Math"/>
                <w:vertAlign w:val="subscript"/>
              </w:rPr>
              <m:t>OVaero,ref</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EPNL</m:t>
            </m:r>
          </m:e>
          <m:sub>
            <m:r>
              <m:rPr>
                <m:sty m:val="p"/>
              </m:rPr>
              <w:rPr>
                <w:rFonts w:ascii="Cambria Math" w:hAnsi="Cambria Math"/>
                <w:vertAlign w:val="subscript"/>
              </w:rPr>
              <m:t>OVaero,ref</m:t>
            </m:r>
          </m:sub>
        </m:sSub>
        <m:r>
          <m:rPr>
            <m:sty m:val="p"/>
          </m:rPr>
          <w:rPr>
            <w:rFonts w:ascii="Cambria Math" w:hAnsi="Cambria Math"/>
          </w:rPr>
          <m:t xml:space="preserve">± </m:t>
        </m:r>
        <m:sSub>
          <m:sSubPr>
            <m:ctrlPr>
              <w:rPr>
                <w:rFonts w:ascii="Cambria Math" w:hAnsi="Cambria Math"/>
                <w:iCs/>
              </w:rPr>
            </m:ctrlPr>
          </m:sSubPr>
          <m:e>
            <m:r>
              <m:rPr>
                <m:sty m:val="p"/>
              </m:rPr>
              <w:rPr>
                <w:rFonts w:ascii="Cambria Math" w:hAnsi="Cambria Math"/>
              </w:rPr>
              <m:t>t</m:t>
            </m:r>
          </m:e>
          <m:sub>
            <m:d>
              <m:dPr>
                <m:ctrlPr>
                  <w:rPr>
                    <w:rFonts w:ascii="Cambria Math" w:hAnsi="Cambria Math"/>
                    <w:iCs/>
                  </w:rPr>
                </m:ctrlPr>
              </m:dPr>
              <m:e>
                <m:r>
                  <m:rPr>
                    <m:sty m:val="p"/>
                  </m:rPr>
                  <w:rPr>
                    <w:rFonts w:ascii="Cambria Math" w:hAnsi="Cambria Math"/>
                  </w:rPr>
                  <m:t>95,ζ</m:t>
                </m:r>
              </m:e>
            </m:d>
          </m:sub>
        </m:sSub>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s_EPNL</m:t>
                </m:r>
              </m:e>
              <m:sub>
                <m:r>
                  <m:rPr>
                    <m:sty m:val="p"/>
                  </m:rPr>
                  <w:rPr>
                    <w:rFonts w:ascii="Cambria Math" w:hAnsi="Cambria Math"/>
                    <w:vertAlign w:val="subscript"/>
                  </w:rPr>
                  <m:t>OVaero,ref</m:t>
                </m:r>
              </m:sub>
            </m:sSub>
          </m:num>
          <m:den>
            <m:rad>
              <m:radPr>
                <m:degHide m:val="1"/>
                <m:ctrlPr>
                  <w:rPr>
                    <w:rFonts w:ascii="Cambria Math" w:hAnsi="Cambria Math"/>
                    <w:iCs/>
                  </w:rPr>
                </m:ctrlPr>
              </m:radPr>
              <m:deg/>
              <m:e>
                <m:r>
                  <m:rPr>
                    <m:sty m:val="p"/>
                  </m:rPr>
                  <w:rPr>
                    <w:rFonts w:ascii="Cambria Math" w:hAnsi="Cambria Math"/>
                  </w:rPr>
                  <m:t>n</m:t>
                </m:r>
              </m:e>
            </m:rad>
          </m:den>
        </m:f>
      </m:oMath>
      <w:r w:rsidR="00195A25" w:rsidRPr="008D2A6F">
        <w:rPr>
          <w:iCs/>
        </w:rPr>
        <w:t xml:space="preserve"> </w:t>
      </w:r>
    </w:p>
    <w:p w14:paraId="7F95A1DE" w14:textId="77777777" w:rsidR="00195A25" w:rsidRPr="001246C9" w:rsidRDefault="00195A25" w:rsidP="00195A25">
      <w:pPr>
        <w:pStyle w:val="ListParagraph"/>
        <w:rPr>
          <w:rFonts w:asciiTheme="minorHAnsi" w:hAnsiTheme="minorHAnsi" w:cstheme="minorHAnsi"/>
        </w:rPr>
      </w:pPr>
      <w:r w:rsidRPr="001246C9">
        <w:t>where:</w:t>
      </w:r>
    </w:p>
    <w:p w14:paraId="2A6FB9E9" w14:textId="77777777" w:rsidR="00195A25" w:rsidRPr="00B72679" w:rsidRDefault="00195A25" w:rsidP="00195A25">
      <w:pPr>
        <w:pStyle w:val="ListBullet"/>
        <w:numPr>
          <w:ilvl w:val="0"/>
          <w:numId w:val="79"/>
        </w:numPr>
        <w:rPr>
          <w:rFonts w:ascii="Arial" w:hAnsi="Arial" w:cs="Arial"/>
          <w:sz w:val="20"/>
          <w:szCs w:val="20"/>
        </w:rPr>
      </w:pPr>
      <w:r w:rsidRPr="00B72679">
        <w:rPr>
          <w:rFonts w:ascii="Arial" w:hAnsi="Arial" w:cs="Arial"/>
          <w:sz w:val="20"/>
          <w:szCs w:val="20"/>
        </w:rPr>
        <w:t>t</w:t>
      </w:r>
      <w:r w:rsidRPr="00B72679">
        <w:rPr>
          <w:rFonts w:ascii="Arial" w:hAnsi="Arial" w:cs="Arial"/>
          <w:sz w:val="20"/>
          <w:szCs w:val="20"/>
          <w:vertAlign w:val="subscript"/>
        </w:rPr>
        <w:t>95,ζ</w:t>
      </w:r>
      <w:r w:rsidRPr="00B72679">
        <w:rPr>
          <w:rFonts w:ascii="Arial" w:hAnsi="Arial" w:cs="Arial"/>
          <w:sz w:val="20"/>
          <w:szCs w:val="20"/>
        </w:rPr>
        <w:t xml:space="preserve"> is the 95</w:t>
      </w:r>
      <w:r w:rsidRPr="00B72679">
        <w:rPr>
          <w:rFonts w:ascii="Arial" w:hAnsi="Arial" w:cs="Arial"/>
          <w:sz w:val="20"/>
          <w:szCs w:val="20"/>
          <w:vertAlign w:val="superscript"/>
        </w:rPr>
        <w:t>th</w:t>
      </w:r>
      <w:r w:rsidRPr="00B72679">
        <w:rPr>
          <w:rFonts w:ascii="Arial" w:hAnsi="Arial" w:cs="Arial"/>
          <w:sz w:val="20"/>
          <w:szCs w:val="20"/>
        </w:rPr>
        <w:t xml:space="preserve"> percentile of the </w:t>
      </w:r>
      <w:r>
        <w:rPr>
          <w:rFonts w:ascii="Arial" w:hAnsi="Arial" w:cs="Arial"/>
          <w:sz w:val="20"/>
          <w:szCs w:val="20"/>
        </w:rPr>
        <w:t>one-tailed</w:t>
      </w:r>
      <w:r w:rsidRPr="00B72679">
        <w:rPr>
          <w:rFonts w:ascii="Arial" w:hAnsi="Arial" w:cs="Arial"/>
          <w:sz w:val="20"/>
          <w:szCs w:val="20"/>
        </w:rPr>
        <w:t xml:space="preserve"> Student’s t-distribution and depends on the degree of freedom ζ, where ζ = n-1.</w:t>
      </w:r>
    </w:p>
    <w:p w14:paraId="1B3BE7A7" w14:textId="54AF6C47" w:rsidR="00195A25" w:rsidRPr="00B72679" w:rsidRDefault="00000000" w:rsidP="00195A25">
      <w:pPr>
        <w:pStyle w:val="ListBullet"/>
        <w:numPr>
          <w:ilvl w:val="0"/>
          <w:numId w:val="79"/>
        </w:numPr>
        <w:rPr>
          <w:rFonts w:ascii="Arial" w:hAnsi="Arial" w:cs="Arial"/>
          <w:sz w:val="20"/>
          <w:szCs w:val="20"/>
        </w:rPr>
      </w:pPr>
      <m:oMath>
        <m:sSub>
          <m:sSubPr>
            <m:ctrlPr>
              <w:rPr>
                <w:rFonts w:ascii="Cambria Math" w:hAnsi="Cambria Math" w:cs="Arial"/>
                <w:iCs/>
                <w:sz w:val="20"/>
                <w:szCs w:val="20"/>
              </w:rPr>
            </m:ctrlPr>
          </m:sSubPr>
          <m:e>
            <m:r>
              <m:rPr>
                <m:sty m:val="p"/>
              </m:rPr>
              <w:rPr>
                <w:rFonts w:ascii="Cambria Math" w:hAnsi="Cambria Math" w:cs="Arial"/>
                <w:sz w:val="20"/>
                <w:szCs w:val="20"/>
              </w:rPr>
              <m:t>s_EPNL</m:t>
            </m:r>
          </m:e>
          <m:sub>
            <m:r>
              <m:rPr>
                <m:sty m:val="p"/>
              </m:rPr>
              <w:rPr>
                <w:rFonts w:ascii="Cambria Math" w:hAnsi="Cambria Math" w:cs="Arial"/>
                <w:sz w:val="20"/>
                <w:szCs w:val="20"/>
                <w:vertAlign w:val="subscript"/>
              </w:rPr>
              <m:t>OVaero,ref</m:t>
            </m:r>
          </m:sub>
        </m:sSub>
        <m:r>
          <m:rPr>
            <m:sty m:val="p"/>
          </m:rPr>
          <w:rPr>
            <w:rFonts w:ascii="Cambria Math" w:hAnsi="Cambria Math" w:cs="Arial"/>
            <w:sz w:val="20"/>
            <w:szCs w:val="20"/>
          </w:rPr>
          <m:t xml:space="preserve">= </m:t>
        </m:r>
        <m:rad>
          <m:radPr>
            <m:degHide m:val="1"/>
            <m:ctrlPr>
              <w:rPr>
                <w:rFonts w:ascii="Cambria Math" w:hAnsi="Cambria Math" w:cs="Arial"/>
                <w:iCs/>
                <w:sz w:val="20"/>
                <w:szCs w:val="20"/>
              </w:rPr>
            </m:ctrlPr>
          </m:radPr>
          <m:deg/>
          <m:e>
            <m:f>
              <m:fPr>
                <m:ctrlPr>
                  <w:rPr>
                    <w:rFonts w:ascii="Cambria Math" w:hAnsi="Cambria Math" w:cs="Arial"/>
                    <w:iCs/>
                    <w:sz w:val="20"/>
                    <w:szCs w:val="20"/>
                  </w:rPr>
                </m:ctrlPr>
              </m:fPr>
              <m:num>
                <m:nary>
                  <m:naryPr>
                    <m:chr m:val="∑"/>
                    <m:limLoc m:val="undOvr"/>
                    <m:ctrlPr>
                      <w:rPr>
                        <w:rFonts w:ascii="Cambria Math" w:hAnsi="Cambria Math" w:cs="Arial"/>
                        <w:iCs/>
                        <w:sz w:val="20"/>
                        <w:szCs w:val="20"/>
                      </w:rPr>
                    </m:ctrlPr>
                  </m:naryPr>
                  <m:sub>
                    <m:r>
                      <m:rPr>
                        <m:sty m:val="p"/>
                      </m:rPr>
                      <w:rPr>
                        <w:rFonts w:ascii="Cambria Math" w:hAnsi="Cambria Math" w:cs="Arial"/>
                        <w:sz w:val="20"/>
                        <w:szCs w:val="20"/>
                      </w:rPr>
                      <m:t>i=1</m:t>
                    </m:r>
                  </m:sub>
                  <m:sup>
                    <m:r>
                      <m:rPr>
                        <m:sty m:val="p"/>
                      </m:rPr>
                      <w:rPr>
                        <w:rFonts w:ascii="Cambria Math" w:hAnsi="Cambria Math" w:cs="Arial"/>
                        <w:sz w:val="20"/>
                        <w:szCs w:val="20"/>
                      </w:rPr>
                      <m:t>n</m:t>
                    </m:r>
                  </m:sup>
                  <m:e>
                    <m:sSup>
                      <m:sSupPr>
                        <m:ctrlPr>
                          <w:rPr>
                            <w:rFonts w:ascii="Cambria Math" w:hAnsi="Cambria Math" w:cs="Arial"/>
                            <w:iCs/>
                            <w:sz w:val="20"/>
                            <w:szCs w:val="20"/>
                          </w:rPr>
                        </m:ctrlPr>
                      </m:sSupPr>
                      <m:e>
                        <m:r>
                          <m:rPr>
                            <m:sty m:val="p"/>
                          </m:rPr>
                          <w:rPr>
                            <w:rFonts w:ascii="Cambria Math" w:hAnsi="Cambria Math" w:cs="Arial"/>
                            <w:sz w:val="20"/>
                            <w:szCs w:val="20"/>
                          </w:rPr>
                          <m:t>(</m:t>
                        </m:r>
                        <m:sSub>
                          <m:sSubPr>
                            <m:ctrlPr>
                              <w:rPr>
                                <w:rFonts w:ascii="Cambria Math" w:hAnsi="Cambria Math" w:cs="Arial"/>
                                <w:iCs/>
                                <w:sz w:val="20"/>
                                <w:szCs w:val="20"/>
                              </w:rPr>
                            </m:ctrlPr>
                          </m:sSubPr>
                          <m:e>
                            <m:r>
                              <m:rPr>
                                <m:sty m:val="p"/>
                              </m:rPr>
                              <w:rPr>
                                <w:rFonts w:ascii="Cambria Math" w:hAnsi="Cambria Math" w:cs="Arial"/>
                                <w:sz w:val="20"/>
                                <w:szCs w:val="20"/>
                              </w:rPr>
                              <m:t>EPNL</m:t>
                            </m:r>
                          </m:e>
                          <m:sub>
                            <m:r>
                              <m:rPr>
                                <m:sty m:val="p"/>
                              </m:rPr>
                              <w:rPr>
                                <w:rFonts w:ascii="Cambria Math" w:hAnsi="Cambria Math" w:cs="Arial"/>
                                <w:sz w:val="20"/>
                                <w:szCs w:val="20"/>
                              </w:rPr>
                              <m:t>OVaero,ref,i</m:t>
                            </m:r>
                          </m:sub>
                        </m:sSub>
                        <m:r>
                          <m:rPr>
                            <m:sty m:val="p"/>
                          </m:rPr>
                          <w:rPr>
                            <w:rFonts w:ascii="Cambria Math" w:hAnsi="Cambria Math" w:cs="Arial"/>
                            <w:sz w:val="20"/>
                            <w:szCs w:val="20"/>
                          </w:rPr>
                          <m:t>-EPN</m:t>
                        </m:r>
                        <m:sSub>
                          <m:sSubPr>
                            <m:ctrlPr>
                              <w:rPr>
                                <w:rFonts w:ascii="Cambria Math" w:hAnsi="Cambria Math" w:cs="Arial"/>
                                <w:iCs/>
                                <w:sz w:val="20"/>
                                <w:szCs w:val="20"/>
                              </w:rPr>
                            </m:ctrlPr>
                          </m:sSubPr>
                          <m:e>
                            <m:r>
                              <m:rPr>
                                <m:sty m:val="p"/>
                              </m:rPr>
                              <w:rPr>
                                <w:rFonts w:ascii="Cambria Math" w:hAnsi="Cambria Math" w:cs="Arial"/>
                                <w:sz w:val="20"/>
                                <w:szCs w:val="20"/>
                              </w:rPr>
                              <m:t>L</m:t>
                            </m:r>
                          </m:e>
                          <m:sub>
                            <m:r>
                              <m:rPr>
                                <m:sty m:val="p"/>
                              </m:rPr>
                              <w:rPr>
                                <w:rFonts w:ascii="Cambria Math" w:hAnsi="Cambria Math" w:cs="Arial"/>
                                <w:sz w:val="20"/>
                                <w:szCs w:val="20"/>
                              </w:rPr>
                              <m:t>OVaero,ref</m:t>
                            </m:r>
                          </m:sub>
                        </m:sSub>
                        <m:r>
                          <m:rPr>
                            <m:sty m:val="p"/>
                          </m:rPr>
                          <w:rPr>
                            <w:rFonts w:ascii="Cambria Math" w:hAnsi="Cambria Math" w:cs="Arial"/>
                            <w:sz w:val="20"/>
                            <w:szCs w:val="20"/>
                          </w:rPr>
                          <m:t>)</m:t>
                        </m:r>
                      </m:e>
                      <m:sup>
                        <m:r>
                          <m:rPr>
                            <m:sty m:val="p"/>
                          </m:rPr>
                          <w:rPr>
                            <w:rFonts w:ascii="Cambria Math" w:hAnsi="Cambria Math" w:cs="Arial"/>
                            <w:sz w:val="20"/>
                            <w:szCs w:val="20"/>
                          </w:rPr>
                          <m:t>2</m:t>
                        </m:r>
                      </m:sup>
                    </m:sSup>
                  </m:e>
                </m:nary>
              </m:num>
              <m:den>
                <m:r>
                  <m:rPr>
                    <m:sty m:val="p"/>
                  </m:rPr>
                  <w:rPr>
                    <w:rFonts w:ascii="Cambria Math" w:hAnsi="Cambria Math" w:cs="Arial"/>
                    <w:sz w:val="20"/>
                    <w:szCs w:val="20"/>
                  </w:rPr>
                  <m:t>n-1</m:t>
                </m:r>
              </m:den>
            </m:f>
          </m:e>
        </m:rad>
      </m:oMath>
      <w:r w:rsidR="00195A25" w:rsidRPr="00B72679">
        <w:rPr>
          <w:rFonts w:ascii="Arial" w:hAnsi="Arial" w:cs="Arial"/>
          <w:sz w:val="20"/>
          <w:szCs w:val="20"/>
        </w:rPr>
        <w:t xml:space="preserve"> is the estimate of the standard deviation associated to EPNL</w:t>
      </w:r>
      <w:r w:rsidR="00195A25" w:rsidRPr="00B72679">
        <w:rPr>
          <w:rFonts w:ascii="Arial" w:hAnsi="Arial" w:cs="Arial"/>
          <w:sz w:val="20"/>
          <w:szCs w:val="20"/>
          <w:vertAlign w:val="subscript"/>
        </w:rPr>
        <w:t>OV</w:t>
      </w:r>
      <w:r w:rsidR="00195A25">
        <w:rPr>
          <w:rFonts w:ascii="Arial" w:hAnsi="Arial" w:cs="Arial"/>
          <w:sz w:val="20"/>
          <w:szCs w:val="20"/>
          <w:vertAlign w:val="subscript"/>
        </w:rPr>
        <w:t>aero,</w:t>
      </w:r>
      <w:r w:rsidR="00195A25" w:rsidRPr="00B72679">
        <w:rPr>
          <w:rFonts w:ascii="Arial" w:hAnsi="Arial" w:cs="Arial"/>
          <w:sz w:val="20"/>
          <w:szCs w:val="20"/>
          <w:vertAlign w:val="subscript"/>
        </w:rPr>
        <w:t>ref</w:t>
      </w:r>
      <w:r w:rsidR="00195A25" w:rsidRPr="00B72679">
        <w:rPr>
          <w:rFonts w:ascii="Arial" w:hAnsi="Arial" w:cs="Arial"/>
          <w:sz w:val="20"/>
          <w:szCs w:val="20"/>
        </w:rPr>
        <w:t>.</w:t>
      </w:r>
    </w:p>
    <w:p w14:paraId="793369D3" w14:textId="77777777" w:rsidR="00926FB0" w:rsidRPr="006F5164" w:rsidRDefault="00926FB0" w:rsidP="00926FB0">
      <w:pPr>
        <w:pStyle w:val="ListParagraph"/>
        <w:numPr>
          <w:ilvl w:val="0"/>
          <w:numId w:val="46"/>
        </w:numPr>
        <w:spacing w:before="240" w:line="276" w:lineRule="auto"/>
        <w:rPr>
          <w:rFonts w:cs="Arial"/>
        </w:rPr>
      </w:pPr>
      <w:r w:rsidRPr="006F5164">
        <w:rPr>
          <w:rFonts w:cs="Arial"/>
        </w:rPr>
        <w:t>For the approach procedure:</w:t>
      </w:r>
    </w:p>
    <w:p w14:paraId="446FC49B" w14:textId="1D3AE0E7" w:rsidR="00926FB0" w:rsidRPr="00D55F4D" w:rsidRDefault="00926FB0" w:rsidP="00926FB0">
      <w:pPr>
        <w:pStyle w:val="ListParagraph"/>
        <w:numPr>
          <w:ilvl w:val="1"/>
          <w:numId w:val="46"/>
        </w:numPr>
        <w:spacing w:before="240" w:line="276" w:lineRule="auto"/>
        <w:rPr>
          <w:rFonts w:cs="Arial"/>
        </w:rPr>
      </w:pPr>
      <w:bookmarkStart w:id="304" w:name="_Ref106111134"/>
      <w:r w:rsidRPr="006F5164">
        <w:rPr>
          <w:rFonts w:cs="Arial"/>
        </w:rPr>
        <w:t>The reference sound level, EPNL</w:t>
      </w:r>
      <w:r w:rsidRPr="006F5164">
        <w:rPr>
          <w:rFonts w:cs="Arial"/>
          <w:vertAlign w:val="subscript"/>
        </w:rPr>
        <w:t>APref</w:t>
      </w:r>
      <w:r w:rsidRPr="006F5164">
        <w:rPr>
          <w:rFonts w:cs="Arial"/>
        </w:rPr>
        <w:t>,</w:t>
      </w:r>
      <w:r w:rsidRPr="006F5164">
        <w:rPr>
          <w:rFonts w:cs="Arial"/>
          <w:vertAlign w:val="subscript"/>
        </w:rPr>
        <w:t xml:space="preserve"> </w:t>
      </w:r>
      <w:r w:rsidR="00D13C57" w:rsidRPr="006F5164">
        <w:rPr>
          <w:rFonts w:cs="Arial"/>
        </w:rPr>
        <w:t>is</w:t>
      </w:r>
      <w:r w:rsidRPr="006F5164">
        <w:rPr>
          <w:rFonts w:cs="Arial"/>
        </w:rPr>
        <w:t xml:space="preserve"> calculated from the reference sound levels associated to each i</w:t>
      </w:r>
      <w:r w:rsidRPr="006F5164">
        <w:rPr>
          <w:rFonts w:cs="Arial"/>
          <w:vertAlign w:val="superscript"/>
        </w:rPr>
        <w:t>th</w:t>
      </w:r>
      <w:r w:rsidRPr="006F5164">
        <w:rPr>
          <w:rFonts w:cs="Arial"/>
        </w:rPr>
        <w:t xml:space="preserve"> run, EPNL</w:t>
      </w:r>
      <w:r w:rsidRPr="006F5164">
        <w:rPr>
          <w:rFonts w:cs="Arial"/>
          <w:vertAlign w:val="subscript"/>
        </w:rPr>
        <w:t>APref,i</w:t>
      </w:r>
      <w:r w:rsidRPr="006F5164">
        <w:rPr>
          <w:rFonts w:cs="Arial"/>
        </w:rPr>
        <w:t xml:space="preserve">, as follows: </w:t>
      </w:r>
      <m:oMath>
        <m:sSub>
          <m:sSubPr>
            <m:ctrlPr>
              <w:rPr>
                <w:rFonts w:ascii="Cambria Math" w:hAnsi="Cambria Math" w:cs="Arial"/>
                <w:iCs/>
              </w:rPr>
            </m:ctrlPr>
          </m:sSubPr>
          <m:e>
            <m:r>
              <m:rPr>
                <m:sty m:val="p"/>
              </m:rPr>
              <w:rPr>
                <w:rFonts w:ascii="Cambria Math" w:hAnsi="Cambria Math" w:cs="Arial"/>
              </w:rPr>
              <m:t>EPNL</m:t>
            </m:r>
          </m:e>
          <m:sub>
            <m:r>
              <m:rPr>
                <m:sty m:val="p"/>
              </m:rPr>
              <w:rPr>
                <w:rFonts w:ascii="Cambria Math" w:hAnsi="Cambria Math" w:cs="Arial"/>
                <w:vertAlign w:val="subscript"/>
              </w:rPr>
              <m:t>APref</m:t>
            </m:r>
          </m:sub>
        </m:sSub>
        <m:r>
          <m:rPr>
            <m:sty m:val="p"/>
          </m:rPr>
          <w:rPr>
            <w:rFonts w:ascii="Cambria Math" w:hAnsi="Cambria Math" w:cs="Arial"/>
          </w:rPr>
          <m:t xml:space="preserve"> = </m:t>
        </m:r>
        <m:f>
          <m:fPr>
            <m:ctrlPr>
              <w:rPr>
                <w:rFonts w:ascii="Cambria Math" w:hAnsi="Cambria Math" w:cs="Arial"/>
                <w:iCs/>
              </w:rPr>
            </m:ctrlPr>
          </m:fPr>
          <m:num>
            <m:r>
              <m:rPr>
                <m:sty m:val="p"/>
              </m:rPr>
              <w:rPr>
                <w:rFonts w:ascii="Cambria Math" w:hAnsi="Cambria Math" w:cs="Arial"/>
              </w:rPr>
              <m:t>1</m:t>
            </m:r>
          </m:num>
          <m:den>
            <m:r>
              <m:rPr>
                <m:sty m:val="p"/>
              </m:rPr>
              <w:rPr>
                <w:rFonts w:ascii="Cambria Math" w:hAnsi="Cambria Math" w:cs="Arial"/>
              </w:rPr>
              <m:t>n</m:t>
            </m:r>
          </m:den>
        </m:f>
        <m:d>
          <m:dPr>
            <m:begChr m:val="{"/>
            <m:endChr m:val="}"/>
            <m:ctrlPr>
              <w:rPr>
                <w:rFonts w:ascii="Cambria Math" w:hAnsi="Cambria Math" w:cs="Arial"/>
                <w:iCs/>
              </w:rPr>
            </m:ctrlPr>
          </m:dPr>
          <m:e>
            <m:nary>
              <m:naryPr>
                <m:chr m:val="∑"/>
                <m:limLoc m:val="undOvr"/>
                <m:ctrlPr>
                  <w:rPr>
                    <w:rFonts w:ascii="Cambria Math" w:hAnsi="Cambria Math" w:cs="Arial"/>
                    <w:iCs/>
                  </w:rPr>
                </m:ctrlPr>
              </m:naryPr>
              <m:sub>
                <m:r>
                  <m:rPr>
                    <m:sty m:val="p"/>
                  </m:rPr>
                  <w:rPr>
                    <w:rFonts w:ascii="Cambria Math" w:hAnsi="Cambria Math" w:cs="Arial"/>
                  </w:rPr>
                  <m:t>i=1</m:t>
                </m:r>
              </m:sub>
              <m:sup>
                <m:r>
                  <m:rPr>
                    <m:sty m:val="p"/>
                  </m:rPr>
                  <w:rPr>
                    <w:rFonts w:ascii="Cambria Math" w:hAnsi="Cambria Math" w:cs="Arial"/>
                  </w:rPr>
                  <m:t>n</m:t>
                </m:r>
              </m:sup>
              <m:e>
                <m:sSub>
                  <m:sSubPr>
                    <m:ctrlPr>
                      <w:rPr>
                        <w:rFonts w:ascii="Cambria Math" w:hAnsi="Cambria Math" w:cs="Arial"/>
                        <w:iCs/>
                      </w:rPr>
                    </m:ctrlPr>
                  </m:sSubPr>
                  <m:e>
                    <m:r>
                      <m:rPr>
                        <m:sty m:val="p"/>
                      </m:rPr>
                      <w:rPr>
                        <w:rFonts w:ascii="Cambria Math" w:hAnsi="Cambria Math" w:cs="Arial"/>
                      </w:rPr>
                      <m:t>EPNL</m:t>
                    </m:r>
                  </m:e>
                  <m:sub>
                    <m:r>
                      <m:rPr>
                        <m:sty m:val="p"/>
                      </m:rPr>
                      <w:rPr>
                        <w:rFonts w:ascii="Cambria Math" w:hAnsi="Cambria Math" w:cs="Arial"/>
                        <w:vertAlign w:val="subscript"/>
                      </w:rPr>
                      <m:t>APref,i</m:t>
                    </m:r>
                  </m:sub>
                </m:sSub>
              </m:e>
            </m:nary>
          </m:e>
        </m:d>
      </m:oMath>
      <w:bookmarkEnd w:id="304"/>
    </w:p>
    <w:p w14:paraId="0ED63904" w14:textId="77777777" w:rsidR="00926FB0" w:rsidRPr="006F5164" w:rsidRDefault="00926FB0" w:rsidP="00926FB0">
      <w:pPr>
        <w:pStyle w:val="ListBullet"/>
        <w:numPr>
          <w:ilvl w:val="0"/>
          <w:numId w:val="0"/>
        </w:numPr>
        <w:ind w:left="567" w:firstLine="567"/>
        <w:rPr>
          <w:rFonts w:ascii="Arial" w:hAnsi="Arial" w:cs="Arial"/>
          <w:sz w:val="20"/>
          <w:szCs w:val="20"/>
        </w:rPr>
      </w:pPr>
      <w:r w:rsidRPr="006F5164">
        <w:rPr>
          <w:rFonts w:ascii="Arial" w:hAnsi="Arial" w:cs="Arial"/>
          <w:sz w:val="20"/>
          <w:szCs w:val="20"/>
        </w:rPr>
        <w:t>where n is the number of valid runs acquired for the approach procedure.</w:t>
      </w:r>
    </w:p>
    <w:p w14:paraId="4B56059A" w14:textId="76D2CFD0" w:rsidR="00926FB0" w:rsidRPr="006F5164" w:rsidRDefault="00926FB0" w:rsidP="00926FB0">
      <w:pPr>
        <w:pStyle w:val="ListParagraph"/>
        <w:numPr>
          <w:ilvl w:val="1"/>
          <w:numId w:val="46"/>
        </w:numPr>
        <w:spacing w:before="240" w:line="276" w:lineRule="auto"/>
        <w:rPr>
          <w:rFonts w:cs="Arial"/>
        </w:rPr>
      </w:pPr>
      <w:bookmarkStart w:id="305" w:name="_Ref142917674"/>
      <w:r w:rsidRPr="006F5164">
        <w:rPr>
          <w:rFonts w:cs="Arial"/>
        </w:rPr>
        <w:t>The 90 per cent confidence interval associated to the approach reference sound level, CI_EPNL</w:t>
      </w:r>
      <w:r w:rsidRPr="006F5164">
        <w:rPr>
          <w:rFonts w:cs="Arial"/>
          <w:vertAlign w:val="subscript"/>
        </w:rPr>
        <w:t>APref</w:t>
      </w:r>
      <w:r w:rsidRPr="006F5164">
        <w:rPr>
          <w:rFonts w:cs="Arial"/>
        </w:rPr>
        <w:t xml:space="preserve">, </w:t>
      </w:r>
      <w:r w:rsidR="00D13C57" w:rsidRPr="006F5164">
        <w:rPr>
          <w:rFonts w:cs="Arial"/>
        </w:rPr>
        <w:t>is</w:t>
      </w:r>
      <w:r w:rsidRPr="006F5164">
        <w:rPr>
          <w:rFonts w:cs="Arial"/>
        </w:rPr>
        <w:t xml:space="preserve"> calculated using the Student’s t-distribution for all reference sound levels, EPNL</w:t>
      </w:r>
      <w:r w:rsidRPr="006F5164">
        <w:rPr>
          <w:rFonts w:cs="Arial"/>
          <w:vertAlign w:val="subscript"/>
        </w:rPr>
        <w:t>APref,i</w:t>
      </w:r>
      <w:r w:rsidRPr="006F5164">
        <w:rPr>
          <w:rFonts w:cs="Arial"/>
        </w:rPr>
        <w:t>, with the following formula:</w:t>
      </w:r>
      <w:bookmarkEnd w:id="305"/>
    </w:p>
    <w:p w14:paraId="3E21B2CC" w14:textId="77777777" w:rsidR="00926FB0" w:rsidRPr="006F5164" w:rsidRDefault="00000000" w:rsidP="00926FB0">
      <w:pPr>
        <w:pStyle w:val="ListParagraph"/>
        <w:rPr>
          <w:rFonts w:cs="Arial"/>
          <w:iCs/>
        </w:rPr>
      </w:pPr>
      <m:oMath>
        <m:sSub>
          <m:sSubPr>
            <m:ctrlPr>
              <w:rPr>
                <w:rFonts w:ascii="Cambria Math" w:hAnsi="Cambria Math" w:cs="Arial"/>
                <w:iCs/>
              </w:rPr>
            </m:ctrlPr>
          </m:sSubPr>
          <m:e>
            <m:r>
              <m:rPr>
                <m:sty m:val="p"/>
              </m:rPr>
              <w:rPr>
                <w:rFonts w:ascii="Cambria Math" w:hAnsi="Cambria Math" w:cs="Arial"/>
              </w:rPr>
              <m:t>CI_EPNL</m:t>
            </m:r>
          </m:e>
          <m:sub>
            <m:r>
              <m:rPr>
                <m:sty m:val="p"/>
              </m:rPr>
              <w:rPr>
                <w:rFonts w:ascii="Cambria Math" w:hAnsi="Cambria Math" w:cs="Arial"/>
                <w:vertAlign w:val="subscript"/>
              </w:rPr>
              <m:t>APref</m:t>
            </m:r>
          </m:sub>
        </m:sSub>
        <m:r>
          <m:rPr>
            <m:sty m:val="p"/>
          </m:rPr>
          <w:rPr>
            <w:rFonts w:ascii="Cambria Math" w:hAnsi="Cambria Math" w:cs="Arial"/>
          </w:rPr>
          <m:t>=</m:t>
        </m:r>
        <m:sSub>
          <m:sSubPr>
            <m:ctrlPr>
              <w:rPr>
                <w:rFonts w:ascii="Cambria Math" w:hAnsi="Cambria Math" w:cs="Arial"/>
                <w:iCs/>
              </w:rPr>
            </m:ctrlPr>
          </m:sSubPr>
          <m:e>
            <m:r>
              <m:rPr>
                <m:sty m:val="p"/>
              </m:rPr>
              <w:rPr>
                <w:rFonts w:ascii="Cambria Math" w:hAnsi="Cambria Math" w:cs="Arial"/>
              </w:rPr>
              <m:t>EPNL</m:t>
            </m:r>
          </m:e>
          <m:sub>
            <m:r>
              <m:rPr>
                <m:sty m:val="p"/>
              </m:rPr>
              <w:rPr>
                <w:rFonts w:ascii="Cambria Math" w:hAnsi="Cambria Math" w:cs="Arial"/>
                <w:vertAlign w:val="subscript"/>
              </w:rPr>
              <m:t>APref</m:t>
            </m:r>
          </m:sub>
        </m:sSub>
        <m:r>
          <m:rPr>
            <m:sty m:val="p"/>
          </m:rPr>
          <w:rPr>
            <w:rFonts w:ascii="Cambria Math" w:hAnsi="Cambria Math" w:cs="Arial"/>
          </w:rPr>
          <m:t xml:space="preserve">± </m:t>
        </m:r>
        <m:sSub>
          <m:sSubPr>
            <m:ctrlPr>
              <w:rPr>
                <w:rFonts w:ascii="Cambria Math" w:hAnsi="Cambria Math" w:cs="Arial"/>
                <w:iCs/>
              </w:rPr>
            </m:ctrlPr>
          </m:sSubPr>
          <m:e>
            <m:r>
              <m:rPr>
                <m:sty m:val="p"/>
              </m:rPr>
              <w:rPr>
                <w:rFonts w:ascii="Cambria Math" w:hAnsi="Cambria Math" w:cs="Arial"/>
              </w:rPr>
              <m:t>t</m:t>
            </m:r>
          </m:e>
          <m:sub>
            <m:d>
              <m:dPr>
                <m:ctrlPr>
                  <w:rPr>
                    <w:rFonts w:ascii="Cambria Math" w:hAnsi="Cambria Math" w:cs="Arial"/>
                    <w:iCs/>
                  </w:rPr>
                </m:ctrlPr>
              </m:dPr>
              <m:e>
                <m:r>
                  <m:rPr>
                    <m:sty m:val="p"/>
                  </m:rPr>
                  <w:rPr>
                    <w:rFonts w:ascii="Cambria Math" w:hAnsi="Cambria Math" w:cs="Arial"/>
                  </w:rPr>
                  <m:t>95,ζ</m:t>
                </m:r>
              </m:e>
            </m:d>
          </m:sub>
        </m:sSub>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s_EPNL</m:t>
                </m:r>
              </m:e>
              <m:sub>
                <m:r>
                  <m:rPr>
                    <m:sty m:val="p"/>
                  </m:rPr>
                  <w:rPr>
                    <w:rFonts w:ascii="Cambria Math" w:hAnsi="Cambria Math" w:cs="Arial"/>
                    <w:vertAlign w:val="subscript"/>
                  </w:rPr>
                  <m:t>APref</m:t>
                </m:r>
              </m:sub>
            </m:sSub>
          </m:num>
          <m:den>
            <m:rad>
              <m:radPr>
                <m:degHide m:val="1"/>
                <m:ctrlPr>
                  <w:rPr>
                    <w:rFonts w:ascii="Cambria Math" w:hAnsi="Cambria Math" w:cs="Arial"/>
                    <w:iCs/>
                  </w:rPr>
                </m:ctrlPr>
              </m:radPr>
              <m:deg/>
              <m:e>
                <m:r>
                  <m:rPr>
                    <m:sty m:val="p"/>
                  </m:rPr>
                  <w:rPr>
                    <w:rFonts w:ascii="Cambria Math" w:hAnsi="Cambria Math" w:cs="Arial"/>
                  </w:rPr>
                  <m:t>n</m:t>
                </m:r>
              </m:e>
            </m:rad>
          </m:den>
        </m:f>
      </m:oMath>
      <w:r w:rsidR="00926FB0" w:rsidRPr="006F5164">
        <w:rPr>
          <w:rFonts w:cs="Arial"/>
          <w:iCs/>
        </w:rPr>
        <w:t xml:space="preserve"> </w:t>
      </w:r>
    </w:p>
    <w:p w14:paraId="2DD50B63" w14:textId="77777777" w:rsidR="00926FB0" w:rsidRPr="00D55F4D" w:rsidRDefault="00926FB0" w:rsidP="00926FB0">
      <w:pPr>
        <w:pStyle w:val="ListParagraph"/>
        <w:rPr>
          <w:rFonts w:cs="Arial"/>
        </w:rPr>
      </w:pPr>
      <w:r w:rsidRPr="006F5164">
        <w:rPr>
          <w:rFonts w:cs="Arial"/>
        </w:rPr>
        <w:t>where:</w:t>
      </w:r>
    </w:p>
    <w:p w14:paraId="61228F2F" w14:textId="37A3A22F" w:rsidR="00926FB0" w:rsidRPr="006F5164" w:rsidRDefault="00926FB0" w:rsidP="00B72679">
      <w:pPr>
        <w:pStyle w:val="ListBullet"/>
        <w:numPr>
          <w:ilvl w:val="0"/>
          <w:numId w:val="80"/>
        </w:numPr>
        <w:rPr>
          <w:rFonts w:ascii="Arial" w:hAnsi="Arial" w:cs="Arial"/>
          <w:sz w:val="20"/>
          <w:szCs w:val="20"/>
        </w:rPr>
      </w:pPr>
      <w:r w:rsidRPr="006F5164">
        <w:rPr>
          <w:rFonts w:ascii="Arial" w:hAnsi="Arial" w:cs="Arial"/>
          <w:sz w:val="20"/>
          <w:szCs w:val="20"/>
        </w:rPr>
        <w:lastRenderedPageBreak/>
        <w:t>t</w:t>
      </w:r>
      <w:r w:rsidRPr="006F5164">
        <w:rPr>
          <w:rFonts w:ascii="Arial" w:hAnsi="Arial" w:cs="Arial"/>
          <w:sz w:val="20"/>
          <w:szCs w:val="20"/>
          <w:vertAlign w:val="subscript"/>
        </w:rPr>
        <w:t>95,ζ</w:t>
      </w:r>
      <w:r w:rsidRPr="006F5164">
        <w:rPr>
          <w:rFonts w:ascii="Arial" w:hAnsi="Arial" w:cs="Arial"/>
          <w:sz w:val="20"/>
          <w:szCs w:val="20"/>
        </w:rPr>
        <w:t xml:space="preserve"> is the 95</w:t>
      </w:r>
      <w:r w:rsidRPr="006F5164">
        <w:rPr>
          <w:rFonts w:ascii="Arial" w:hAnsi="Arial" w:cs="Arial"/>
          <w:sz w:val="20"/>
          <w:szCs w:val="20"/>
          <w:vertAlign w:val="superscript"/>
        </w:rPr>
        <w:t>th</w:t>
      </w:r>
      <w:r w:rsidRPr="006F5164">
        <w:rPr>
          <w:rFonts w:ascii="Arial" w:hAnsi="Arial" w:cs="Arial"/>
          <w:sz w:val="20"/>
          <w:szCs w:val="20"/>
        </w:rPr>
        <w:t xml:space="preserve"> percentile of the </w:t>
      </w:r>
      <w:r w:rsidR="00112647" w:rsidRPr="006F5164">
        <w:rPr>
          <w:rFonts w:ascii="Arial" w:hAnsi="Arial" w:cs="Arial"/>
          <w:sz w:val="20"/>
          <w:szCs w:val="20"/>
        </w:rPr>
        <w:t>one-tailed</w:t>
      </w:r>
      <w:r w:rsidRPr="006F5164">
        <w:rPr>
          <w:rFonts w:ascii="Arial" w:hAnsi="Arial" w:cs="Arial"/>
          <w:sz w:val="20"/>
          <w:szCs w:val="20"/>
        </w:rPr>
        <w:t xml:space="preserve"> Student’s t-distribution and depends on the degree of freedom ζ, where ζ = n-1.</w:t>
      </w:r>
    </w:p>
    <w:p w14:paraId="05DBDD16" w14:textId="77777777" w:rsidR="00926FB0" w:rsidRPr="006F5164" w:rsidRDefault="00000000" w:rsidP="00B72679">
      <w:pPr>
        <w:pStyle w:val="ListBullet"/>
        <w:numPr>
          <w:ilvl w:val="0"/>
          <w:numId w:val="80"/>
        </w:numPr>
        <w:rPr>
          <w:rFonts w:ascii="Arial" w:hAnsi="Arial" w:cs="Arial"/>
          <w:sz w:val="20"/>
          <w:szCs w:val="20"/>
        </w:rPr>
      </w:pPr>
      <m:oMath>
        <m:sSub>
          <m:sSubPr>
            <m:ctrlPr>
              <w:rPr>
                <w:rFonts w:ascii="Cambria Math" w:hAnsi="Cambria Math" w:cs="Arial"/>
                <w:iCs/>
                <w:sz w:val="20"/>
                <w:szCs w:val="20"/>
              </w:rPr>
            </m:ctrlPr>
          </m:sSubPr>
          <m:e>
            <m:r>
              <m:rPr>
                <m:sty m:val="p"/>
              </m:rPr>
              <w:rPr>
                <w:rFonts w:ascii="Cambria Math" w:hAnsi="Cambria Math" w:cs="Arial"/>
                <w:sz w:val="20"/>
                <w:szCs w:val="20"/>
              </w:rPr>
              <m:t>s_EPNL</m:t>
            </m:r>
          </m:e>
          <m:sub>
            <m:r>
              <m:rPr>
                <m:sty m:val="p"/>
              </m:rPr>
              <w:rPr>
                <w:rFonts w:ascii="Cambria Math" w:hAnsi="Cambria Math" w:cs="Arial"/>
                <w:sz w:val="20"/>
                <w:szCs w:val="20"/>
                <w:vertAlign w:val="subscript"/>
              </w:rPr>
              <m:t>APref</m:t>
            </m:r>
          </m:sub>
        </m:sSub>
        <m:r>
          <m:rPr>
            <m:sty m:val="p"/>
          </m:rPr>
          <w:rPr>
            <w:rFonts w:ascii="Cambria Math" w:hAnsi="Cambria Math" w:cs="Arial"/>
            <w:sz w:val="20"/>
            <w:szCs w:val="20"/>
          </w:rPr>
          <m:t xml:space="preserve">= </m:t>
        </m:r>
        <m:rad>
          <m:radPr>
            <m:degHide m:val="1"/>
            <m:ctrlPr>
              <w:rPr>
                <w:rFonts w:ascii="Cambria Math" w:hAnsi="Cambria Math" w:cs="Arial"/>
                <w:iCs/>
                <w:sz w:val="20"/>
                <w:szCs w:val="20"/>
              </w:rPr>
            </m:ctrlPr>
          </m:radPr>
          <m:deg/>
          <m:e>
            <m:f>
              <m:fPr>
                <m:ctrlPr>
                  <w:rPr>
                    <w:rFonts w:ascii="Cambria Math" w:hAnsi="Cambria Math" w:cs="Arial"/>
                    <w:iCs/>
                    <w:sz w:val="20"/>
                    <w:szCs w:val="20"/>
                  </w:rPr>
                </m:ctrlPr>
              </m:fPr>
              <m:num>
                <m:nary>
                  <m:naryPr>
                    <m:chr m:val="∑"/>
                    <m:limLoc m:val="undOvr"/>
                    <m:ctrlPr>
                      <w:rPr>
                        <w:rFonts w:ascii="Cambria Math" w:hAnsi="Cambria Math" w:cs="Arial"/>
                        <w:iCs/>
                        <w:sz w:val="20"/>
                        <w:szCs w:val="20"/>
                      </w:rPr>
                    </m:ctrlPr>
                  </m:naryPr>
                  <m:sub>
                    <m:r>
                      <m:rPr>
                        <m:sty m:val="p"/>
                      </m:rPr>
                      <w:rPr>
                        <w:rFonts w:ascii="Cambria Math" w:hAnsi="Cambria Math" w:cs="Arial"/>
                        <w:sz w:val="20"/>
                        <w:szCs w:val="20"/>
                      </w:rPr>
                      <m:t>i=1</m:t>
                    </m:r>
                  </m:sub>
                  <m:sup>
                    <m:r>
                      <m:rPr>
                        <m:sty m:val="p"/>
                      </m:rPr>
                      <w:rPr>
                        <w:rFonts w:ascii="Cambria Math" w:hAnsi="Cambria Math" w:cs="Arial"/>
                        <w:sz w:val="20"/>
                        <w:szCs w:val="20"/>
                      </w:rPr>
                      <m:t>n</m:t>
                    </m:r>
                  </m:sup>
                  <m:e>
                    <m:sSup>
                      <m:sSupPr>
                        <m:ctrlPr>
                          <w:rPr>
                            <w:rFonts w:ascii="Cambria Math" w:hAnsi="Cambria Math" w:cs="Arial"/>
                            <w:iCs/>
                            <w:sz w:val="20"/>
                            <w:szCs w:val="20"/>
                          </w:rPr>
                        </m:ctrlPr>
                      </m:sSupPr>
                      <m:e>
                        <m:r>
                          <m:rPr>
                            <m:sty m:val="p"/>
                          </m:rPr>
                          <w:rPr>
                            <w:rFonts w:ascii="Cambria Math" w:hAnsi="Cambria Math" w:cs="Arial"/>
                            <w:sz w:val="20"/>
                            <w:szCs w:val="20"/>
                          </w:rPr>
                          <m:t>(</m:t>
                        </m:r>
                        <m:sSub>
                          <m:sSubPr>
                            <m:ctrlPr>
                              <w:rPr>
                                <w:rFonts w:ascii="Cambria Math" w:hAnsi="Cambria Math" w:cs="Arial"/>
                                <w:iCs/>
                                <w:sz w:val="20"/>
                                <w:szCs w:val="20"/>
                              </w:rPr>
                            </m:ctrlPr>
                          </m:sSubPr>
                          <m:e>
                            <m:r>
                              <m:rPr>
                                <m:sty m:val="p"/>
                              </m:rPr>
                              <w:rPr>
                                <w:rFonts w:ascii="Cambria Math" w:hAnsi="Cambria Math" w:cs="Arial"/>
                                <w:sz w:val="20"/>
                                <w:szCs w:val="20"/>
                              </w:rPr>
                              <m:t>EPNL</m:t>
                            </m:r>
                          </m:e>
                          <m:sub>
                            <m:r>
                              <m:rPr>
                                <m:sty m:val="p"/>
                              </m:rPr>
                              <w:rPr>
                                <w:rFonts w:ascii="Cambria Math" w:hAnsi="Cambria Math" w:cs="Arial"/>
                                <w:sz w:val="20"/>
                                <w:szCs w:val="20"/>
                              </w:rPr>
                              <m:t>APref,i</m:t>
                            </m:r>
                          </m:sub>
                        </m:sSub>
                        <m:r>
                          <m:rPr>
                            <m:sty m:val="p"/>
                          </m:rPr>
                          <w:rPr>
                            <w:rFonts w:ascii="Cambria Math" w:hAnsi="Cambria Math" w:cs="Arial"/>
                            <w:sz w:val="20"/>
                            <w:szCs w:val="20"/>
                          </w:rPr>
                          <m:t>-EPN</m:t>
                        </m:r>
                        <m:sSub>
                          <m:sSubPr>
                            <m:ctrlPr>
                              <w:rPr>
                                <w:rFonts w:ascii="Cambria Math" w:hAnsi="Cambria Math" w:cs="Arial"/>
                                <w:iCs/>
                                <w:sz w:val="20"/>
                                <w:szCs w:val="20"/>
                              </w:rPr>
                            </m:ctrlPr>
                          </m:sSubPr>
                          <m:e>
                            <m:r>
                              <m:rPr>
                                <m:sty m:val="p"/>
                              </m:rPr>
                              <w:rPr>
                                <w:rFonts w:ascii="Cambria Math" w:hAnsi="Cambria Math" w:cs="Arial"/>
                                <w:sz w:val="20"/>
                                <w:szCs w:val="20"/>
                              </w:rPr>
                              <m:t>L</m:t>
                            </m:r>
                          </m:e>
                          <m:sub>
                            <m:r>
                              <m:rPr>
                                <m:sty m:val="p"/>
                              </m:rPr>
                              <w:rPr>
                                <w:rFonts w:ascii="Cambria Math" w:hAnsi="Cambria Math" w:cs="Arial"/>
                                <w:sz w:val="20"/>
                                <w:szCs w:val="20"/>
                              </w:rPr>
                              <m:t>APref</m:t>
                            </m:r>
                          </m:sub>
                        </m:sSub>
                        <m:r>
                          <m:rPr>
                            <m:sty m:val="p"/>
                          </m:rPr>
                          <w:rPr>
                            <w:rFonts w:ascii="Cambria Math" w:hAnsi="Cambria Math" w:cs="Arial"/>
                            <w:sz w:val="20"/>
                            <w:szCs w:val="20"/>
                          </w:rPr>
                          <m:t>)</m:t>
                        </m:r>
                      </m:e>
                      <m:sup>
                        <m:r>
                          <m:rPr>
                            <m:sty m:val="p"/>
                          </m:rPr>
                          <w:rPr>
                            <w:rFonts w:ascii="Cambria Math" w:hAnsi="Cambria Math" w:cs="Arial"/>
                            <w:sz w:val="20"/>
                            <w:szCs w:val="20"/>
                          </w:rPr>
                          <m:t>2</m:t>
                        </m:r>
                      </m:sup>
                    </m:sSup>
                  </m:e>
                </m:nary>
              </m:num>
              <m:den>
                <m:r>
                  <m:rPr>
                    <m:sty m:val="p"/>
                  </m:rPr>
                  <w:rPr>
                    <w:rFonts w:ascii="Cambria Math" w:hAnsi="Cambria Math" w:cs="Arial"/>
                    <w:sz w:val="20"/>
                    <w:szCs w:val="20"/>
                  </w:rPr>
                  <m:t>n-1</m:t>
                </m:r>
              </m:den>
            </m:f>
          </m:e>
        </m:rad>
      </m:oMath>
      <w:r w:rsidR="00926FB0" w:rsidRPr="006F5164">
        <w:rPr>
          <w:rFonts w:ascii="Arial" w:hAnsi="Arial" w:cs="Arial"/>
          <w:iCs/>
          <w:sz w:val="20"/>
          <w:szCs w:val="20"/>
        </w:rPr>
        <w:t xml:space="preserve"> </w:t>
      </w:r>
      <w:r w:rsidR="00926FB0" w:rsidRPr="006F5164">
        <w:rPr>
          <w:rFonts w:ascii="Arial" w:hAnsi="Arial" w:cs="Arial"/>
          <w:sz w:val="20"/>
          <w:szCs w:val="20"/>
        </w:rPr>
        <w:t>is the estimate of the standard deviation associated to EPNL</w:t>
      </w:r>
      <w:r w:rsidR="00926FB0" w:rsidRPr="006F5164">
        <w:rPr>
          <w:rFonts w:ascii="Arial" w:hAnsi="Arial" w:cs="Arial"/>
          <w:sz w:val="20"/>
          <w:szCs w:val="20"/>
          <w:vertAlign w:val="subscript"/>
        </w:rPr>
        <w:t>APref</w:t>
      </w:r>
      <w:r w:rsidR="00926FB0" w:rsidRPr="006F5164">
        <w:rPr>
          <w:rFonts w:ascii="Arial" w:hAnsi="Arial" w:cs="Arial"/>
          <w:sz w:val="20"/>
          <w:szCs w:val="20"/>
        </w:rPr>
        <w:t>.</w:t>
      </w:r>
    </w:p>
    <w:p w14:paraId="2069600F" w14:textId="77777777" w:rsidR="00926FB0" w:rsidRPr="006F5164" w:rsidRDefault="00926FB0" w:rsidP="00926FB0">
      <w:pPr>
        <w:pStyle w:val="ListParagraph"/>
        <w:numPr>
          <w:ilvl w:val="0"/>
          <w:numId w:val="46"/>
        </w:numPr>
        <w:spacing w:before="240" w:line="276" w:lineRule="auto"/>
        <w:rPr>
          <w:rFonts w:cs="Arial"/>
        </w:rPr>
      </w:pPr>
      <w:bookmarkStart w:id="306" w:name="_Ref129603852"/>
      <w:r w:rsidRPr="006F5164">
        <w:rPr>
          <w:rFonts w:cs="Arial"/>
        </w:rPr>
        <w:t>For the hover procedure:</w:t>
      </w:r>
      <w:bookmarkEnd w:id="306"/>
    </w:p>
    <w:p w14:paraId="0596E12A" w14:textId="58479B06" w:rsidR="00926FB0" w:rsidRPr="006F5164" w:rsidRDefault="00926FB0" w:rsidP="00926FB0">
      <w:pPr>
        <w:pStyle w:val="ListParagraph"/>
        <w:numPr>
          <w:ilvl w:val="1"/>
          <w:numId w:val="46"/>
        </w:numPr>
        <w:spacing w:before="240" w:line="276" w:lineRule="auto"/>
        <w:rPr>
          <w:rFonts w:cs="Arial"/>
        </w:rPr>
      </w:pPr>
      <w:r w:rsidRPr="006F5164">
        <w:rPr>
          <w:rFonts w:cs="Arial"/>
        </w:rPr>
        <w:t xml:space="preserve">The arithmetic average sound level, </w:t>
      </w:r>
      <w:r w:rsidR="00F7597D" w:rsidRPr="006F5164">
        <w:rPr>
          <w:rFonts w:cs="Arial"/>
        </w:rPr>
        <w:t>L</w:t>
      </w:r>
      <w:r w:rsidR="00F7597D" w:rsidRPr="006F5164">
        <w:rPr>
          <w:rFonts w:cs="Arial"/>
          <w:vertAlign w:val="subscript"/>
        </w:rPr>
        <w:t>Aeqref</w:t>
      </w:r>
      <w:r w:rsidRPr="006F5164">
        <w:rPr>
          <w:rFonts w:cs="Arial"/>
          <w:vertAlign w:val="subscript"/>
        </w:rPr>
        <w:t>_av,j</w:t>
      </w:r>
      <w:r w:rsidRPr="006F5164">
        <w:rPr>
          <w:rFonts w:cs="Arial"/>
        </w:rPr>
        <w:t xml:space="preserve"> at the j</w:t>
      </w:r>
      <w:r w:rsidRPr="006F5164">
        <w:rPr>
          <w:rFonts w:cs="Arial"/>
          <w:vertAlign w:val="superscript"/>
        </w:rPr>
        <w:t>th</w:t>
      </w:r>
      <w:r w:rsidRPr="006F5164">
        <w:rPr>
          <w:rFonts w:cs="Arial"/>
        </w:rPr>
        <w:t xml:space="preserve"> reference noise position specified in </w:t>
      </w:r>
      <w:r w:rsidR="00984BFA" w:rsidRPr="006F5164">
        <w:rPr>
          <w:rFonts w:cs="Arial"/>
        </w:rPr>
        <w:t xml:space="preserve">paragraph </w:t>
      </w:r>
      <w:r w:rsidR="00753696" w:rsidRPr="006F5164">
        <w:rPr>
          <w:rFonts w:cs="Arial"/>
        </w:rPr>
        <w:t>“</w:t>
      </w:r>
      <w:r w:rsidR="00984BFA" w:rsidRPr="006F5164">
        <w:rPr>
          <w:rFonts w:cs="Arial"/>
        </w:rPr>
        <w:fldChar w:fldCharType="begin"/>
      </w:r>
      <w:r w:rsidR="00984BFA" w:rsidRPr="006F5164">
        <w:rPr>
          <w:rFonts w:cs="Arial"/>
        </w:rPr>
        <w:instrText xml:space="preserve"> REF _Ref99457792 \r \h  \* MERGEFORMAT </w:instrText>
      </w:r>
      <w:r w:rsidR="00984BFA" w:rsidRPr="006F5164">
        <w:rPr>
          <w:rFonts w:cs="Arial"/>
        </w:rPr>
      </w:r>
      <w:r w:rsidR="00984BFA" w:rsidRPr="006F5164">
        <w:rPr>
          <w:rFonts w:cs="Arial"/>
        </w:rPr>
        <w:fldChar w:fldCharType="separate"/>
      </w:r>
      <w:r w:rsidR="00631A19">
        <w:rPr>
          <w:rFonts w:cs="Arial"/>
        </w:rPr>
        <w:t>(d)</w:t>
      </w:r>
      <w:r w:rsidR="00984BFA" w:rsidRPr="006F5164">
        <w:rPr>
          <w:rFonts w:cs="Arial"/>
        </w:rPr>
        <w:fldChar w:fldCharType="end"/>
      </w:r>
      <w:r w:rsidR="00753696" w:rsidRPr="006F5164">
        <w:rPr>
          <w:rFonts w:cs="Arial"/>
        </w:rPr>
        <w:t>”</w:t>
      </w:r>
      <w:r w:rsidR="00984BFA" w:rsidRPr="006F5164">
        <w:rPr>
          <w:rFonts w:cs="Arial"/>
        </w:rPr>
        <w:t xml:space="preserve"> of </w:t>
      </w:r>
      <w:r w:rsidR="00753696" w:rsidRPr="006F5164">
        <w:rPr>
          <w:rFonts w:cs="Arial"/>
        </w:rPr>
        <w:t>“</w:t>
      </w:r>
      <w:r w:rsidRPr="006F5164">
        <w:rPr>
          <w:rFonts w:cs="Arial"/>
        </w:rPr>
        <w:fldChar w:fldCharType="begin"/>
      </w:r>
      <w:r w:rsidRPr="006F5164">
        <w:rPr>
          <w:rFonts w:cs="Arial"/>
        </w:rPr>
        <w:instrText xml:space="preserve"> REF _Ref98830243 \h </w:instrText>
      </w:r>
      <w:r w:rsid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NVTOL-TILT.1200 - Reference noise measurement points</w:t>
      </w:r>
      <w:r w:rsidRPr="006F5164">
        <w:rPr>
          <w:rFonts w:cs="Arial"/>
        </w:rPr>
        <w:fldChar w:fldCharType="end"/>
      </w:r>
      <w:r w:rsidR="00753696" w:rsidRPr="006F5164">
        <w:rPr>
          <w:rFonts w:cs="Arial"/>
        </w:rPr>
        <w:t>”</w:t>
      </w:r>
      <w:r w:rsidRPr="006F5164">
        <w:rPr>
          <w:rFonts w:cs="Arial"/>
        </w:rPr>
        <w:t>,</w:t>
      </w:r>
      <w:r w:rsidRPr="006F5164">
        <w:rPr>
          <w:rFonts w:cs="Arial"/>
          <w:vertAlign w:val="subscript"/>
        </w:rPr>
        <w:t xml:space="preserve"> </w:t>
      </w:r>
      <w:r w:rsidR="00D13C57" w:rsidRPr="006F5164">
        <w:rPr>
          <w:rFonts w:cs="Arial"/>
        </w:rPr>
        <w:t>is</w:t>
      </w:r>
      <w:r w:rsidRPr="006F5164">
        <w:rPr>
          <w:rFonts w:cs="Arial"/>
        </w:rPr>
        <w:t xml:space="preserve"> calculated from all reference sound levels, </w:t>
      </w:r>
      <w:r w:rsidR="00F7597D" w:rsidRPr="006F5164">
        <w:rPr>
          <w:rFonts w:cs="Arial"/>
        </w:rPr>
        <w:t>L</w:t>
      </w:r>
      <w:r w:rsidR="00F7597D" w:rsidRPr="006F5164">
        <w:rPr>
          <w:rFonts w:cs="Arial"/>
          <w:vertAlign w:val="subscript"/>
        </w:rPr>
        <w:t>Aeqref</w:t>
      </w:r>
      <w:r w:rsidRPr="006F5164">
        <w:rPr>
          <w:rFonts w:cs="Arial"/>
          <w:vertAlign w:val="subscript"/>
        </w:rPr>
        <w:t>,i,j</w:t>
      </w:r>
      <w:r w:rsidRPr="006F5164">
        <w:rPr>
          <w:rFonts w:cs="Arial"/>
        </w:rPr>
        <w:t>, as follows:</w:t>
      </w:r>
    </w:p>
    <w:p w14:paraId="0848C734" w14:textId="55B41081" w:rsidR="00926FB0" w:rsidRPr="006F5164" w:rsidRDefault="00000000" w:rsidP="00B72679">
      <w:pPr>
        <w:pStyle w:val="ListBullet"/>
        <w:numPr>
          <w:ilvl w:val="0"/>
          <w:numId w:val="81"/>
        </w:numPr>
        <w:rPr>
          <w:rFonts w:ascii="Arial" w:hAnsi="Arial" w:cs="Arial"/>
          <w:iCs/>
          <w:sz w:val="20"/>
          <w:szCs w:val="20"/>
        </w:rPr>
      </w:pPr>
      <m:oMath>
        <m:sSub>
          <m:sSubPr>
            <m:ctrlPr>
              <w:rPr>
                <w:rFonts w:ascii="Cambria Math" w:hAnsi="Cambria Math" w:cs="Arial"/>
                <w:iCs/>
                <w:sz w:val="20"/>
                <w:szCs w:val="20"/>
              </w:rPr>
            </m:ctrlPr>
          </m:sSubPr>
          <m:e>
            <m:r>
              <m:rPr>
                <m:sty m:val="p"/>
              </m:rPr>
              <w:rPr>
                <w:rFonts w:ascii="Cambria Math" w:hAnsi="Cambria Math" w:cs="Arial"/>
                <w:sz w:val="20"/>
                <w:szCs w:val="20"/>
              </w:rPr>
              <m:t>L</m:t>
            </m:r>
          </m:e>
          <m:sub>
            <m:sSub>
              <m:sSubPr>
                <m:ctrlPr>
                  <w:rPr>
                    <w:rFonts w:ascii="Cambria Math" w:hAnsi="Cambria Math" w:cs="Arial"/>
                    <w:iCs/>
                    <w:sz w:val="20"/>
                    <w:szCs w:val="20"/>
                    <w:vertAlign w:val="subscript"/>
                  </w:rPr>
                </m:ctrlPr>
              </m:sSubPr>
              <m:e>
                <m:r>
                  <m:rPr>
                    <m:sty m:val="p"/>
                  </m:rPr>
                  <w:rPr>
                    <w:rFonts w:ascii="Cambria Math" w:hAnsi="Cambria Math" w:cs="Arial"/>
                    <w:sz w:val="20"/>
                    <w:szCs w:val="20"/>
                    <w:vertAlign w:val="subscript"/>
                  </w:rPr>
                  <m:t>Aeqref</m:t>
                </m:r>
              </m:e>
              <m:sub>
                <m:r>
                  <m:rPr>
                    <m:sty m:val="p"/>
                  </m:rPr>
                  <w:rPr>
                    <w:rFonts w:ascii="Cambria Math" w:hAnsi="Cambria Math" w:cs="Arial"/>
                    <w:sz w:val="20"/>
                    <w:szCs w:val="20"/>
                    <w:vertAlign w:val="subscript"/>
                  </w:rPr>
                  <m:t>av</m:t>
                </m:r>
              </m:sub>
            </m:sSub>
            <m:r>
              <m:rPr>
                <m:sty m:val="p"/>
              </m:rPr>
              <w:rPr>
                <w:rFonts w:ascii="Cambria Math" w:hAnsi="Cambria Math" w:cs="Arial"/>
                <w:sz w:val="20"/>
                <w:szCs w:val="20"/>
                <w:vertAlign w:val="subscript"/>
              </w:rPr>
              <m:t>,j</m:t>
            </m:r>
          </m:sub>
        </m:sSub>
        <m:r>
          <m:rPr>
            <m:sty m:val="p"/>
          </m:rPr>
          <w:rPr>
            <w:rFonts w:ascii="Cambria Math" w:hAnsi="Cambria Math" w:cs="Arial"/>
            <w:sz w:val="20"/>
            <w:szCs w:val="20"/>
          </w:rPr>
          <m:t xml:space="preserve"> = </m:t>
        </m:r>
        <m:f>
          <m:fPr>
            <m:ctrlPr>
              <w:rPr>
                <w:rFonts w:ascii="Cambria Math" w:hAnsi="Cambria Math" w:cs="Arial"/>
                <w:iCs/>
                <w:sz w:val="20"/>
                <w:szCs w:val="20"/>
              </w:rPr>
            </m:ctrlPr>
          </m:fPr>
          <m:num>
            <m:r>
              <m:rPr>
                <m:sty m:val="p"/>
              </m:rPr>
              <w:rPr>
                <w:rFonts w:ascii="Cambria Math" w:hAnsi="Cambria Math" w:cs="Arial"/>
                <w:sz w:val="20"/>
                <w:szCs w:val="20"/>
              </w:rPr>
              <m:t>1</m:t>
            </m:r>
          </m:num>
          <m:den>
            <m:r>
              <m:rPr>
                <m:sty m:val="p"/>
              </m:rPr>
              <w:rPr>
                <w:rFonts w:ascii="Cambria Math" w:hAnsi="Cambria Math" w:cs="Arial"/>
                <w:sz w:val="20"/>
                <w:szCs w:val="20"/>
              </w:rPr>
              <m:t>n</m:t>
            </m:r>
          </m:den>
        </m:f>
        <m:d>
          <m:dPr>
            <m:begChr m:val="{"/>
            <m:endChr m:val="}"/>
            <m:ctrlPr>
              <w:rPr>
                <w:rFonts w:ascii="Cambria Math" w:hAnsi="Cambria Math" w:cs="Arial"/>
                <w:iCs/>
                <w:sz w:val="20"/>
                <w:szCs w:val="20"/>
              </w:rPr>
            </m:ctrlPr>
          </m:dPr>
          <m:e>
            <m:nary>
              <m:naryPr>
                <m:chr m:val="∑"/>
                <m:limLoc m:val="undOvr"/>
                <m:ctrlPr>
                  <w:rPr>
                    <w:rFonts w:ascii="Cambria Math" w:hAnsi="Cambria Math" w:cs="Arial"/>
                    <w:iCs/>
                    <w:sz w:val="20"/>
                    <w:szCs w:val="20"/>
                  </w:rPr>
                </m:ctrlPr>
              </m:naryPr>
              <m:sub>
                <m:r>
                  <m:rPr>
                    <m:sty m:val="p"/>
                  </m:rPr>
                  <w:rPr>
                    <w:rFonts w:ascii="Cambria Math" w:hAnsi="Cambria Math" w:cs="Arial"/>
                    <w:sz w:val="20"/>
                    <w:szCs w:val="20"/>
                  </w:rPr>
                  <m:t>i=1</m:t>
                </m:r>
              </m:sub>
              <m:sup>
                <m:r>
                  <m:rPr>
                    <m:sty m:val="p"/>
                  </m:rPr>
                  <w:rPr>
                    <w:rFonts w:ascii="Cambria Math" w:hAnsi="Cambria Math" w:cs="Arial"/>
                    <w:sz w:val="20"/>
                    <w:szCs w:val="20"/>
                  </w:rPr>
                  <m:t>n</m:t>
                </m:r>
              </m:sup>
              <m:e>
                <m:sSub>
                  <m:sSubPr>
                    <m:ctrlPr>
                      <w:rPr>
                        <w:rFonts w:ascii="Cambria Math" w:hAnsi="Cambria Math" w:cs="Arial"/>
                        <w:iCs/>
                        <w:sz w:val="20"/>
                        <w:szCs w:val="20"/>
                      </w:rPr>
                    </m:ctrlPr>
                  </m:sSubPr>
                  <m:e>
                    <m:r>
                      <m:rPr>
                        <m:sty m:val="p"/>
                      </m:rPr>
                      <w:rPr>
                        <w:rFonts w:ascii="Cambria Math" w:hAnsi="Cambria Math" w:cs="Arial"/>
                        <w:sz w:val="20"/>
                        <w:szCs w:val="20"/>
                      </w:rPr>
                      <m:t>L</m:t>
                    </m:r>
                  </m:e>
                  <m:sub>
                    <m:r>
                      <m:rPr>
                        <m:sty m:val="p"/>
                      </m:rPr>
                      <w:rPr>
                        <w:rFonts w:ascii="Cambria Math" w:hAnsi="Cambria Math" w:cs="Arial"/>
                        <w:sz w:val="20"/>
                        <w:szCs w:val="20"/>
                        <w:vertAlign w:val="subscript"/>
                      </w:rPr>
                      <m:t>Aeqref,i,j</m:t>
                    </m:r>
                  </m:sub>
                </m:sSub>
              </m:e>
            </m:nary>
          </m:e>
        </m:d>
      </m:oMath>
    </w:p>
    <w:p w14:paraId="6B0EB92E" w14:textId="7774F369" w:rsidR="00926FB0" w:rsidRPr="006F5164" w:rsidRDefault="00926FB0" w:rsidP="00B72679">
      <w:pPr>
        <w:pStyle w:val="ListBullet"/>
        <w:numPr>
          <w:ilvl w:val="0"/>
          <w:numId w:val="81"/>
        </w:numPr>
        <w:rPr>
          <w:rFonts w:ascii="Arial" w:hAnsi="Arial" w:cs="Arial"/>
          <w:sz w:val="20"/>
          <w:szCs w:val="20"/>
        </w:rPr>
      </w:pPr>
      <w:r w:rsidRPr="006F5164">
        <w:rPr>
          <w:rFonts w:ascii="Arial" w:hAnsi="Arial" w:cs="Arial"/>
          <w:sz w:val="20"/>
          <w:szCs w:val="20"/>
        </w:rPr>
        <w:t xml:space="preserve">where </w:t>
      </w:r>
      <w:r w:rsidR="00F7597D" w:rsidRPr="006F5164">
        <w:rPr>
          <w:rFonts w:ascii="Arial" w:hAnsi="Arial" w:cs="Arial"/>
          <w:sz w:val="20"/>
          <w:szCs w:val="20"/>
        </w:rPr>
        <w:t>L</w:t>
      </w:r>
      <w:r w:rsidR="00F7597D" w:rsidRPr="006F5164">
        <w:rPr>
          <w:rFonts w:ascii="Arial" w:hAnsi="Arial" w:cs="Arial"/>
          <w:sz w:val="20"/>
          <w:szCs w:val="20"/>
          <w:vertAlign w:val="subscript"/>
        </w:rPr>
        <w:t>Aeqref</w:t>
      </w:r>
      <w:r w:rsidRPr="006F5164">
        <w:rPr>
          <w:rFonts w:ascii="Arial" w:hAnsi="Arial" w:cs="Arial"/>
          <w:sz w:val="20"/>
          <w:szCs w:val="20"/>
          <w:vertAlign w:val="subscript"/>
        </w:rPr>
        <w:t>,i,j</w:t>
      </w:r>
      <w:r w:rsidRPr="006F5164">
        <w:rPr>
          <w:rFonts w:ascii="Arial" w:hAnsi="Arial" w:cs="Arial"/>
          <w:sz w:val="20"/>
          <w:szCs w:val="20"/>
        </w:rPr>
        <w:t xml:space="preserve"> is the reference sound level of the i</w:t>
      </w:r>
      <w:r w:rsidRPr="006F5164">
        <w:rPr>
          <w:rFonts w:ascii="Arial" w:hAnsi="Arial" w:cs="Arial"/>
          <w:sz w:val="20"/>
          <w:szCs w:val="20"/>
          <w:vertAlign w:val="superscript"/>
        </w:rPr>
        <w:t>th</w:t>
      </w:r>
      <w:r w:rsidRPr="006F5164">
        <w:rPr>
          <w:rFonts w:ascii="Arial" w:hAnsi="Arial" w:cs="Arial"/>
          <w:sz w:val="20"/>
          <w:szCs w:val="20"/>
        </w:rPr>
        <w:t xml:space="preserve"> run at the j</w:t>
      </w:r>
      <w:r w:rsidRPr="006F5164">
        <w:rPr>
          <w:rFonts w:ascii="Arial" w:hAnsi="Arial" w:cs="Arial"/>
          <w:sz w:val="20"/>
          <w:szCs w:val="20"/>
          <w:vertAlign w:val="superscript"/>
        </w:rPr>
        <w:t>th</w:t>
      </w:r>
      <w:r w:rsidRPr="006F5164">
        <w:rPr>
          <w:rFonts w:ascii="Arial" w:hAnsi="Arial" w:cs="Arial"/>
          <w:sz w:val="20"/>
          <w:szCs w:val="20"/>
        </w:rPr>
        <w:t xml:space="preserve"> reference noise position specified in </w:t>
      </w:r>
      <w:r w:rsidR="00984BFA" w:rsidRPr="006F5164">
        <w:rPr>
          <w:rFonts w:ascii="Arial" w:hAnsi="Arial" w:cs="Arial"/>
          <w:sz w:val="20"/>
          <w:szCs w:val="20"/>
        </w:rPr>
        <w:t xml:space="preserve">paragraph </w:t>
      </w:r>
      <w:r w:rsidR="00753696" w:rsidRPr="006F5164">
        <w:rPr>
          <w:rFonts w:ascii="Arial" w:hAnsi="Arial" w:cs="Arial"/>
          <w:sz w:val="20"/>
          <w:szCs w:val="20"/>
        </w:rPr>
        <w:t>“</w:t>
      </w:r>
      <w:r w:rsidR="00984BFA" w:rsidRPr="006F5164">
        <w:rPr>
          <w:rFonts w:ascii="Arial" w:hAnsi="Arial" w:cs="Arial"/>
          <w:sz w:val="20"/>
          <w:szCs w:val="20"/>
        </w:rPr>
        <w:fldChar w:fldCharType="begin"/>
      </w:r>
      <w:r w:rsidR="00984BFA" w:rsidRPr="006F5164">
        <w:rPr>
          <w:rFonts w:ascii="Arial" w:hAnsi="Arial" w:cs="Arial"/>
          <w:sz w:val="20"/>
          <w:szCs w:val="20"/>
        </w:rPr>
        <w:instrText xml:space="preserve"> REF _Ref99457792 \r \h  \* MERGEFORMAT </w:instrText>
      </w:r>
      <w:r w:rsidR="00984BFA" w:rsidRPr="006F5164">
        <w:rPr>
          <w:rFonts w:ascii="Arial" w:hAnsi="Arial" w:cs="Arial"/>
          <w:sz w:val="20"/>
          <w:szCs w:val="20"/>
        </w:rPr>
      </w:r>
      <w:r w:rsidR="00984BFA" w:rsidRPr="006F5164">
        <w:rPr>
          <w:rFonts w:ascii="Arial" w:hAnsi="Arial" w:cs="Arial"/>
          <w:sz w:val="20"/>
          <w:szCs w:val="20"/>
        </w:rPr>
        <w:fldChar w:fldCharType="separate"/>
      </w:r>
      <w:r w:rsidR="00631A19">
        <w:rPr>
          <w:rFonts w:ascii="Arial" w:hAnsi="Arial" w:cs="Arial"/>
          <w:sz w:val="20"/>
          <w:szCs w:val="20"/>
        </w:rPr>
        <w:t>(d)</w:t>
      </w:r>
      <w:r w:rsidR="00984BFA" w:rsidRPr="006F5164">
        <w:rPr>
          <w:rFonts w:ascii="Arial" w:hAnsi="Arial" w:cs="Arial"/>
          <w:sz w:val="20"/>
          <w:szCs w:val="20"/>
        </w:rPr>
        <w:fldChar w:fldCharType="end"/>
      </w:r>
      <w:r w:rsidR="00753696" w:rsidRPr="006F5164">
        <w:rPr>
          <w:rFonts w:ascii="Arial" w:hAnsi="Arial" w:cs="Arial"/>
          <w:sz w:val="20"/>
          <w:szCs w:val="20"/>
        </w:rPr>
        <w:t>”</w:t>
      </w:r>
      <w:r w:rsidR="00984BFA" w:rsidRPr="006F5164">
        <w:rPr>
          <w:rFonts w:ascii="Arial" w:hAnsi="Arial" w:cs="Arial"/>
          <w:sz w:val="20"/>
          <w:szCs w:val="20"/>
        </w:rPr>
        <w:t xml:space="preserve"> of </w:t>
      </w:r>
      <w:r w:rsidR="00753696" w:rsidRPr="006F5164">
        <w:rPr>
          <w:rFonts w:ascii="Arial" w:hAnsi="Arial" w:cs="Arial"/>
          <w:sz w:val="20"/>
          <w:szCs w:val="20"/>
        </w:rPr>
        <w:t>“</w:t>
      </w:r>
      <w:r w:rsidRPr="006F5164">
        <w:rPr>
          <w:rFonts w:ascii="Arial" w:hAnsi="Arial" w:cs="Arial"/>
          <w:sz w:val="20"/>
          <w:szCs w:val="20"/>
        </w:rPr>
        <w:fldChar w:fldCharType="begin"/>
      </w:r>
      <w:r w:rsidRPr="006F5164">
        <w:rPr>
          <w:rFonts w:ascii="Arial" w:hAnsi="Arial" w:cs="Arial"/>
          <w:sz w:val="20"/>
          <w:szCs w:val="20"/>
        </w:rPr>
        <w:instrText xml:space="preserve"> REF _Ref98830243 \h </w:instrText>
      </w:r>
      <w:r w:rsidR="00303402" w:rsidRPr="006F5164">
        <w:rPr>
          <w:rFonts w:ascii="Arial" w:hAnsi="Arial" w:cs="Arial"/>
          <w:sz w:val="20"/>
          <w:szCs w:val="20"/>
        </w:rPr>
        <w:instrText xml:space="preserve"> \* MERGEFORMAT </w:instrText>
      </w:r>
      <w:r w:rsidRPr="006F5164">
        <w:rPr>
          <w:rFonts w:ascii="Arial" w:hAnsi="Arial" w:cs="Arial"/>
          <w:sz w:val="20"/>
          <w:szCs w:val="20"/>
        </w:rPr>
      </w:r>
      <w:r w:rsidRPr="006F5164">
        <w:rPr>
          <w:rFonts w:ascii="Arial" w:hAnsi="Arial" w:cs="Arial"/>
          <w:sz w:val="20"/>
          <w:szCs w:val="20"/>
        </w:rPr>
        <w:fldChar w:fldCharType="separate"/>
      </w:r>
      <w:r w:rsidR="00631A19" w:rsidRPr="00631A19">
        <w:rPr>
          <w:rFonts w:ascii="Arial" w:hAnsi="Arial" w:cs="Arial"/>
          <w:sz w:val="20"/>
          <w:szCs w:val="20"/>
        </w:rPr>
        <w:t>NVTOL-TILT.1200 - Reference noise measurement points</w:t>
      </w:r>
      <w:r w:rsidRPr="006F5164">
        <w:rPr>
          <w:rFonts w:ascii="Arial" w:hAnsi="Arial" w:cs="Arial"/>
          <w:sz w:val="20"/>
          <w:szCs w:val="20"/>
        </w:rPr>
        <w:fldChar w:fldCharType="end"/>
      </w:r>
      <w:r w:rsidR="00753696" w:rsidRPr="006F5164">
        <w:rPr>
          <w:rFonts w:ascii="Arial" w:hAnsi="Arial" w:cs="Arial"/>
          <w:sz w:val="20"/>
          <w:szCs w:val="20"/>
        </w:rPr>
        <w:t>”</w:t>
      </w:r>
      <w:r w:rsidRPr="006F5164">
        <w:rPr>
          <w:rFonts w:ascii="Arial" w:hAnsi="Arial" w:cs="Arial"/>
          <w:sz w:val="20"/>
          <w:szCs w:val="20"/>
        </w:rPr>
        <w:t xml:space="preserve"> over the n valid runs of the hover procedure.</w:t>
      </w:r>
    </w:p>
    <w:p w14:paraId="2EE308C2" w14:textId="77777777" w:rsidR="00926FB0" w:rsidRPr="00D55F4D" w:rsidRDefault="00926FB0" w:rsidP="00926FB0">
      <w:pPr>
        <w:pStyle w:val="ListBullet"/>
        <w:numPr>
          <w:ilvl w:val="0"/>
          <w:numId w:val="0"/>
        </w:numPr>
        <w:rPr>
          <w:rFonts w:ascii="Arial" w:hAnsi="Arial" w:cs="Arial"/>
        </w:rPr>
      </w:pPr>
    </w:p>
    <w:p w14:paraId="56D3B572" w14:textId="0F67C70A" w:rsidR="00926FB0" w:rsidRPr="006F5164" w:rsidRDefault="00926FB0" w:rsidP="00926FB0">
      <w:pPr>
        <w:pStyle w:val="ListParagraph"/>
        <w:numPr>
          <w:ilvl w:val="1"/>
          <w:numId w:val="46"/>
        </w:numPr>
        <w:spacing w:before="240" w:line="276" w:lineRule="auto"/>
        <w:rPr>
          <w:rFonts w:cs="Arial"/>
        </w:rPr>
      </w:pPr>
      <w:bookmarkStart w:id="307" w:name="_Ref142917678"/>
      <w:r w:rsidRPr="006F5164">
        <w:rPr>
          <w:rFonts w:cs="Arial"/>
        </w:rPr>
        <w:t>The 90 per cent confidence interval, CI_</w:t>
      </w:r>
      <w:r w:rsidR="00F7597D" w:rsidRPr="006F5164">
        <w:rPr>
          <w:rFonts w:cs="Arial"/>
        </w:rPr>
        <w:t>L</w:t>
      </w:r>
      <w:r w:rsidR="00F7597D" w:rsidRPr="006F5164">
        <w:rPr>
          <w:rFonts w:cs="Arial"/>
          <w:vertAlign w:val="subscript"/>
        </w:rPr>
        <w:t>Aeqref</w:t>
      </w:r>
      <w:r w:rsidRPr="006F5164">
        <w:rPr>
          <w:rFonts w:cs="Arial"/>
          <w:vertAlign w:val="subscript"/>
        </w:rPr>
        <w:t>_av,j</w:t>
      </w:r>
      <w:r w:rsidRPr="006F5164">
        <w:rPr>
          <w:rFonts w:cs="Arial"/>
        </w:rPr>
        <w:t xml:space="preserve">, </w:t>
      </w:r>
      <w:r w:rsidR="00D13C57" w:rsidRPr="006F5164">
        <w:rPr>
          <w:rFonts w:cs="Arial"/>
        </w:rPr>
        <w:t>is</w:t>
      </w:r>
      <w:r w:rsidRPr="006F5164">
        <w:rPr>
          <w:rFonts w:cs="Arial"/>
        </w:rPr>
        <w:t xml:space="preserve"> calculated for the average sound level, </w:t>
      </w:r>
      <w:r w:rsidR="00F7597D" w:rsidRPr="006F5164">
        <w:rPr>
          <w:rFonts w:cs="Arial"/>
        </w:rPr>
        <w:t>L</w:t>
      </w:r>
      <w:r w:rsidR="00F7597D" w:rsidRPr="006F5164">
        <w:rPr>
          <w:rFonts w:cs="Arial"/>
          <w:vertAlign w:val="subscript"/>
        </w:rPr>
        <w:t>Aeqref</w:t>
      </w:r>
      <w:r w:rsidRPr="006F5164">
        <w:rPr>
          <w:rFonts w:cs="Arial"/>
          <w:vertAlign w:val="subscript"/>
        </w:rPr>
        <w:t>_av,j</w:t>
      </w:r>
      <w:r w:rsidRPr="006F5164">
        <w:rPr>
          <w:rFonts w:cs="Arial"/>
        </w:rPr>
        <w:t xml:space="preserve">, using the Student’s t-distribution for all reference sound levels, </w:t>
      </w:r>
      <w:r w:rsidR="00F7597D" w:rsidRPr="006F5164">
        <w:rPr>
          <w:rFonts w:cs="Arial"/>
        </w:rPr>
        <w:t>L</w:t>
      </w:r>
      <w:r w:rsidR="00F7597D" w:rsidRPr="006F5164">
        <w:rPr>
          <w:rFonts w:cs="Arial"/>
          <w:vertAlign w:val="subscript"/>
        </w:rPr>
        <w:t>Aeqref</w:t>
      </w:r>
      <w:r w:rsidRPr="006F5164">
        <w:rPr>
          <w:rFonts w:cs="Arial"/>
          <w:vertAlign w:val="subscript"/>
        </w:rPr>
        <w:t>,i,j</w:t>
      </w:r>
      <w:r w:rsidRPr="006F5164">
        <w:rPr>
          <w:rFonts w:cs="Arial"/>
        </w:rPr>
        <w:t>, with the following formula:</w:t>
      </w:r>
      <w:bookmarkEnd w:id="307"/>
    </w:p>
    <w:p w14:paraId="12E4AE62" w14:textId="0F948376" w:rsidR="00926FB0" w:rsidRPr="006F5164" w:rsidRDefault="00000000" w:rsidP="00926FB0">
      <w:pPr>
        <w:pStyle w:val="ListParagraph"/>
        <w:rPr>
          <w:rFonts w:cs="Arial"/>
          <w:iCs/>
        </w:rPr>
      </w:pPr>
      <m:oMath>
        <m:sSub>
          <m:sSubPr>
            <m:ctrlPr>
              <w:rPr>
                <w:rFonts w:ascii="Cambria Math" w:hAnsi="Cambria Math" w:cs="Arial"/>
                <w:iCs/>
              </w:rPr>
            </m:ctrlPr>
          </m:sSubPr>
          <m:e>
            <m:r>
              <m:rPr>
                <m:sty m:val="p"/>
              </m:rPr>
              <w:rPr>
                <w:rFonts w:ascii="Cambria Math" w:hAnsi="Cambria Math" w:cs="Arial"/>
              </w:rPr>
              <m:t>CI_L</m:t>
            </m:r>
          </m:e>
          <m:sub>
            <m:sSub>
              <m:sSubPr>
                <m:ctrlPr>
                  <w:rPr>
                    <w:rFonts w:ascii="Cambria Math" w:hAnsi="Cambria Math" w:cs="Arial"/>
                    <w:iCs/>
                    <w:vertAlign w:val="subscript"/>
                  </w:rPr>
                </m:ctrlPr>
              </m:sSubPr>
              <m:e>
                <m:r>
                  <m:rPr>
                    <m:sty m:val="p"/>
                  </m:rPr>
                  <w:rPr>
                    <w:rFonts w:ascii="Cambria Math" w:hAnsi="Cambria Math" w:cs="Arial"/>
                    <w:vertAlign w:val="subscript"/>
                  </w:rPr>
                  <m:t>Aeqref</m:t>
                </m:r>
              </m:e>
              <m:sub>
                <m:r>
                  <m:rPr>
                    <m:sty m:val="p"/>
                  </m:rPr>
                  <w:rPr>
                    <w:rFonts w:ascii="Cambria Math" w:hAnsi="Cambria Math" w:cs="Arial"/>
                    <w:vertAlign w:val="subscript"/>
                  </w:rPr>
                  <m:t>av,j</m:t>
                </m:r>
              </m:sub>
            </m:sSub>
          </m:sub>
        </m:sSub>
        <m:r>
          <m:rPr>
            <m:sty m:val="p"/>
          </m:rPr>
          <w:rPr>
            <w:rFonts w:ascii="Cambria Math" w:hAnsi="Cambria Math" w:cs="Arial"/>
          </w:rPr>
          <m:t>=</m:t>
        </m:r>
        <m:sSub>
          <m:sSubPr>
            <m:ctrlPr>
              <w:rPr>
                <w:rFonts w:ascii="Cambria Math" w:hAnsi="Cambria Math" w:cs="Arial"/>
                <w:iCs/>
              </w:rPr>
            </m:ctrlPr>
          </m:sSubPr>
          <m:e>
            <m:r>
              <m:rPr>
                <m:sty m:val="p"/>
              </m:rPr>
              <w:rPr>
                <w:rFonts w:ascii="Cambria Math" w:hAnsi="Cambria Math" w:cs="Arial"/>
              </w:rPr>
              <m:t>L</m:t>
            </m:r>
          </m:e>
          <m:sub>
            <m:sSub>
              <m:sSubPr>
                <m:ctrlPr>
                  <w:rPr>
                    <w:rFonts w:ascii="Cambria Math" w:hAnsi="Cambria Math" w:cs="Arial"/>
                    <w:iCs/>
                    <w:vertAlign w:val="subscript"/>
                  </w:rPr>
                </m:ctrlPr>
              </m:sSubPr>
              <m:e>
                <m:r>
                  <m:rPr>
                    <m:sty m:val="p"/>
                  </m:rPr>
                  <w:rPr>
                    <w:rFonts w:ascii="Cambria Math" w:hAnsi="Cambria Math" w:cs="Arial"/>
                    <w:vertAlign w:val="subscript"/>
                  </w:rPr>
                  <m:t>Aeqref</m:t>
                </m:r>
              </m:e>
              <m:sub>
                <m:r>
                  <m:rPr>
                    <m:sty m:val="p"/>
                  </m:rPr>
                  <w:rPr>
                    <w:rFonts w:ascii="Cambria Math" w:hAnsi="Cambria Math" w:cs="Arial"/>
                    <w:vertAlign w:val="subscript"/>
                  </w:rPr>
                  <m:t>av,j</m:t>
                </m:r>
              </m:sub>
            </m:sSub>
          </m:sub>
        </m:sSub>
        <m:r>
          <m:rPr>
            <m:sty m:val="p"/>
          </m:rPr>
          <w:rPr>
            <w:rFonts w:ascii="Cambria Math" w:hAnsi="Cambria Math" w:cs="Arial"/>
          </w:rPr>
          <m:t xml:space="preserve">± </m:t>
        </m:r>
        <m:sSub>
          <m:sSubPr>
            <m:ctrlPr>
              <w:rPr>
                <w:rFonts w:ascii="Cambria Math" w:hAnsi="Cambria Math" w:cs="Arial"/>
                <w:iCs/>
              </w:rPr>
            </m:ctrlPr>
          </m:sSubPr>
          <m:e>
            <m:r>
              <m:rPr>
                <m:sty m:val="p"/>
              </m:rPr>
              <w:rPr>
                <w:rFonts w:ascii="Cambria Math" w:hAnsi="Cambria Math" w:cs="Arial"/>
              </w:rPr>
              <m:t>t</m:t>
            </m:r>
          </m:e>
          <m:sub>
            <m:d>
              <m:dPr>
                <m:ctrlPr>
                  <w:rPr>
                    <w:rFonts w:ascii="Cambria Math" w:hAnsi="Cambria Math" w:cs="Arial"/>
                    <w:iCs/>
                  </w:rPr>
                </m:ctrlPr>
              </m:dPr>
              <m:e>
                <m:r>
                  <m:rPr>
                    <m:sty m:val="p"/>
                  </m:rPr>
                  <w:rPr>
                    <w:rFonts w:ascii="Cambria Math" w:hAnsi="Cambria Math" w:cs="Arial"/>
                  </w:rPr>
                  <m:t>95,ζ</m:t>
                </m:r>
              </m:e>
            </m:d>
          </m:sub>
        </m:sSub>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s_L</m:t>
                </m:r>
              </m:e>
              <m:sub>
                <m:sSub>
                  <m:sSubPr>
                    <m:ctrlPr>
                      <w:rPr>
                        <w:rFonts w:ascii="Cambria Math" w:hAnsi="Cambria Math" w:cs="Arial"/>
                        <w:iCs/>
                        <w:vertAlign w:val="subscript"/>
                      </w:rPr>
                    </m:ctrlPr>
                  </m:sSubPr>
                  <m:e>
                    <m:r>
                      <m:rPr>
                        <m:sty m:val="p"/>
                      </m:rPr>
                      <w:rPr>
                        <w:rFonts w:ascii="Cambria Math" w:hAnsi="Cambria Math" w:cs="Arial"/>
                        <w:vertAlign w:val="subscript"/>
                      </w:rPr>
                      <m:t>Aeqref</m:t>
                    </m:r>
                  </m:e>
                  <m:sub>
                    <m:r>
                      <m:rPr>
                        <m:sty m:val="p"/>
                      </m:rPr>
                      <w:rPr>
                        <w:rFonts w:ascii="Cambria Math" w:hAnsi="Cambria Math" w:cs="Arial"/>
                        <w:vertAlign w:val="subscript"/>
                      </w:rPr>
                      <m:t>av,j</m:t>
                    </m:r>
                  </m:sub>
                </m:sSub>
              </m:sub>
            </m:sSub>
          </m:num>
          <m:den>
            <m:rad>
              <m:radPr>
                <m:degHide m:val="1"/>
                <m:ctrlPr>
                  <w:rPr>
                    <w:rFonts w:ascii="Cambria Math" w:hAnsi="Cambria Math" w:cs="Arial"/>
                    <w:iCs/>
                  </w:rPr>
                </m:ctrlPr>
              </m:radPr>
              <m:deg/>
              <m:e>
                <m:r>
                  <m:rPr>
                    <m:sty m:val="p"/>
                  </m:rPr>
                  <w:rPr>
                    <w:rFonts w:ascii="Cambria Math" w:hAnsi="Cambria Math" w:cs="Arial"/>
                  </w:rPr>
                  <m:t>n</m:t>
                </m:r>
              </m:e>
            </m:rad>
          </m:den>
        </m:f>
      </m:oMath>
      <w:r w:rsidR="00926FB0" w:rsidRPr="006F5164">
        <w:rPr>
          <w:rFonts w:cs="Arial"/>
          <w:iCs/>
        </w:rPr>
        <w:t xml:space="preserve"> </w:t>
      </w:r>
    </w:p>
    <w:p w14:paraId="6A02A284" w14:textId="77777777" w:rsidR="00926FB0" w:rsidRPr="00D55F4D" w:rsidRDefault="00926FB0" w:rsidP="00926FB0">
      <w:pPr>
        <w:pStyle w:val="ListParagraph"/>
        <w:rPr>
          <w:rFonts w:cs="Arial"/>
        </w:rPr>
      </w:pPr>
      <w:r w:rsidRPr="006F5164">
        <w:rPr>
          <w:rFonts w:cs="Arial"/>
        </w:rPr>
        <w:t>where:</w:t>
      </w:r>
    </w:p>
    <w:p w14:paraId="022195A6" w14:textId="4F83EF27" w:rsidR="00926FB0" w:rsidRPr="006F5164" w:rsidRDefault="00926FB0" w:rsidP="00B72679">
      <w:pPr>
        <w:pStyle w:val="ListBullet"/>
        <w:numPr>
          <w:ilvl w:val="0"/>
          <w:numId w:val="82"/>
        </w:numPr>
        <w:rPr>
          <w:rFonts w:ascii="Arial" w:hAnsi="Arial" w:cs="Arial"/>
          <w:sz w:val="20"/>
          <w:szCs w:val="20"/>
        </w:rPr>
      </w:pPr>
      <w:r w:rsidRPr="006F5164">
        <w:rPr>
          <w:rFonts w:ascii="Arial" w:hAnsi="Arial" w:cs="Arial"/>
          <w:sz w:val="20"/>
          <w:szCs w:val="20"/>
        </w:rPr>
        <w:t>t</w:t>
      </w:r>
      <w:r w:rsidRPr="006F5164">
        <w:rPr>
          <w:rFonts w:ascii="Arial" w:hAnsi="Arial" w:cs="Arial"/>
          <w:sz w:val="20"/>
          <w:szCs w:val="20"/>
          <w:vertAlign w:val="subscript"/>
        </w:rPr>
        <w:t>95,ζ</w:t>
      </w:r>
      <w:r w:rsidRPr="006F5164">
        <w:rPr>
          <w:rFonts w:ascii="Arial" w:hAnsi="Arial" w:cs="Arial"/>
          <w:sz w:val="20"/>
          <w:szCs w:val="20"/>
        </w:rPr>
        <w:t xml:space="preserve"> is the 95</w:t>
      </w:r>
      <w:r w:rsidRPr="006F5164">
        <w:rPr>
          <w:rFonts w:ascii="Arial" w:hAnsi="Arial" w:cs="Arial"/>
          <w:sz w:val="20"/>
          <w:szCs w:val="20"/>
          <w:vertAlign w:val="superscript"/>
        </w:rPr>
        <w:t>th</w:t>
      </w:r>
      <w:r w:rsidRPr="006F5164">
        <w:rPr>
          <w:rFonts w:ascii="Arial" w:hAnsi="Arial" w:cs="Arial"/>
          <w:sz w:val="20"/>
          <w:szCs w:val="20"/>
        </w:rPr>
        <w:t xml:space="preserve"> percentile of the </w:t>
      </w:r>
      <w:r w:rsidR="00112647" w:rsidRPr="006F5164">
        <w:rPr>
          <w:rFonts w:ascii="Arial" w:hAnsi="Arial" w:cs="Arial"/>
          <w:sz w:val="20"/>
          <w:szCs w:val="20"/>
        </w:rPr>
        <w:t>one-tailed</w:t>
      </w:r>
      <w:r w:rsidRPr="006F5164">
        <w:rPr>
          <w:rFonts w:ascii="Arial" w:hAnsi="Arial" w:cs="Arial"/>
          <w:sz w:val="20"/>
          <w:szCs w:val="20"/>
        </w:rPr>
        <w:t xml:space="preserve"> Student’s t-distribution and depends on the degree of freedom ζ, where ζ = n-1.</w:t>
      </w:r>
    </w:p>
    <w:p w14:paraId="5D769FCD" w14:textId="4122E033" w:rsidR="00926FB0" w:rsidRPr="006F5164" w:rsidRDefault="00000000" w:rsidP="00B72679">
      <w:pPr>
        <w:pStyle w:val="ListBullet"/>
        <w:numPr>
          <w:ilvl w:val="0"/>
          <w:numId w:val="82"/>
        </w:numPr>
        <w:rPr>
          <w:rFonts w:ascii="Arial" w:hAnsi="Arial" w:cs="Arial"/>
          <w:sz w:val="20"/>
          <w:szCs w:val="20"/>
        </w:rPr>
      </w:pPr>
      <m:oMath>
        <m:sSub>
          <m:sSubPr>
            <m:ctrlPr>
              <w:rPr>
                <w:rFonts w:ascii="Cambria Math" w:hAnsi="Cambria Math" w:cs="Arial"/>
                <w:iCs/>
                <w:sz w:val="20"/>
                <w:szCs w:val="20"/>
              </w:rPr>
            </m:ctrlPr>
          </m:sSubPr>
          <m:e>
            <m:r>
              <m:rPr>
                <m:sty m:val="p"/>
              </m:rPr>
              <w:rPr>
                <w:rFonts w:ascii="Cambria Math" w:hAnsi="Cambria Math" w:cs="Arial"/>
                <w:sz w:val="20"/>
                <w:szCs w:val="20"/>
              </w:rPr>
              <m:t>s_L</m:t>
            </m:r>
          </m:e>
          <m:sub>
            <m:sSub>
              <m:sSubPr>
                <m:ctrlPr>
                  <w:rPr>
                    <w:rFonts w:ascii="Cambria Math" w:hAnsi="Cambria Math" w:cs="Arial"/>
                    <w:iCs/>
                    <w:sz w:val="20"/>
                    <w:szCs w:val="20"/>
                    <w:vertAlign w:val="subscript"/>
                  </w:rPr>
                </m:ctrlPr>
              </m:sSubPr>
              <m:e>
                <m:r>
                  <m:rPr>
                    <m:sty m:val="p"/>
                  </m:rPr>
                  <w:rPr>
                    <w:rFonts w:ascii="Cambria Math" w:hAnsi="Cambria Math" w:cs="Arial"/>
                    <w:sz w:val="20"/>
                    <w:szCs w:val="20"/>
                    <w:vertAlign w:val="subscript"/>
                  </w:rPr>
                  <m:t>Aeqref</m:t>
                </m:r>
              </m:e>
              <m:sub>
                <m:r>
                  <m:rPr>
                    <m:sty m:val="p"/>
                  </m:rPr>
                  <w:rPr>
                    <w:rFonts w:ascii="Cambria Math" w:hAnsi="Cambria Math" w:cs="Arial"/>
                    <w:sz w:val="20"/>
                    <w:szCs w:val="20"/>
                    <w:vertAlign w:val="subscript"/>
                  </w:rPr>
                  <m:t>av,j</m:t>
                </m:r>
              </m:sub>
            </m:sSub>
          </m:sub>
        </m:sSub>
        <m:r>
          <m:rPr>
            <m:sty m:val="p"/>
          </m:rPr>
          <w:rPr>
            <w:rFonts w:ascii="Cambria Math" w:hAnsi="Cambria Math" w:cs="Arial"/>
            <w:sz w:val="20"/>
            <w:szCs w:val="20"/>
          </w:rPr>
          <m:t xml:space="preserve">= </m:t>
        </m:r>
        <m:rad>
          <m:radPr>
            <m:degHide m:val="1"/>
            <m:ctrlPr>
              <w:rPr>
                <w:rFonts w:ascii="Cambria Math" w:hAnsi="Cambria Math" w:cs="Arial"/>
                <w:iCs/>
                <w:sz w:val="20"/>
                <w:szCs w:val="20"/>
              </w:rPr>
            </m:ctrlPr>
          </m:radPr>
          <m:deg/>
          <m:e>
            <m:f>
              <m:fPr>
                <m:ctrlPr>
                  <w:rPr>
                    <w:rFonts w:ascii="Cambria Math" w:hAnsi="Cambria Math" w:cs="Arial"/>
                    <w:iCs/>
                    <w:sz w:val="20"/>
                    <w:szCs w:val="20"/>
                  </w:rPr>
                </m:ctrlPr>
              </m:fPr>
              <m:num>
                <m:nary>
                  <m:naryPr>
                    <m:chr m:val="∑"/>
                    <m:limLoc m:val="undOvr"/>
                    <m:ctrlPr>
                      <w:rPr>
                        <w:rFonts w:ascii="Cambria Math" w:hAnsi="Cambria Math" w:cs="Arial"/>
                        <w:iCs/>
                        <w:sz w:val="20"/>
                        <w:szCs w:val="20"/>
                      </w:rPr>
                    </m:ctrlPr>
                  </m:naryPr>
                  <m:sub>
                    <m:r>
                      <m:rPr>
                        <m:sty m:val="p"/>
                      </m:rPr>
                      <w:rPr>
                        <w:rFonts w:ascii="Cambria Math" w:hAnsi="Cambria Math" w:cs="Arial"/>
                        <w:sz w:val="20"/>
                        <w:szCs w:val="20"/>
                      </w:rPr>
                      <m:t>i=1</m:t>
                    </m:r>
                  </m:sub>
                  <m:sup>
                    <m:r>
                      <m:rPr>
                        <m:sty m:val="p"/>
                      </m:rPr>
                      <w:rPr>
                        <w:rFonts w:ascii="Cambria Math" w:hAnsi="Cambria Math" w:cs="Arial"/>
                        <w:sz w:val="20"/>
                        <w:szCs w:val="20"/>
                      </w:rPr>
                      <m:t>n</m:t>
                    </m:r>
                  </m:sup>
                  <m:e>
                    <m:sSup>
                      <m:sSupPr>
                        <m:ctrlPr>
                          <w:rPr>
                            <w:rFonts w:ascii="Cambria Math" w:hAnsi="Cambria Math" w:cs="Arial"/>
                            <w:iCs/>
                            <w:sz w:val="20"/>
                            <w:szCs w:val="20"/>
                          </w:rPr>
                        </m:ctrlPr>
                      </m:sSupPr>
                      <m:e>
                        <m:r>
                          <m:rPr>
                            <m:sty m:val="p"/>
                          </m:rPr>
                          <w:rPr>
                            <w:rFonts w:ascii="Cambria Math" w:hAnsi="Cambria Math" w:cs="Arial"/>
                            <w:sz w:val="20"/>
                            <w:szCs w:val="20"/>
                          </w:rPr>
                          <m:t>(</m:t>
                        </m:r>
                        <m:sSub>
                          <m:sSubPr>
                            <m:ctrlPr>
                              <w:rPr>
                                <w:rFonts w:ascii="Cambria Math" w:hAnsi="Cambria Math" w:cs="Arial"/>
                                <w:iCs/>
                                <w:sz w:val="20"/>
                                <w:szCs w:val="20"/>
                              </w:rPr>
                            </m:ctrlPr>
                          </m:sSubPr>
                          <m:e>
                            <m:r>
                              <m:rPr>
                                <m:sty m:val="p"/>
                              </m:rPr>
                              <w:rPr>
                                <w:rFonts w:ascii="Cambria Math" w:hAnsi="Cambria Math" w:cs="Arial"/>
                                <w:sz w:val="20"/>
                                <w:szCs w:val="20"/>
                              </w:rPr>
                              <m:t>L</m:t>
                            </m:r>
                          </m:e>
                          <m:sub>
                            <m:r>
                              <m:rPr>
                                <m:sty m:val="p"/>
                              </m:rPr>
                              <w:rPr>
                                <w:rFonts w:ascii="Cambria Math" w:hAnsi="Cambria Math" w:cs="Arial"/>
                                <w:sz w:val="20"/>
                                <w:szCs w:val="20"/>
                              </w:rPr>
                              <m:t>Aeqref,i,j</m:t>
                            </m:r>
                          </m:sub>
                        </m:sSub>
                        <m:r>
                          <m:rPr>
                            <m:sty m:val="p"/>
                          </m:rPr>
                          <w:rPr>
                            <w:rFonts w:ascii="Cambria Math" w:hAnsi="Cambria Math" w:cs="Arial"/>
                            <w:sz w:val="20"/>
                            <w:szCs w:val="20"/>
                          </w:rPr>
                          <m:t>-</m:t>
                        </m:r>
                        <m:sSub>
                          <m:sSubPr>
                            <m:ctrlPr>
                              <w:rPr>
                                <w:rFonts w:ascii="Cambria Math" w:hAnsi="Cambria Math" w:cs="Arial"/>
                                <w:iCs/>
                                <w:sz w:val="20"/>
                                <w:szCs w:val="20"/>
                              </w:rPr>
                            </m:ctrlPr>
                          </m:sSubPr>
                          <m:e>
                            <m:r>
                              <m:rPr>
                                <m:sty m:val="p"/>
                              </m:rPr>
                              <w:rPr>
                                <w:rFonts w:ascii="Cambria Math" w:hAnsi="Cambria Math" w:cs="Arial"/>
                                <w:sz w:val="20"/>
                                <w:szCs w:val="20"/>
                              </w:rPr>
                              <m:t>L</m:t>
                            </m:r>
                          </m:e>
                          <m:sub>
                            <m:sSub>
                              <m:sSubPr>
                                <m:ctrlPr>
                                  <w:rPr>
                                    <w:rFonts w:ascii="Cambria Math" w:hAnsi="Cambria Math" w:cs="Arial"/>
                                    <w:iCs/>
                                    <w:sz w:val="20"/>
                                    <w:szCs w:val="20"/>
                                  </w:rPr>
                                </m:ctrlPr>
                              </m:sSubPr>
                              <m:e>
                                <m:r>
                                  <m:rPr>
                                    <m:sty m:val="p"/>
                                  </m:rPr>
                                  <w:rPr>
                                    <w:rFonts w:ascii="Cambria Math" w:hAnsi="Cambria Math" w:cs="Arial"/>
                                    <w:sz w:val="20"/>
                                    <w:szCs w:val="20"/>
                                  </w:rPr>
                                  <m:t>Aeqref</m:t>
                                </m:r>
                              </m:e>
                              <m:sub>
                                <m:r>
                                  <m:rPr>
                                    <m:sty m:val="p"/>
                                  </m:rPr>
                                  <w:rPr>
                                    <w:rFonts w:ascii="Cambria Math" w:hAnsi="Cambria Math" w:cs="Arial"/>
                                    <w:sz w:val="20"/>
                                    <w:szCs w:val="20"/>
                                  </w:rPr>
                                  <m:t>av</m:t>
                                </m:r>
                              </m:sub>
                            </m:sSub>
                            <m:r>
                              <m:rPr>
                                <m:sty m:val="p"/>
                              </m:rPr>
                              <w:rPr>
                                <w:rFonts w:ascii="Cambria Math" w:hAnsi="Cambria Math" w:cs="Arial"/>
                                <w:sz w:val="20"/>
                                <w:szCs w:val="20"/>
                              </w:rPr>
                              <m:t>,j</m:t>
                            </m:r>
                          </m:sub>
                        </m:sSub>
                        <m:r>
                          <m:rPr>
                            <m:sty m:val="p"/>
                          </m:rPr>
                          <w:rPr>
                            <w:rFonts w:ascii="Cambria Math" w:hAnsi="Cambria Math" w:cs="Arial"/>
                            <w:sz w:val="20"/>
                            <w:szCs w:val="20"/>
                          </w:rPr>
                          <m:t>)</m:t>
                        </m:r>
                      </m:e>
                      <m:sup>
                        <m:r>
                          <m:rPr>
                            <m:sty m:val="p"/>
                          </m:rPr>
                          <w:rPr>
                            <w:rFonts w:ascii="Cambria Math" w:hAnsi="Cambria Math" w:cs="Arial"/>
                            <w:sz w:val="20"/>
                            <w:szCs w:val="20"/>
                          </w:rPr>
                          <m:t>2</m:t>
                        </m:r>
                      </m:sup>
                    </m:sSup>
                  </m:e>
                </m:nary>
              </m:num>
              <m:den>
                <m:r>
                  <m:rPr>
                    <m:sty m:val="p"/>
                  </m:rPr>
                  <w:rPr>
                    <w:rFonts w:ascii="Cambria Math" w:hAnsi="Cambria Math" w:cs="Arial"/>
                    <w:sz w:val="20"/>
                    <w:szCs w:val="20"/>
                  </w:rPr>
                  <m:t>n-1</m:t>
                </m:r>
              </m:den>
            </m:f>
          </m:e>
        </m:rad>
      </m:oMath>
      <w:r w:rsidR="00926FB0" w:rsidRPr="006F5164">
        <w:rPr>
          <w:rFonts w:ascii="Arial" w:hAnsi="Arial" w:cs="Arial"/>
          <w:sz w:val="20"/>
          <w:szCs w:val="20"/>
        </w:rPr>
        <w:t xml:space="preserve"> is the estimate of the standard deviation associated to </w:t>
      </w:r>
      <w:r w:rsidR="00F7597D" w:rsidRPr="006F5164">
        <w:rPr>
          <w:rFonts w:ascii="Arial" w:hAnsi="Arial" w:cs="Arial"/>
          <w:sz w:val="20"/>
          <w:szCs w:val="20"/>
        </w:rPr>
        <w:t>L</w:t>
      </w:r>
      <w:r w:rsidR="00F7597D" w:rsidRPr="006F5164">
        <w:rPr>
          <w:rFonts w:ascii="Arial" w:hAnsi="Arial" w:cs="Arial"/>
          <w:sz w:val="20"/>
          <w:szCs w:val="20"/>
          <w:vertAlign w:val="subscript"/>
        </w:rPr>
        <w:t>Aeqref</w:t>
      </w:r>
      <w:r w:rsidR="00926FB0" w:rsidRPr="006F5164">
        <w:rPr>
          <w:rFonts w:ascii="Arial" w:hAnsi="Arial" w:cs="Arial"/>
          <w:sz w:val="20"/>
          <w:szCs w:val="20"/>
          <w:vertAlign w:val="subscript"/>
        </w:rPr>
        <w:t>_av,j</w:t>
      </w:r>
    </w:p>
    <w:p w14:paraId="2ADD528B" w14:textId="2852D3D3" w:rsidR="00926FB0" w:rsidRPr="006F5164" w:rsidRDefault="00926FB0" w:rsidP="00B72679">
      <w:pPr>
        <w:pStyle w:val="ListBullet"/>
        <w:numPr>
          <w:ilvl w:val="0"/>
          <w:numId w:val="82"/>
        </w:numPr>
        <w:rPr>
          <w:rFonts w:ascii="Arial" w:hAnsi="Arial" w:cs="Arial"/>
          <w:sz w:val="20"/>
          <w:szCs w:val="20"/>
        </w:rPr>
      </w:pPr>
      <w:r w:rsidRPr="006F5164">
        <w:rPr>
          <w:rFonts w:ascii="Arial" w:hAnsi="Arial" w:cs="Arial"/>
          <w:sz w:val="20"/>
          <w:szCs w:val="20"/>
        </w:rPr>
        <w:t>n is the number of valid runs</w:t>
      </w:r>
      <w:r w:rsidR="00303402" w:rsidRPr="006F5164">
        <w:rPr>
          <w:rFonts w:ascii="Arial" w:hAnsi="Arial" w:cs="Arial"/>
          <w:sz w:val="20"/>
          <w:szCs w:val="20"/>
        </w:rPr>
        <w:t>.</w:t>
      </w:r>
    </w:p>
    <w:p w14:paraId="07B46B87" w14:textId="77777777" w:rsidR="00926FB0" w:rsidRPr="00B72679" w:rsidRDefault="00926FB0" w:rsidP="00926FB0">
      <w:pPr>
        <w:pStyle w:val="ListBullet"/>
        <w:numPr>
          <w:ilvl w:val="0"/>
          <w:numId w:val="0"/>
        </w:numPr>
        <w:rPr>
          <w:rFonts w:ascii="Arial" w:hAnsi="Arial" w:cs="Arial"/>
          <w:sz w:val="20"/>
          <w:szCs w:val="20"/>
        </w:rPr>
      </w:pPr>
    </w:p>
    <w:p w14:paraId="2F8DC308" w14:textId="62A19FAC" w:rsidR="00926FB0" w:rsidRPr="001246C9" w:rsidRDefault="00926FB0" w:rsidP="00926FB0">
      <w:pPr>
        <w:pStyle w:val="HeadingIM"/>
      </w:pPr>
      <w:bookmarkStart w:id="308" w:name="_Toc146797297"/>
      <w:bookmarkEnd w:id="297"/>
      <w:r w:rsidRPr="001246C9">
        <w:t>IM1 </w:t>
      </w:r>
      <w:r w:rsidR="00B6549D">
        <w:fldChar w:fldCharType="begin"/>
      </w:r>
      <w:r w:rsidR="00B6549D">
        <w:instrText xml:space="preserve"> REF _Ref131064740 \h </w:instrText>
      </w:r>
      <w:r w:rsidR="00B6549D">
        <w:fldChar w:fldCharType="separate"/>
      </w:r>
      <w:r w:rsidR="00631A19" w:rsidRPr="006A6703">
        <w:t>NVTOL-TILT.1605 - Satisfying maximum allowable noise levels</w:t>
      </w:r>
      <w:bookmarkEnd w:id="308"/>
      <w:r w:rsidR="00B6549D">
        <w:fldChar w:fldCharType="end"/>
      </w:r>
    </w:p>
    <w:p w14:paraId="6C7FCB17" w14:textId="77777777" w:rsidR="00926FB0" w:rsidRPr="001246C9" w:rsidRDefault="00926FB0" w:rsidP="00926FB0">
      <w:pPr>
        <w:rPr>
          <w:b/>
          <w:bCs/>
        </w:rPr>
      </w:pPr>
      <w:r w:rsidRPr="001246C9">
        <w:rPr>
          <w:b/>
          <w:bCs/>
        </w:rPr>
        <w:t>90 PER CENT CONFIDENCE INTERVAL</w:t>
      </w:r>
    </w:p>
    <w:p w14:paraId="7D9F329A" w14:textId="77777777" w:rsidR="00926FB0" w:rsidRPr="006F5164" w:rsidRDefault="00926FB0" w:rsidP="00926FB0">
      <w:pPr>
        <w:pStyle w:val="ListParagraph"/>
        <w:numPr>
          <w:ilvl w:val="0"/>
          <w:numId w:val="45"/>
        </w:numPr>
        <w:spacing w:before="240" w:line="276" w:lineRule="auto"/>
        <w:rPr>
          <w:rFonts w:cs="Arial"/>
        </w:rPr>
      </w:pPr>
      <w:r w:rsidRPr="006F5164">
        <w:rPr>
          <w:rFonts w:cs="Arial"/>
        </w:rPr>
        <w:t>The sound levels that are adjusted are measured under conditions as similar as possible for each reference procedure. However, the individual sound levels are not identical due to the measurement variability. The 90% confidence interval provides the range in which the unknown true average value of the sound level can be found with a 90% confidence level.</w:t>
      </w:r>
    </w:p>
    <w:p w14:paraId="5F654AE2" w14:textId="77777777" w:rsidR="00926FB0" w:rsidRPr="006F5164" w:rsidRDefault="00926FB0" w:rsidP="00926FB0">
      <w:pPr>
        <w:pStyle w:val="ListParagraph"/>
        <w:numPr>
          <w:ilvl w:val="0"/>
          <w:numId w:val="45"/>
        </w:numPr>
        <w:spacing w:before="240" w:line="276" w:lineRule="auto"/>
        <w:rPr>
          <w:rFonts w:cs="Arial"/>
        </w:rPr>
      </w:pPr>
      <w:r w:rsidRPr="006F5164">
        <w:rPr>
          <w:rFonts w:cs="Arial"/>
        </w:rPr>
        <w:t>Since the sound levels are obtained under conditions as similar as possible, they are assumed to constitute a random sample of a normally distributed population with a true mean population and a standard deviation. However, since the number of measured sound levels is small, the Student’s t-distribution is used instead of the normal distribution to calculate the 90% confidence interval.</w:t>
      </w:r>
    </w:p>
    <w:p w14:paraId="4BF6B391" w14:textId="606EAEF7" w:rsidR="00926FB0" w:rsidRPr="006F5164" w:rsidRDefault="00926FB0" w:rsidP="00926FB0">
      <w:pPr>
        <w:pStyle w:val="ListParagraph"/>
        <w:numPr>
          <w:ilvl w:val="0"/>
          <w:numId w:val="45"/>
        </w:numPr>
        <w:spacing w:before="240" w:line="276" w:lineRule="auto"/>
        <w:rPr>
          <w:rFonts w:cs="Arial"/>
        </w:rPr>
      </w:pPr>
      <w:bookmarkStart w:id="309" w:name="_Ref142920163"/>
      <w:r w:rsidRPr="006F5164">
        <w:rPr>
          <w:rFonts w:cs="Arial"/>
        </w:rPr>
        <w:t>The values of the 95</w:t>
      </w:r>
      <w:r w:rsidRPr="006F5164">
        <w:rPr>
          <w:rFonts w:cs="Arial"/>
          <w:vertAlign w:val="superscript"/>
        </w:rPr>
        <w:t>th</w:t>
      </w:r>
      <w:r w:rsidRPr="006F5164">
        <w:rPr>
          <w:rFonts w:cs="Arial"/>
        </w:rPr>
        <w:t xml:space="preserve"> percentile of the </w:t>
      </w:r>
      <w:r w:rsidR="00112647" w:rsidRPr="006F5164">
        <w:rPr>
          <w:rFonts w:cs="Arial"/>
        </w:rPr>
        <w:t>one-tailed</w:t>
      </w:r>
      <w:r w:rsidRPr="006F5164">
        <w:rPr>
          <w:rFonts w:cs="Arial"/>
        </w:rPr>
        <w:t xml:space="preserve"> Student’s t-distribution, t</w:t>
      </w:r>
      <w:r w:rsidRPr="006F5164">
        <w:rPr>
          <w:rFonts w:cs="Arial"/>
          <w:vertAlign w:val="subscript"/>
        </w:rPr>
        <w:t>.95,ζ</w:t>
      </w:r>
      <w:r w:rsidRPr="006F5164">
        <w:rPr>
          <w:rFonts w:cs="Arial"/>
        </w:rPr>
        <w:t>, as a function of the degree of freedom, ζ, for a 90% confidence interval are listed below</w:t>
      </w:r>
      <w:r w:rsidR="009F01DF">
        <w:rPr>
          <w:rFonts w:cs="Arial"/>
        </w:rPr>
        <w:t xml:space="preserve">. The degree of freedom, </w:t>
      </w:r>
      <w:r w:rsidR="009F01DF" w:rsidRPr="006F5164">
        <w:rPr>
          <w:rFonts w:cs="Arial"/>
        </w:rPr>
        <w:t>ζ</w:t>
      </w:r>
      <w:r w:rsidR="009F01DF">
        <w:rPr>
          <w:rFonts w:cs="Arial"/>
        </w:rPr>
        <w:t>, is equal to n-1, where n is the number of valid runs.</w:t>
      </w:r>
      <w:bookmarkEnd w:id="309"/>
    </w:p>
    <w:p w14:paraId="2640FC89" w14:textId="3EFDA9B7" w:rsidR="009B552F" w:rsidRDefault="009B552F">
      <w:pPr>
        <w:spacing w:after="0"/>
        <w:ind w:left="0"/>
        <w:jc w:val="left"/>
      </w:pPr>
      <w:r>
        <w:br w:type="page"/>
      </w:r>
    </w:p>
    <w:p w14:paraId="2464B49D" w14:textId="77777777" w:rsidR="009B552F" w:rsidRPr="001246C9" w:rsidRDefault="009B552F" w:rsidP="00B72679">
      <w:pPr>
        <w:pStyle w:val="ListParagraph"/>
        <w:spacing w:before="240" w:line="276" w:lineRule="auto"/>
        <w:ind w:left="567"/>
      </w:pPr>
    </w:p>
    <w:tbl>
      <w:tblPr>
        <w:tblW w:w="2363" w:type="dxa"/>
        <w:tblInd w:w="2972" w:type="dxa"/>
        <w:tblLook w:val="04A0" w:firstRow="1" w:lastRow="0" w:firstColumn="1" w:lastColumn="0" w:noHBand="0" w:noVBand="1"/>
      </w:tblPr>
      <w:tblGrid>
        <w:gridCol w:w="1115"/>
        <w:gridCol w:w="1248"/>
      </w:tblGrid>
      <w:tr w:rsidR="00926FB0" w:rsidRPr="001246C9" w14:paraId="0FD8AAA8" w14:textId="77777777" w:rsidTr="00DB28F3">
        <w:trPr>
          <w:cantSplit/>
          <w:trHeight w:val="288"/>
        </w:trPr>
        <w:tc>
          <w:tcPr>
            <w:tcW w:w="0" w:type="auto"/>
            <w:vAlign w:val="center"/>
          </w:tcPr>
          <w:p w14:paraId="525397FE" w14:textId="77777777" w:rsidR="00926FB0" w:rsidRPr="001246C9" w:rsidRDefault="00926FB0" w:rsidP="00DB28F3">
            <w:pPr>
              <w:spacing w:after="0"/>
              <w:contextualSpacing/>
              <w:jc w:val="center"/>
              <w:rPr>
                <w:b/>
                <w:bCs/>
              </w:rPr>
            </w:pPr>
            <w:r w:rsidRPr="001246C9">
              <w:rPr>
                <w:b/>
                <w:bCs/>
              </w:rPr>
              <w:t>ζ</w:t>
            </w:r>
          </w:p>
        </w:tc>
        <w:tc>
          <w:tcPr>
            <w:tcW w:w="0" w:type="auto"/>
            <w:vAlign w:val="center"/>
          </w:tcPr>
          <w:p w14:paraId="6BFACEB3" w14:textId="77777777" w:rsidR="00926FB0" w:rsidRPr="001246C9" w:rsidRDefault="00926FB0" w:rsidP="00DB28F3">
            <w:pPr>
              <w:spacing w:after="0"/>
              <w:contextualSpacing/>
              <w:jc w:val="center"/>
              <w:rPr>
                <w:b/>
                <w:bCs/>
              </w:rPr>
            </w:pPr>
            <w:r w:rsidRPr="001246C9">
              <w:rPr>
                <w:b/>
                <w:bCs/>
              </w:rPr>
              <w:t>t</w:t>
            </w:r>
            <w:r w:rsidRPr="001246C9">
              <w:rPr>
                <w:b/>
                <w:bCs/>
                <w:vertAlign w:val="subscript"/>
              </w:rPr>
              <w:t>.95,ζ</w:t>
            </w:r>
          </w:p>
        </w:tc>
      </w:tr>
      <w:tr w:rsidR="00926FB0" w:rsidRPr="001246C9" w14:paraId="44766963" w14:textId="77777777" w:rsidTr="00DB28F3">
        <w:trPr>
          <w:trHeight w:val="288"/>
        </w:trPr>
        <w:tc>
          <w:tcPr>
            <w:tcW w:w="0" w:type="auto"/>
            <w:vAlign w:val="center"/>
          </w:tcPr>
          <w:p w14:paraId="0617ABCD" w14:textId="77777777" w:rsidR="00926FB0" w:rsidRPr="001246C9" w:rsidRDefault="00926FB0" w:rsidP="00DB28F3">
            <w:pPr>
              <w:contextualSpacing/>
              <w:jc w:val="center"/>
              <w:rPr>
                <w:sz w:val="16"/>
                <w:szCs w:val="16"/>
              </w:rPr>
            </w:pPr>
            <w:r w:rsidRPr="001246C9">
              <w:rPr>
                <w:sz w:val="16"/>
                <w:szCs w:val="16"/>
              </w:rPr>
              <w:t>1</w:t>
            </w:r>
          </w:p>
        </w:tc>
        <w:tc>
          <w:tcPr>
            <w:tcW w:w="0" w:type="auto"/>
            <w:vAlign w:val="center"/>
          </w:tcPr>
          <w:p w14:paraId="552696DC" w14:textId="77777777" w:rsidR="00926FB0" w:rsidRPr="001246C9" w:rsidRDefault="00926FB0" w:rsidP="00DB28F3">
            <w:pPr>
              <w:contextualSpacing/>
              <w:jc w:val="center"/>
              <w:rPr>
                <w:sz w:val="16"/>
                <w:szCs w:val="16"/>
              </w:rPr>
            </w:pPr>
            <w:r w:rsidRPr="001246C9">
              <w:rPr>
                <w:sz w:val="16"/>
                <w:szCs w:val="16"/>
              </w:rPr>
              <w:t>6.314</w:t>
            </w:r>
          </w:p>
        </w:tc>
      </w:tr>
      <w:tr w:rsidR="00926FB0" w:rsidRPr="001246C9" w14:paraId="647947C1" w14:textId="77777777" w:rsidTr="00DB28F3">
        <w:trPr>
          <w:trHeight w:val="288"/>
        </w:trPr>
        <w:tc>
          <w:tcPr>
            <w:tcW w:w="0" w:type="auto"/>
            <w:vAlign w:val="center"/>
          </w:tcPr>
          <w:p w14:paraId="0DB5D149" w14:textId="77777777" w:rsidR="00926FB0" w:rsidRPr="001246C9" w:rsidRDefault="00926FB0" w:rsidP="00DB28F3">
            <w:pPr>
              <w:contextualSpacing/>
              <w:jc w:val="center"/>
              <w:rPr>
                <w:sz w:val="16"/>
                <w:szCs w:val="16"/>
              </w:rPr>
            </w:pPr>
            <w:r w:rsidRPr="001246C9">
              <w:rPr>
                <w:sz w:val="16"/>
                <w:szCs w:val="16"/>
              </w:rPr>
              <w:t>2</w:t>
            </w:r>
          </w:p>
        </w:tc>
        <w:tc>
          <w:tcPr>
            <w:tcW w:w="0" w:type="auto"/>
            <w:vAlign w:val="center"/>
          </w:tcPr>
          <w:p w14:paraId="132A9A97" w14:textId="77777777" w:rsidR="00926FB0" w:rsidRPr="001246C9" w:rsidRDefault="00926FB0" w:rsidP="00DB28F3">
            <w:pPr>
              <w:contextualSpacing/>
              <w:jc w:val="center"/>
              <w:rPr>
                <w:sz w:val="16"/>
                <w:szCs w:val="16"/>
              </w:rPr>
            </w:pPr>
            <w:r w:rsidRPr="001246C9">
              <w:rPr>
                <w:sz w:val="16"/>
                <w:szCs w:val="16"/>
              </w:rPr>
              <w:t>2.920</w:t>
            </w:r>
          </w:p>
        </w:tc>
      </w:tr>
      <w:tr w:rsidR="00926FB0" w:rsidRPr="001246C9" w14:paraId="3E36F71D" w14:textId="77777777" w:rsidTr="00DB28F3">
        <w:trPr>
          <w:trHeight w:val="288"/>
        </w:trPr>
        <w:tc>
          <w:tcPr>
            <w:tcW w:w="0" w:type="auto"/>
            <w:vAlign w:val="center"/>
          </w:tcPr>
          <w:p w14:paraId="1BC29A19" w14:textId="77777777" w:rsidR="00926FB0" w:rsidRPr="001246C9" w:rsidRDefault="00926FB0" w:rsidP="00DB28F3">
            <w:pPr>
              <w:contextualSpacing/>
              <w:jc w:val="center"/>
              <w:rPr>
                <w:sz w:val="16"/>
                <w:szCs w:val="16"/>
              </w:rPr>
            </w:pPr>
            <w:r w:rsidRPr="001246C9">
              <w:rPr>
                <w:sz w:val="16"/>
                <w:szCs w:val="16"/>
              </w:rPr>
              <w:t>3</w:t>
            </w:r>
          </w:p>
        </w:tc>
        <w:tc>
          <w:tcPr>
            <w:tcW w:w="0" w:type="auto"/>
            <w:vAlign w:val="center"/>
          </w:tcPr>
          <w:p w14:paraId="139E628A" w14:textId="77777777" w:rsidR="00926FB0" w:rsidRPr="001246C9" w:rsidRDefault="00926FB0" w:rsidP="00DB28F3">
            <w:pPr>
              <w:contextualSpacing/>
              <w:jc w:val="center"/>
              <w:rPr>
                <w:sz w:val="16"/>
                <w:szCs w:val="16"/>
              </w:rPr>
            </w:pPr>
            <w:r w:rsidRPr="001246C9">
              <w:rPr>
                <w:sz w:val="16"/>
                <w:szCs w:val="16"/>
              </w:rPr>
              <w:t>2.353</w:t>
            </w:r>
          </w:p>
        </w:tc>
      </w:tr>
      <w:tr w:rsidR="00926FB0" w:rsidRPr="001246C9" w14:paraId="6D83397B" w14:textId="77777777" w:rsidTr="00DB28F3">
        <w:trPr>
          <w:trHeight w:val="288"/>
        </w:trPr>
        <w:tc>
          <w:tcPr>
            <w:tcW w:w="0" w:type="auto"/>
            <w:vAlign w:val="center"/>
          </w:tcPr>
          <w:p w14:paraId="5DB2E91A" w14:textId="77777777" w:rsidR="00926FB0" w:rsidRPr="001246C9" w:rsidRDefault="00926FB0" w:rsidP="00DB28F3">
            <w:pPr>
              <w:contextualSpacing/>
              <w:jc w:val="center"/>
              <w:rPr>
                <w:sz w:val="16"/>
                <w:szCs w:val="16"/>
              </w:rPr>
            </w:pPr>
            <w:r w:rsidRPr="001246C9">
              <w:rPr>
                <w:sz w:val="16"/>
                <w:szCs w:val="16"/>
              </w:rPr>
              <w:t>4</w:t>
            </w:r>
          </w:p>
        </w:tc>
        <w:tc>
          <w:tcPr>
            <w:tcW w:w="0" w:type="auto"/>
            <w:vAlign w:val="center"/>
          </w:tcPr>
          <w:p w14:paraId="33A574EB" w14:textId="77777777" w:rsidR="00926FB0" w:rsidRPr="001246C9" w:rsidRDefault="00926FB0" w:rsidP="00DB28F3">
            <w:pPr>
              <w:contextualSpacing/>
              <w:jc w:val="center"/>
              <w:rPr>
                <w:sz w:val="16"/>
                <w:szCs w:val="16"/>
              </w:rPr>
            </w:pPr>
            <w:r w:rsidRPr="001246C9">
              <w:rPr>
                <w:sz w:val="16"/>
                <w:szCs w:val="16"/>
              </w:rPr>
              <w:t>2.132</w:t>
            </w:r>
          </w:p>
        </w:tc>
      </w:tr>
      <w:tr w:rsidR="00926FB0" w:rsidRPr="001246C9" w14:paraId="1AD23116" w14:textId="77777777" w:rsidTr="00DB28F3">
        <w:trPr>
          <w:trHeight w:val="288"/>
        </w:trPr>
        <w:tc>
          <w:tcPr>
            <w:tcW w:w="0" w:type="auto"/>
            <w:vAlign w:val="center"/>
          </w:tcPr>
          <w:p w14:paraId="5E4102EA" w14:textId="77777777" w:rsidR="00926FB0" w:rsidRPr="001246C9" w:rsidRDefault="00926FB0" w:rsidP="00DB28F3">
            <w:pPr>
              <w:contextualSpacing/>
              <w:jc w:val="center"/>
              <w:rPr>
                <w:sz w:val="16"/>
                <w:szCs w:val="16"/>
              </w:rPr>
            </w:pPr>
            <w:r w:rsidRPr="001246C9">
              <w:rPr>
                <w:sz w:val="16"/>
                <w:szCs w:val="16"/>
              </w:rPr>
              <w:t>5</w:t>
            </w:r>
          </w:p>
        </w:tc>
        <w:tc>
          <w:tcPr>
            <w:tcW w:w="0" w:type="auto"/>
            <w:vAlign w:val="center"/>
          </w:tcPr>
          <w:p w14:paraId="7F19C61D" w14:textId="77777777" w:rsidR="00926FB0" w:rsidRPr="001246C9" w:rsidRDefault="00926FB0" w:rsidP="00DB28F3">
            <w:pPr>
              <w:contextualSpacing/>
              <w:jc w:val="center"/>
              <w:rPr>
                <w:sz w:val="16"/>
                <w:szCs w:val="16"/>
              </w:rPr>
            </w:pPr>
            <w:r w:rsidRPr="001246C9">
              <w:rPr>
                <w:sz w:val="16"/>
                <w:szCs w:val="16"/>
              </w:rPr>
              <w:t>2.015</w:t>
            </w:r>
          </w:p>
        </w:tc>
      </w:tr>
      <w:tr w:rsidR="00926FB0" w:rsidRPr="001246C9" w14:paraId="70B98E79" w14:textId="77777777" w:rsidTr="00DB28F3">
        <w:trPr>
          <w:trHeight w:val="288"/>
        </w:trPr>
        <w:tc>
          <w:tcPr>
            <w:tcW w:w="0" w:type="auto"/>
            <w:vAlign w:val="center"/>
          </w:tcPr>
          <w:p w14:paraId="0CB1D7DC" w14:textId="77777777" w:rsidR="00926FB0" w:rsidRPr="001246C9" w:rsidRDefault="00926FB0" w:rsidP="00DB28F3">
            <w:pPr>
              <w:contextualSpacing/>
              <w:jc w:val="center"/>
              <w:rPr>
                <w:sz w:val="16"/>
                <w:szCs w:val="16"/>
              </w:rPr>
            </w:pPr>
            <w:r w:rsidRPr="001246C9">
              <w:rPr>
                <w:sz w:val="16"/>
                <w:szCs w:val="16"/>
              </w:rPr>
              <w:t>6</w:t>
            </w:r>
          </w:p>
        </w:tc>
        <w:tc>
          <w:tcPr>
            <w:tcW w:w="0" w:type="auto"/>
            <w:vAlign w:val="center"/>
          </w:tcPr>
          <w:p w14:paraId="1DB2D59C" w14:textId="77777777" w:rsidR="00926FB0" w:rsidRPr="001246C9" w:rsidRDefault="00926FB0" w:rsidP="00DB28F3">
            <w:pPr>
              <w:contextualSpacing/>
              <w:jc w:val="center"/>
              <w:rPr>
                <w:sz w:val="16"/>
                <w:szCs w:val="16"/>
              </w:rPr>
            </w:pPr>
            <w:r w:rsidRPr="001246C9">
              <w:rPr>
                <w:sz w:val="16"/>
                <w:szCs w:val="16"/>
              </w:rPr>
              <w:t>1.943</w:t>
            </w:r>
          </w:p>
        </w:tc>
      </w:tr>
      <w:tr w:rsidR="00926FB0" w:rsidRPr="001246C9" w14:paraId="1E6619E1" w14:textId="77777777" w:rsidTr="00DB28F3">
        <w:trPr>
          <w:trHeight w:val="288"/>
        </w:trPr>
        <w:tc>
          <w:tcPr>
            <w:tcW w:w="0" w:type="auto"/>
            <w:vAlign w:val="center"/>
          </w:tcPr>
          <w:p w14:paraId="199B98C4" w14:textId="77777777" w:rsidR="00926FB0" w:rsidRPr="001246C9" w:rsidRDefault="00926FB0" w:rsidP="00DB28F3">
            <w:pPr>
              <w:contextualSpacing/>
              <w:jc w:val="center"/>
              <w:rPr>
                <w:sz w:val="16"/>
                <w:szCs w:val="16"/>
              </w:rPr>
            </w:pPr>
            <w:r w:rsidRPr="001246C9">
              <w:rPr>
                <w:sz w:val="16"/>
                <w:szCs w:val="16"/>
              </w:rPr>
              <w:t>7</w:t>
            </w:r>
          </w:p>
        </w:tc>
        <w:tc>
          <w:tcPr>
            <w:tcW w:w="0" w:type="auto"/>
            <w:vAlign w:val="center"/>
          </w:tcPr>
          <w:p w14:paraId="014064C2" w14:textId="77777777" w:rsidR="00926FB0" w:rsidRPr="001246C9" w:rsidRDefault="00926FB0" w:rsidP="00DB28F3">
            <w:pPr>
              <w:contextualSpacing/>
              <w:jc w:val="center"/>
              <w:rPr>
                <w:sz w:val="16"/>
                <w:szCs w:val="16"/>
              </w:rPr>
            </w:pPr>
            <w:r w:rsidRPr="001246C9">
              <w:rPr>
                <w:sz w:val="16"/>
                <w:szCs w:val="16"/>
              </w:rPr>
              <w:t>1.895</w:t>
            </w:r>
          </w:p>
        </w:tc>
      </w:tr>
      <w:tr w:rsidR="00926FB0" w:rsidRPr="001246C9" w14:paraId="04FB4947" w14:textId="77777777" w:rsidTr="00DB28F3">
        <w:trPr>
          <w:trHeight w:val="288"/>
        </w:trPr>
        <w:tc>
          <w:tcPr>
            <w:tcW w:w="0" w:type="auto"/>
            <w:vAlign w:val="center"/>
          </w:tcPr>
          <w:p w14:paraId="4DFB9771" w14:textId="77777777" w:rsidR="00926FB0" w:rsidRPr="001246C9" w:rsidRDefault="00926FB0" w:rsidP="00DB28F3">
            <w:pPr>
              <w:contextualSpacing/>
              <w:jc w:val="center"/>
              <w:rPr>
                <w:sz w:val="16"/>
                <w:szCs w:val="16"/>
              </w:rPr>
            </w:pPr>
            <w:r w:rsidRPr="001246C9">
              <w:rPr>
                <w:sz w:val="16"/>
                <w:szCs w:val="16"/>
              </w:rPr>
              <w:t>8</w:t>
            </w:r>
          </w:p>
        </w:tc>
        <w:tc>
          <w:tcPr>
            <w:tcW w:w="0" w:type="auto"/>
            <w:vAlign w:val="center"/>
          </w:tcPr>
          <w:p w14:paraId="47EDB310" w14:textId="77777777" w:rsidR="00926FB0" w:rsidRPr="001246C9" w:rsidRDefault="00926FB0" w:rsidP="00DB28F3">
            <w:pPr>
              <w:contextualSpacing/>
              <w:jc w:val="center"/>
              <w:rPr>
                <w:sz w:val="16"/>
                <w:szCs w:val="16"/>
              </w:rPr>
            </w:pPr>
            <w:r w:rsidRPr="001246C9">
              <w:rPr>
                <w:sz w:val="16"/>
                <w:szCs w:val="16"/>
              </w:rPr>
              <w:t>1.860</w:t>
            </w:r>
          </w:p>
        </w:tc>
      </w:tr>
      <w:tr w:rsidR="00926FB0" w:rsidRPr="001246C9" w14:paraId="415C0BF5" w14:textId="77777777" w:rsidTr="00DB28F3">
        <w:trPr>
          <w:trHeight w:val="288"/>
        </w:trPr>
        <w:tc>
          <w:tcPr>
            <w:tcW w:w="0" w:type="auto"/>
            <w:vAlign w:val="center"/>
          </w:tcPr>
          <w:p w14:paraId="3736E1D0" w14:textId="77777777" w:rsidR="00926FB0" w:rsidRPr="001246C9" w:rsidRDefault="00926FB0" w:rsidP="00DB28F3">
            <w:pPr>
              <w:contextualSpacing/>
              <w:jc w:val="center"/>
              <w:rPr>
                <w:sz w:val="16"/>
                <w:szCs w:val="16"/>
              </w:rPr>
            </w:pPr>
            <w:r w:rsidRPr="001246C9">
              <w:rPr>
                <w:sz w:val="16"/>
                <w:szCs w:val="16"/>
              </w:rPr>
              <w:t>9</w:t>
            </w:r>
          </w:p>
        </w:tc>
        <w:tc>
          <w:tcPr>
            <w:tcW w:w="0" w:type="auto"/>
            <w:vAlign w:val="center"/>
          </w:tcPr>
          <w:p w14:paraId="4F81CB2B" w14:textId="77777777" w:rsidR="00926FB0" w:rsidRPr="001246C9" w:rsidRDefault="00926FB0" w:rsidP="00DB28F3">
            <w:pPr>
              <w:contextualSpacing/>
              <w:jc w:val="center"/>
              <w:rPr>
                <w:sz w:val="16"/>
                <w:szCs w:val="16"/>
              </w:rPr>
            </w:pPr>
            <w:r w:rsidRPr="001246C9">
              <w:rPr>
                <w:sz w:val="16"/>
                <w:szCs w:val="16"/>
              </w:rPr>
              <w:t>1.833</w:t>
            </w:r>
          </w:p>
        </w:tc>
      </w:tr>
      <w:tr w:rsidR="00926FB0" w:rsidRPr="001246C9" w14:paraId="6E5DE3F6" w14:textId="77777777" w:rsidTr="00DB28F3">
        <w:trPr>
          <w:trHeight w:val="288"/>
        </w:trPr>
        <w:tc>
          <w:tcPr>
            <w:tcW w:w="0" w:type="auto"/>
            <w:vAlign w:val="center"/>
          </w:tcPr>
          <w:p w14:paraId="03439FF5" w14:textId="77777777" w:rsidR="00926FB0" w:rsidRPr="001246C9" w:rsidRDefault="00926FB0" w:rsidP="00DB28F3">
            <w:pPr>
              <w:contextualSpacing/>
              <w:jc w:val="center"/>
              <w:rPr>
                <w:sz w:val="16"/>
                <w:szCs w:val="16"/>
              </w:rPr>
            </w:pPr>
            <w:r w:rsidRPr="001246C9">
              <w:rPr>
                <w:sz w:val="16"/>
                <w:szCs w:val="16"/>
              </w:rPr>
              <w:t>10</w:t>
            </w:r>
          </w:p>
        </w:tc>
        <w:tc>
          <w:tcPr>
            <w:tcW w:w="0" w:type="auto"/>
            <w:vAlign w:val="center"/>
          </w:tcPr>
          <w:p w14:paraId="545C2756" w14:textId="77777777" w:rsidR="00926FB0" w:rsidRPr="001246C9" w:rsidRDefault="00926FB0" w:rsidP="00DB28F3">
            <w:pPr>
              <w:contextualSpacing/>
              <w:jc w:val="center"/>
              <w:rPr>
                <w:sz w:val="16"/>
                <w:szCs w:val="16"/>
              </w:rPr>
            </w:pPr>
            <w:r w:rsidRPr="001246C9">
              <w:rPr>
                <w:sz w:val="16"/>
                <w:szCs w:val="16"/>
              </w:rPr>
              <w:t>1.812</w:t>
            </w:r>
          </w:p>
        </w:tc>
      </w:tr>
      <w:tr w:rsidR="00926FB0" w:rsidRPr="001246C9" w14:paraId="29B3AD09" w14:textId="77777777" w:rsidTr="00DB28F3">
        <w:trPr>
          <w:trHeight w:val="288"/>
        </w:trPr>
        <w:tc>
          <w:tcPr>
            <w:tcW w:w="0" w:type="auto"/>
            <w:vAlign w:val="center"/>
          </w:tcPr>
          <w:p w14:paraId="22FF3D6B" w14:textId="77777777" w:rsidR="00926FB0" w:rsidRPr="001246C9" w:rsidRDefault="00926FB0" w:rsidP="00DB28F3">
            <w:pPr>
              <w:contextualSpacing/>
              <w:jc w:val="center"/>
              <w:rPr>
                <w:sz w:val="16"/>
                <w:szCs w:val="16"/>
              </w:rPr>
            </w:pPr>
            <w:r w:rsidRPr="001246C9">
              <w:rPr>
                <w:sz w:val="16"/>
                <w:szCs w:val="16"/>
              </w:rPr>
              <w:t>12</w:t>
            </w:r>
          </w:p>
        </w:tc>
        <w:tc>
          <w:tcPr>
            <w:tcW w:w="0" w:type="auto"/>
            <w:vAlign w:val="center"/>
          </w:tcPr>
          <w:p w14:paraId="34E3FED3" w14:textId="77777777" w:rsidR="00926FB0" w:rsidRPr="001246C9" w:rsidRDefault="00926FB0" w:rsidP="00DB28F3">
            <w:pPr>
              <w:contextualSpacing/>
              <w:jc w:val="center"/>
              <w:rPr>
                <w:sz w:val="16"/>
                <w:szCs w:val="16"/>
              </w:rPr>
            </w:pPr>
            <w:r w:rsidRPr="001246C9">
              <w:rPr>
                <w:sz w:val="16"/>
                <w:szCs w:val="16"/>
              </w:rPr>
              <w:t>1.782</w:t>
            </w:r>
          </w:p>
        </w:tc>
      </w:tr>
      <w:tr w:rsidR="00926FB0" w:rsidRPr="001246C9" w14:paraId="7CE764D0" w14:textId="77777777" w:rsidTr="00DB28F3">
        <w:trPr>
          <w:trHeight w:val="288"/>
        </w:trPr>
        <w:tc>
          <w:tcPr>
            <w:tcW w:w="0" w:type="auto"/>
            <w:vAlign w:val="center"/>
          </w:tcPr>
          <w:p w14:paraId="6D01F793" w14:textId="77777777" w:rsidR="00926FB0" w:rsidRPr="001246C9" w:rsidRDefault="00926FB0" w:rsidP="00DB28F3">
            <w:pPr>
              <w:contextualSpacing/>
              <w:jc w:val="center"/>
              <w:rPr>
                <w:sz w:val="16"/>
                <w:szCs w:val="16"/>
              </w:rPr>
            </w:pPr>
            <w:r w:rsidRPr="001246C9">
              <w:rPr>
                <w:sz w:val="16"/>
                <w:szCs w:val="16"/>
              </w:rPr>
              <w:t>14</w:t>
            </w:r>
          </w:p>
        </w:tc>
        <w:tc>
          <w:tcPr>
            <w:tcW w:w="0" w:type="auto"/>
            <w:vAlign w:val="center"/>
          </w:tcPr>
          <w:p w14:paraId="7F83C347" w14:textId="77777777" w:rsidR="00926FB0" w:rsidRPr="001246C9" w:rsidRDefault="00926FB0" w:rsidP="00DB28F3">
            <w:pPr>
              <w:contextualSpacing/>
              <w:jc w:val="center"/>
              <w:rPr>
                <w:sz w:val="16"/>
                <w:szCs w:val="16"/>
              </w:rPr>
            </w:pPr>
            <w:r w:rsidRPr="001246C9">
              <w:rPr>
                <w:sz w:val="16"/>
                <w:szCs w:val="16"/>
              </w:rPr>
              <w:t>1.761</w:t>
            </w:r>
          </w:p>
        </w:tc>
      </w:tr>
      <w:tr w:rsidR="00926FB0" w:rsidRPr="001246C9" w14:paraId="11036854" w14:textId="77777777" w:rsidTr="00DB28F3">
        <w:trPr>
          <w:trHeight w:val="288"/>
        </w:trPr>
        <w:tc>
          <w:tcPr>
            <w:tcW w:w="0" w:type="auto"/>
            <w:vAlign w:val="center"/>
          </w:tcPr>
          <w:p w14:paraId="541380AA" w14:textId="77777777" w:rsidR="00926FB0" w:rsidRPr="001246C9" w:rsidRDefault="00926FB0" w:rsidP="00DB28F3">
            <w:pPr>
              <w:contextualSpacing/>
              <w:jc w:val="center"/>
              <w:rPr>
                <w:sz w:val="16"/>
                <w:szCs w:val="16"/>
              </w:rPr>
            </w:pPr>
            <w:r w:rsidRPr="001246C9">
              <w:rPr>
                <w:sz w:val="16"/>
                <w:szCs w:val="16"/>
              </w:rPr>
              <w:t>16</w:t>
            </w:r>
          </w:p>
        </w:tc>
        <w:tc>
          <w:tcPr>
            <w:tcW w:w="0" w:type="auto"/>
            <w:vAlign w:val="center"/>
          </w:tcPr>
          <w:p w14:paraId="0B3BD267" w14:textId="77777777" w:rsidR="00926FB0" w:rsidRPr="001246C9" w:rsidRDefault="00926FB0" w:rsidP="00DB28F3">
            <w:pPr>
              <w:contextualSpacing/>
              <w:jc w:val="center"/>
              <w:rPr>
                <w:sz w:val="16"/>
                <w:szCs w:val="16"/>
              </w:rPr>
            </w:pPr>
            <w:r w:rsidRPr="001246C9">
              <w:rPr>
                <w:sz w:val="16"/>
                <w:szCs w:val="16"/>
              </w:rPr>
              <w:t>1.746</w:t>
            </w:r>
          </w:p>
        </w:tc>
      </w:tr>
      <w:tr w:rsidR="00926FB0" w:rsidRPr="001246C9" w14:paraId="0BE127B5" w14:textId="77777777" w:rsidTr="00DB28F3">
        <w:trPr>
          <w:trHeight w:val="288"/>
        </w:trPr>
        <w:tc>
          <w:tcPr>
            <w:tcW w:w="0" w:type="auto"/>
            <w:vAlign w:val="center"/>
          </w:tcPr>
          <w:p w14:paraId="4AC606C0" w14:textId="77777777" w:rsidR="00926FB0" w:rsidRPr="001246C9" w:rsidRDefault="00926FB0" w:rsidP="00DB28F3">
            <w:pPr>
              <w:contextualSpacing/>
              <w:jc w:val="center"/>
              <w:rPr>
                <w:sz w:val="16"/>
                <w:szCs w:val="16"/>
              </w:rPr>
            </w:pPr>
            <w:r w:rsidRPr="001246C9">
              <w:rPr>
                <w:sz w:val="16"/>
                <w:szCs w:val="16"/>
              </w:rPr>
              <w:t>18</w:t>
            </w:r>
          </w:p>
        </w:tc>
        <w:tc>
          <w:tcPr>
            <w:tcW w:w="0" w:type="auto"/>
            <w:vAlign w:val="center"/>
          </w:tcPr>
          <w:p w14:paraId="29FDE259" w14:textId="77777777" w:rsidR="00926FB0" w:rsidRPr="001246C9" w:rsidRDefault="00926FB0" w:rsidP="00DB28F3">
            <w:pPr>
              <w:contextualSpacing/>
              <w:jc w:val="center"/>
              <w:rPr>
                <w:sz w:val="16"/>
                <w:szCs w:val="16"/>
              </w:rPr>
            </w:pPr>
            <w:r w:rsidRPr="001246C9">
              <w:rPr>
                <w:sz w:val="16"/>
                <w:szCs w:val="16"/>
              </w:rPr>
              <w:t>1.734</w:t>
            </w:r>
          </w:p>
        </w:tc>
      </w:tr>
      <w:tr w:rsidR="00926FB0" w:rsidRPr="001246C9" w14:paraId="58A9F130" w14:textId="77777777" w:rsidTr="00DB28F3">
        <w:trPr>
          <w:trHeight w:val="288"/>
        </w:trPr>
        <w:tc>
          <w:tcPr>
            <w:tcW w:w="0" w:type="auto"/>
            <w:vAlign w:val="center"/>
          </w:tcPr>
          <w:p w14:paraId="57BD0725" w14:textId="77777777" w:rsidR="00926FB0" w:rsidRPr="001246C9" w:rsidRDefault="00926FB0" w:rsidP="00DB28F3">
            <w:pPr>
              <w:contextualSpacing/>
              <w:jc w:val="center"/>
              <w:rPr>
                <w:sz w:val="16"/>
                <w:szCs w:val="16"/>
              </w:rPr>
            </w:pPr>
            <w:r w:rsidRPr="001246C9">
              <w:rPr>
                <w:sz w:val="16"/>
                <w:szCs w:val="16"/>
              </w:rPr>
              <w:t>20</w:t>
            </w:r>
          </w:p>
        </w:tc>
        <w:tc>
          <w:tcPr>
            <w:tcW w:w="0" w:type="auto"/>
            <w:vAlign w:val="center"/>
          </w:tcPr>
          <w:p w14:paraId="09C7FFB8" w14:textId="77777777" w:rsidR="00926FB0" w:rsidRPr="001246C9" w:rsidRDefault="00926FB0" w:rsidP="00DB28F3">
            <w:pPr>
              <w:contextualSpacing/>
              <w:jc w:val="center"/>
              <w:rPr>
                <w:sz w:val="16"/>
                <w:szCs w:val="16"/>
              </w:rPr>
            </w:pPr>
            <w:r w:rsidRPr="001246C9">
              <w:rPr>
                <w:sz w:val="16"/>
                <w:szCs w:val="16"/>
              </w:rPr>
              <w:t>1.725</w:t>
            </w:r>
          </w:p>
        </w:tc>
      </w:tr>
      <w:tr w:rsidR="00926FB0" w:rsidRPr="001246C9" w14:paraId="50A9BF7E" w14:textId="77777777" w:rsidTr="00DB28F3">
        <w:trPr>
          <w:trHeight w:val="288"/>
        </w:trPr>
        <w:tc>
          <w:tcPr>
            <w:tcW w:w="0" w:type="auto"/>
            <w:vAlign w:val="center"/>
          </w:tcPr>
          <w:p w14:paraId="0A9692E3" w14:textId="77777777" w:rsidR="00926FB0" w:rsidRPr="001246C9" w:rsidRDefault="00926FB0" w:rsidP="00DB28F3">
            <w:pPr>
              <w:contextualSpacing/>
              <w:jc w:val="center"/>
              <w:rPr>
                <w:sz w:val="16"/>
                <w:szCs w:val="16"/>
              </w:rPr>
            </w:pPr>
            <w:r w:rsidRPr="001246C9">
              <w:rPr>
                <w:sz w:val="16"/>
                <w:szCs w:val="16"/>
              </w:rPr>
              <w:t>24</w:t>
            </w:r>
          </w:p>
        </w:tc>
        <w:tc>
          <w:tcPr>
            <w:tcW w:w="0" w:type="auto"/>
            <w:vAlign w:val="center"/>
          </w:tcPr>
          <w:p w14:paraId="4D8DB6C7" w14:textId="77777777" w:rsidR="00926FB0" w:rsidRPr="001246C9" w:rsidRDefault="00926FB0" w:rsidP="00DB28F3">
            <w:pPr>
              <w:contextualSpacing/>
              <w:jc w:val="center"/>
              <w:rPr>
                <w:sz w:val="16"/>
                <w:szCs w:val="16"/>
              </w:rPr>
            </w:pPr>
            <w:r w:rsidRPr="001246C9">
              <w:rPr>
                <w:sz w:val="16"/>
                <w:szCs w:val="16"/>
              </w:rPr>
              <w:t>1.711</w:t>
            </w:r>
          </w:p>
        </w:tc>
      </w:tr>
      <w:tr w:rsidR="00926FB0" w:rsidRPr="001246C9" w14:paraId="6D1A4178" w14:textId="77777777" w:rsidTr="00DB28F3">
        <w:trPr>
          <w:trHeight w:val="288"/>
        </w:trPr>
        <w:tc>
          <w:tcPr>
            <w:tcW w:w="0" w:type="auto"/>
            <w:vAlign w:val="center"/>
          </w:tcPr>
          <w:p w14:paraId="1B241E64" w14:textId="77777777" w:rsidR="00926FB0" w:rsidRPr="001246C9" w:rsidRDefault="00926FB0" w:rsidP="00DB28F3">
            <w:pPr>
              <w:contextualSpacing/>
              <w:jc w:val="center"/>
              <w:rPr>
                <w:sz w:val="16"/>
                <w:szCs w:val="16"/>
              </w:rPr>
            </w:pPr>
            <w:r w:rsidRPr="001246C9">
              <w:rPr>
                <w:sz w:val="16"/>
                <w:szCs w:val="16"/>
              </w:rPr>
              <w:t>30</w:t>
            </w:r>
          </w:p>
        </w:tc>
        <w:tc>
          <w:tcPr>
            <w:tcW w:w="0" w:type="auto"/>
            <w:vAlign w:val="center"/>
          </w:tcPr>
          <w:p w14:paraId="53AE9F18" w14:textId="77777777" w:rsidR="00926FB0" w:rsidRPr="001246C9" w:rsidRDefault="00926FB0" w:rsidP="00DB28F3">
            <w:pPr>
              <w:contextualSpacing/>
              <w:jc w:val="center"/>
              <w:rPr>
                <w:sz w:val="16"/>
                <w:szCs w:val="16"/>
              </w:rPr>
            </w:pPr>
            <w:r w:rsidRPr="001246C9">
              <w:rPr>
                <w:sz w:val="16"/>
                <w:szCs w:val="16"/>
              </w:rPr>
              <w:t>1.697</w:t>
            </w:r>
          </w:p>
        </w:tc>
      </w:tr>
      <w:tr w:rsidR="00926FB0" w:rsidRPr="001246C9" w14:paraId="56CDAF81" w14:textId="77777777" w:rsidTr="00DB28F3">
        <w:trPr>
          <w:trHeight w:val="288"/>
        </w:trPr>
        <w:tc>
          <w:tcPr>
            <w:tcW w:w="0" w:type="auto"/>
            <w:vAlign w:val="center"/>
          </w:tcPr>
          <w:p w14:paraId="234E8C0F" w14:textId="77777777" w:rsidR="00926FB0" w:rsidRPr="001246C9" w:rsidRDefault="00926FB0" w:rsidP="00DB28F3">
            <w:pPr>
              <w:contextualSpacing/>
              <w:jc w:val="center"/>
              <w:rPr>
                <w:sz w:val="16"/>
                <w:szCs w:val="16"/>
              </w:rPr>
            </w:pPr>
            <w:r w:rsidRPr="001246C9">
              <w:rPr>
                <w:sz w:val="16"/>
                <w:szCs w:val="16"/>
              </w:rPr>
              <w:t>60</w:t>
            </w:r>
          </w:p>
        </w:tc>
        <w:tc>
          <w:tcPr>
            <w:tcW w:w="0" w:type="auto"/>
            <w:vAlign w:val="center"/>
          </w:tcPr>
          <w:p w14:paraId="175FF1D8" w14:textId="77777777" w:rsidR="00926FB0" w:rsidRPr="001246C9" w:rsidRDefault="00926FB0" w:rsidP="00DB28F3">
            <w:pPr>
              <w:contextualSpacing/>
              <w:jc w:val="center"/>
              <w:rPr>
                <w:sz w:val="16"/>
                <w:szCs w:val="16"/>
              </w:rPr>
            </w:pPr>
            <w:r w:rsidRPr="001246C9">
              <w:rPr>
                <w:sz w:val="16"/>
                <w:szCs w:val="16"/>
              </w:rPr>
              <w:t>1.671</w:t>
            </w:r>
          </w:p>
        </w:tc>
      </w:tr>
      <w:tr w:rsidR="00926FB0" w:rsidRPr="001246C9" w14:paraId="5EB5A323" w14:textId="77777777" w:rsidTr="00DB28F3">
        <w:trPr>
          <w:trHeight w:val="288"/>
        </w:trPr>
        <w:tc>
          <w:tcPr>
            <w:tcW w:w="0" w:type="auto"/>
            <w:vAlign w:val="center"/>
          </w:tcPr>
          <w:p w14:paraId="2BD2BF02" w14:textId="77777777" w:rsidR="00926FB0" w:rsidRPr="001246C9" w:rsidRDefault="00926FB0" w:rsidP="00DB28F3">
            <w:pPr>
              <w:contextualSpacing/>
              <w:jc w:val="center"/>
              <w:rPr>
                <w:sz w:val="16"/>
                <w:szCs w:val="16"/>
              </w:rPr>
            </w:pPr>
            <w:r w:rsidRPr="001246C9">
              <w:rPr>
                <w:sz w:val="16"/>
                <w:szCs w:val="16"/>
              </w:rPr>
              <w:t>&gt;60</w:t>
            </w:r>
          </w:p>
        </w:tc>
        <w:tc>
          <w:tcPr>
            <w:tcW w:w="0" w:type="auto"/>
            <w:vAlign w:val="center"/>
          </w:tcPr>
          <w:p w14:paraId="4EF66CB8" w14:textId="77777777" w:rsidR="00926FB0" w:rsidRPr="001246C9" w:rsidRDefault="00926FB0" w:rsidP="00DB28F3">
            <w:pPr>
              <w:contextualSpacing/>
              <w:jc w:val="center"/>
              <w:rPr>
                <w:sz w:val="16"/>
                <w:szCs w:val="16"/>
              </w:rPr>
            </w:pPr>
            <w:r w:rsidRPr="001246C9">
              <w:rPr>
                <w:sz w:val="16"/>
                <w:szCs w:val="16"/>
              </w:rPr>
              <w:t>1.645</w:t>
            </w:r>
          </w:p>
        </w:tc>
      </w:tr>
    </w:tbl>
    <w:p w14:paraId="79405CD0" w14:textId="3A8B0489" w:rsidR="00926FB0" w:rsidRDefault="00152A9D" w:rsidP="00152A9D">
      <w:pPr>
        <w:pStyle w:val="ListParagraph"/>
        <w:numPr>
          <w:ilvl w:val="0"/>
          <w:numId w:val="45"/>
        </w:numPr>
        <w:spacing w:before="240" w:line="276" w:lineRule="auto"/>
      </w:pPr>
      <w:r>
        <w:t>Worked example of the calculation of the 90 per cent Confidence Interval</w:t>
      </w:r>
    </w:p>
    <w:p w14:paraId="2531E77E" w14:textId="4BAA57B5" w:rsidR="00152A9D" w:rsidRDefault="00152A9D" w:rsidP="00152A9D">
      <w:pPr>
        <w:pStyle w:val="ListParagraph"/>
        <w:spacing w:before="240" w:line="276" w:lineRule="auto"/>
        <w:ind w:left="567"/>
      </w:pPr>
      <w:r>
        <w:t xml:space="preserve">This IM subsection provides a worked example </w:t>
      </w:r>
      <w:r w:rsidR="008A086C">
        <w:t xml:space="preserve">that can be followed </w:t>
      </w:r>
      <w:r>
        <w:t xml:space="preserve">to calculate the 90 per cent Confidence Interval value </w:t>
      </w:r>
      <w:r w:rsidR="008A086C">
        <w:t>associated to the reference noise levels at take-off, overflight</w:t>
      </w:r>
      <w:r w:rsidR="00575ACD">
        <w:t xml:space="preserve"> in VTOL/conversion and aeroplane modes</w:t>
      </w:r>
      <w:r w:rsidR="008A086C">
        <w:t xml:space="preserve">, approach and hover, </w:t>
      </w:r>
      <w:r>
        <w:t>as per the specifications of</w:t>
      </w:r>
      <w:r w:rsidR="008A086C">
        <w:t xml:space="preserve"> the respective</w:t>
      </w:r>
      <w:r>
        <w:t xml:space="preserve"> paragraphs </w:t>
      </w:r>
      <w:r w:rsidR="00753696">
        <w:t>“</w:t>
      </w:r>
      <w:r>
        <w:fldChar w:fldCharType="begin"/>
      </w:r>
      <w:r>
        <w:instrText xml:space="preserve"> REF _Ref142917669 \r \h </w:instrText>
      </w:r>
      <w:r>
        <w:fldChar w:fldCharType="separate"/>
      </w:r>
      <w:r w:rsidR="00631A19">
        <w:t>(c)(2)</w:t>
      </w:r>
      <w:r>
        <w:fldChar w:fldCharType="end"/>
      </w:r>
      <w:r w:rsidR="00753696">
        <w:t>”</w:t>
      </w:r>
      <w:r>
        <w:t xml:space="preserve">, </w:t>
      </w:r>
      <w:r w:rsidR="00753696">
        <w:t>“</w:t>
      </w:r>
      <w:r>
        <w:fldChar w:fldCharType="begin"/>
      </w:r>
      <w:r>
        <w:instrText xml:space="preserve"> REF _Ref142917672 \r \h </w:instrText>
      </w:r>
      <w:r>
        <w:fldChar w:fldCharType="separate"/>
      </w:r>
      <w:r w:rsidR="00631A19">
        <w:t>(d)(2)</w:t>
      </w:r>
      <w:r>
        <w:fldChar w:fldCharType="end"/>
      </w:r>
      <w:r w:rsidR="00753696">
        <w:t>”</w:t>
      </w:r>
      <w:r>
        <w:t xml:space="preserve">, </w:t>
      </w:r>
      <w:r w:rsidR="00753696">
        <w:t>“</w:t>
      </w:r>
      <w:r>
        <w:fldChar w:fldCharType="begin"/>
      </w:r>
      <w:r>
        <w:instrText xml:space="preserve"> REF _Ref142917674 \r \h </w:instrText>
      </w:r>
      <w:r>
        <w:fldChar w:fldCharType="separate"/>
      </w:r>
      <w:r w:rsidR="00631A19">
        <w:t>(f)(2)</w:t>
      </w:r>
      <w:r>
        <w:fldChar w:fldCharType="end"/>
      </w:r>
      <w:r w:rsidR="00753696">
        <w:t>”</w:t>
      </w:r>
      <w:r>
        <w:t xml:space="preserve">, or </w:t>
      </w:r>
      <w:r w:rsidR="00753696">
        <w:t>“</w:t>
      </w:r>
      <w:r>
        <w:fldChar w:fldCharType="begin"/>
      </w:r>
      <w:r>
        <w:instrText xml:space="preserve"> REF _Ref129603852 \r \h </w:instrText>
      </w:r>
      <w:r>
        <w:fldChar w:fldCharType="separate"/>
      </w:r>
      <w:r w:rsidR="00631A19">
        <w:t>(g)</w:t>
      </w:r>
      <w:r>
        <w:fldChar w:fldCharType="end"/>
      </w:r>
      <w:r>
        <w:fldChar w:fldCharType="begin"/>
      </w:r>
      <w:r>
        <w:instrText xml:space="preserve"> REF _Ref142917678 \r \h </w:instrText>
      </w:r>
      <w:r>
        <w:fldChar w:fldCharType="separate"/>
      </w:r>
      <w:r w:rsidR="00631A19">
        <w:t>(2)</w:t>
      </w:r>
      <w:r>
        <w:fldChar w:fldCharType="end"/>
      </w:r>
      <w:r w:rsidR="00753696">
        <w:t>”</w:t>
      </w:r>
      <w:r>
        <w:t xml:space="preserve"> of </w:t>
      </w:r>
      <w:r w:rsidR="00753696">
        <w:t>“</w:t>
      </w:r>
      <w:r>
        <w:fldChar w:fldCharType="begin"/>
      </w:r>
      <w:r>
        <w:instrText xml:space="preserve"> REF _Ref131064740 \h </w:instrText>
      </w:r>
      <w:r>
        <w:fldChar w:fldCharType="separate"/>
      </w:r>
      <w:r w:rsidR="00631A19" w:rsidRPr="006A6703">
        <w:t>NVTOL-TILT.1605 - Satisfying maximum allowable noise levels</w:t>
      </w:r>
      <w:r>
        <w:fldChar w:fldCharType="end"/>
      </w:r>
      <w:r w:rsidR="00753696">
        <w:t>”</w:t>
      </w:r>
      <w:r w:rsidR="008A086C">
        <w:t>.</w:t>
      </w:r>
    </w:p>
    <w:p w14:paraId="3FBC3E36" w14:textId="5D2504FC" w:rsidR="008A086C" w:rsidRDefault="008A086C" w:rsidP="00152A9D">
      <w:pPr>
        <w:pStyle w:val="ListParagraph"/>
        <w:spacing w:before="240" w:line="276" w:lineRule="auto"/>
        <w:ind w:left="567"/>
      </w:pPr>
    </w:p>
    <w:p w14:paraId="703D1F18" w14:textId="1BC122B4" w:rsidR="00A467DE" w:rsidRDefault="00A467DE" w:rsidP="00152A9D">
      <w:pPr>
        <w:pStyle w:val="ListParagraph"/>
        <w:spacing w:before="240" w:line="276" w:lineRule="auto"/>
        <w:ind w:left="567"/>
      </w:pPr>
      <w:r>
        <w:t xml:space="preserve">Assuming that there are 8 valid runs at take-off and that the </w:t>
      </w:r>
      <w:r w:rsidRPr="001246C9">
        <w:t>reference sound levels associated to each i</w:t>
      </w:r>
      <w:r w:rsidRPr="001246C9">
        <w:rPr>
          <w:vertAlign w:val="superscript"/>
        </w:rPr>
        <w:t>th</w:t>
      </w:r>
      <w:r w:rsidRPr="001246C9">
        <w:t xml:space="preserve"> run, EPNL</w:t>
      </w:r>
      <w:r w:rsidRPr="001246C9">
        <w:rPr>
          <w:vertAlign w:val="subscript"/>
        </w:rPr>
        <w:t>TOref,</w:t>
      </w:r>
      <w:r>
        <w:rPr>
          <w:vertAlign w:val="subscript"/>
        </w:rPr>
        <w:t>i</w:t>
      </w:r>
      <w:r>
        <w:t xml:space="preserve"> (already averaged over the three noise measurement stations with index “j”, as per the specifications of </w:t>
      </w:r>
      <w:r w:rsidR="00753696">
        <w:t>“</w:t>
      </w:r>
      <w:r>
        <w:fldChar w:fldCharType="begin"/>
      </w:r>
      <w:r>
        <w:instrText xml:space="preserve"> REF _Ref98833609 \h </w:instrText>
      </w:r>
      <w:r>
        <w:fldChar w:fldCharType="separate"/>
      </w:r>
      <w:r w:rsidR="00631A19">
        <w:t xml:space="preserve">NVTOL-TILT.1600 - </w:t>
      </w:r>
      <w:r w:rsidR="00631A19" w:rsidRPr="001246C9">
        <w:t>Adjustments of the measured sound levels</w:t>
      </w:r>
      <w:r>
        <w:fldChar w:fldCharType="end"/>
      </w:r>
      <w:r w:rsidR="00753696">
        <w:t>”</w:t>
      </w:r>
      <w:r>
        <w:t>)</w:t>
      </w:r>
      <w:r w:rsidR="00C81D67">
        <w:t>, are as follows:</w:t>
      </w:r>
    </w:p>
    <w:tbl>
      <w:tblPr>
        <w:tblStyle w:val="TableGrid"/>
        <w:tblW w:w="0" w:type="auto"/>
        <w:tblInd w:w="586" w:type="dxa"/>
        <w:tblLook w:val="04A0" w:firstRow="1" w:lastRow="0" w:firstColumn="1" w:lastColumn="0" w:noHBand="0" w:noVBand="1"/>
      </w:tblPr>
      <w:tblGrid>
        <w:gridCol w:w="1651"/>
        <w:gridCol w:w="2011"/>
      </w:tblGrid>
      <w:tr w:rsidR="00C81D67" w14:paraId="77585AFE" w14:textId="77777777" w:rsidTr="00D55F4D">
        <w:trPr>
          <w:trHeight w:val="340"/>
        </w:trPr>
        <w:tc>
          <w:tcPr>
            <w:tcW w:w="0" w:type="auto"/>
            <w:vAlign w:val="center"/>
          </w:tcPr>
          <w:p w14:paraId="67DA72BD" w14:textId="55B6CCA7" w:rsidR="00C81D67" w:rsidRDefault="00C81D67" w:rsidP="00D55F4D">
            <w:pPr>
              <w:pStyle w:val="ListParagraph"/>
              <w:spacing w:before="100" w:beforeAutospacing="1" w:after="100" w:afterAutospacing="1"/>
              <w:ind w:left="0"/>
              <w:jc w:val="center"/>
            </w:pPr>
            <w:r>
              <w:t>Run number (“i”)</w:t>
            </w:r>
          </w:p>
        </w:tc>
        <w:tc>
          <w:tcPr>
            <w:tcW w:w="2011" w:type="dxa"/>
            <w:vAlign w:val="center"/>
          </w:tcPr>
          <w:p w14:paraId="4270AAE1" w14:textId="1012E5DE" w:rsidR="00C81D67" w:rsidRDefault="00C81D67" w:rsidP="00D55F4D">
            <w:pPr>
              <w:pStyle w:val="ListParagraph"/>
              <w:spacing w:before="100" w:beforeAutospacing="1" w:after="100" w:afterAutospacing="1"/>
              <w:ind w:left="0"/>
              <w:jc w:val="center"/>
            </w:pPr>
            <w:r w:rsidRPr="001246C9">
              <w:t>EPNL</w:t>
            </w:r>
            <w:r w:rsidRPr="001246C9">
              <w:rPr>
                <w:vertAlign w:val="subscript"/>
              </w:rPr>
              <w:t>TOref,</w:t>
            </w:r>
            <w:r w:rsidR="00CD689A">
              <w:rPr>
                <w:vertAlign w:val="subscript"/>
              </w:rPr>
              <w:t xml:space="preserve">i </w:t>
            </w:r>
            <w:r w:rsidR="00CD689A" w:rsidRPr="00D55F4D">
              <w:t>[EPNdB]</w:t>
            </w:r>
          </w:p>
        </w:tc>
      </w:tr>
      <w:tr w:rsidR="003068C7" w14:paraId="45B4616F" w14:textId="77777777" w:rsidTr="00D55F4D">
        <w:trPr>
          <w:trHeight w:val="340"/>
        </w:trPr>
        <w:tc>
          <w:tcPr>
            <w:tcW w:w="0" w:type="auto"/>
            <w:vAlign w:val="center"/>
          </w:tcPr>
          <w:p w14:paraId="13A7B9A3" w14:textId="48A4170B" w:rsidR="003068C7" w:rsidRDefault="003068C7" w:rsidP="00D55F4D">
            <w:pPr>
              <w:pStyle w:val="ListParagraph"/>
              <w:spacing w:before="100" w:beforeAutospacing="1" w:after="100" w:afterAutospacing="1"/>
              <w:ind w:left="0"/>
              <w:jc w:val="center"/>
            </w:pPr>
            <w:r>
              <w:t>1</w:t>
            </w:r>
          </w:p>
        </w:tc>
        <w:tc>
          <w:tcPr>
            <w:tcW w:w="2011" w:type="dxa"/>
            <w:vAlign w:val="center"/>
          </w:tcPr>
          <w:p w14:paraId="24896354" w14:textId="60CDF1F0" w:rsidR="003068C7" w:rsidRDefault="003068C7" w:rsidP="00D55F4D">
            <w:pPr>
              <w:pStyle w:val="ListParagraph"/>
              <w:spacing w:before="100" w:beforeAutospacing="1" w:after="100" w:afterAutospacing="1"/>
              <w:ind w:left="0"/>
              <w:jc w:val="center"/>
            </w:pPr>
            <w:r w:rsidRPr="00920CAA">
              <w:t>70.5</w:t>
            </w:r>
          </w:p>
        </w:tc>
      </w:tr>
      <w:tr w:rsidR="003068C7" w14:paraId="12E6985D" w14:textId="77777777" w:rsidTr="00D55F4D">
        <w:trPr>
          <w:trHeight w:val="340"/>
        </w:trPr>
        <w:tc>
          <w:tcPr>
            <w:tcW w:w="0" w:type="auto"/>
            <w:vAlign w:val="center"/>
          </w:tcPr>
          <w:p w14:paraId="340AC9F3" w14:textId="3E1697EC" w:rsidR="003068C7" w:rsidRDefault="003068C7" w:rsidP="00D55F4D">
            <w:pPr>
              <w:pStyle w:val="ListParagraph"/>
              <w:spacing w:before="100" w:beforeAutospacing="1" w:after="100" w:afterAutospacing="1"/>
              <w:ind w:left="0"/>
              <w:jc w:val="center"/>
            </w:pPr>
            <w:r>
              <w:t>2</w:t>
            </w:r>
          </w:p>
        </w:tc>
        <w:tc>
          <w:tcPr>
            <w:tcW w:w="2011" w:type="dxa"/>
            <w:vAlign w:val="center"/>
          </w:tcPr>
          <w:p w14:paraId="1CF234F7" w14:textId="57C76A77" w:rsidR="003068C7" w:rsidRDefault="003068C7" w:rsidP="00D55F4D">
            <w:pPr>
              <w:pStyle w:val="ListParagraph"/>
              <w:spacing w:before="100" w:beforeAutospacing="1" w:after="100" w:afterAutospacing="1"/>
              <w:ind w:left="0"/>
              <w:jc w:val="center"/>
            </w:pPr>
            <w:r w:rsidRPr="00920CAA">
              <w:t>70.0</w:t>
            </w:r>
          </w:p>
        </w:tc>
      </w:tr>
      <w:tr w:rsidR="003068C7" w14:paraId="494AC3EE" w14:textId="77777777" w:rsidTr="00D55F4D">
        <w:trPr>
          <w:trHeight w:val="340"/>
        </w:trPr>
        <w:tc>
          <w:tcPr>
            <w:tcW w:w="0" w:type="auto"/>
            <w:vAlign w:val="center"/>
          </w:tcPr>
          <w:p w14:paraId="336FD6D7" w14:textId="6FE51A7F" w:rsidR="003068C7" w:rsidRDefault="003068C7" w:rsidP="00D55F4D">
            <w:pPr>
              <w:pStyle w:val="ListParagraph"/>
              <w:spacing w:before="100" w:beforeAutospacing="1" w:after="100" w:afterAutospacing="1"/>
              <w:ind w:left="0"/>
              <w:jc w:val="center"/>
            </w:pPr>
            <w:r>
              <w:t>3</w:t>
            </w:r>
          </w:p>
        </w:tc>
        <w:tc>
          <w:tcPr>
            <w:tcW w:w="2011" w:type="dxa"/>
            <w:vAlign w:val="center"/>
          </w:tcPr>
          <w:p w14:paraId="6491D2A4" w14:textId="184C45C1" w:rsidR="003068C7" w:rsidRDefault="003068C7" w:rsidP="00D55F4D">
            <w:pPr>
              <w:pStyle w:val="ListParagraph"/>
              <w:spacing w:before="100" w:beforeAutospacing="1" w:after="100" w:afterAutospacing="1"/>
              <w:ind w:left="0"/>
              <w:jc w:val="center"/>
            </w:pPr>
            <w:r w:rsidRPr="00920CAA">
              <w:t>73.2</w:t>
            </w:r>
          </w:p>
        </w:tc>
      </w:tr>
      <w:tr w:rsidR="003068C7" w14:paraId="7BE7BA8C" w14:textId="77777777" w:rsidTr="00D55F4D">
        <w:trPr>
          <w:trHeight w:val="340"/>
        </w:trPr>
        <w:tc>
          <w:tcPr>
            <w:tcW w:w="0" w:type="auto"/>
            <w:vAlign w:val="center"/>
          </w:tcPr>
          <w:p w14:paraId="544B5FF2" w14:textId="709EC467" w:rsidR="003068C7" w:rsidRDefault="003068C7" w:rsidP="00D55F4D">
            <w:pPr>
              <w:pStyle w:val="ListParagraph"/>
              <w:spacing w:before="100" w:beforeAutospacing="1" w:after="100" w:afterAutospacing="1"/>
              <w:ind w:left="0"/>
              <w:jc w:val="center"/>
            </w:pPr>
            <w:r>
              <w:t>4</w:t>
            </w:r>
          </w:p>
        </w:tc>
        <w:tc>
          <w:tcPr>
            <w:tcW w:w="2011" w:type="dxa"/>
            <w:vAlign w:val="center"/>
          </w:tcPr>
          <w:p w14:paraId="6AACA2A0" w14:textId="411CAD84" w:rsidR="003068C7" w:rsidRDefault="003068C7" w:rsidP="00D55F4D">
            <w:pPr>
              <w:pStyle w:val="ListParagraph"/>
              <w:spacing w:before="100" w:beforeAutospacing="1" w:after="100" w:afterAutospacing="1"/>
              <w:ind w:left="0"/>
              <w:jc w:val="center"/>
            </w:pPr>
            <w:r w:rsidRPr="00920CAA">
              <w:t>69.8</w:t>
            </w:r>
          </w:p>
        </w:tc>
      </w:tr>
      <w:tr w:rsidR="003068C7" w14:paraId="624BFB3B" w14:textId="77777777" w:rsidTr="00D55F4D">
        <w:trPr>
          <w:trHeight w:val="340"/>
        </w:trPr>
        <w:tc>
          <w:tcPr>
            <w:tcW w:w="0" w:type="auto"/>
            <w:vAlign w:val="center"/>
          </w:tcPr>
          <w:p w14:paraId="03EC98AE" w14:textId="3E04499B" w:rsidR="003068C7" w:rsidRDefault="003068C7" w:rsidP="00D55F4D">
            <w:pPr>
              <w:pStyle w:val="ListParagraph"/>
              <w:spacing w:before="100" w:beforeAutospacing="1" w:after="100" w:afterAutospacing="1"/>
              <w:ind w:left="0"/>
              <w:jc w:val="center"/>
            </w:pPr>
            <w:r>
              <w:t>5</w:t>
            </w:r>
          </w:p>
        </w:tc>
        <w:tc>
          <w:tcPr>
            <w:tcW w:w="2011" w:type="dxa"/>
            <w:vAlign w:val="center"/>
          </w:tcPr>
          <w:p w14:paraId="26A9FC97" w14:textId="043987D5" w:rsidR="003068C7" w:rsidRDefault="003068C7" w:rsidP="00D55F4D">
            <w:pPr>
              <w:pStyle w:val="ListParagraph"/>
              <w:spacing w:before="100" w:beforeAutospacing="1" w:after="100" w:afterAutospacing="1"/>
              <w:ind w:left="0"/>
              <w:jc w:val="center"/>
            </w:pPr>
            <w:r w:rsidRPr="00920CAA">
              <w:t>67.8</w:t>
            </w:r>
          </w:p>
        </w:tc>
      </w:tr>
      <w:tr w:rsidR="003068C7" w14:paraId="0AFE7E0F" w14:textId="77777777" w:rsidTr="00D55F4D">
        <w:trPr>
          <w:trHeight w:val="340"/>
        </w:trPr>
        <w:tc>
          <w:tcPr>
            <w:tcW w:w="0" w:type="auto"/>
            <w:vAlign w:val="center"/>
          </w:tcPr>
          <w:p w14:paraId="17F1E020" w14:textId="47987901" w:rsidR="003068C7" w:rsidRDefault="003068C7" w:rsidP="00D55F4D">
            <w:pPr>
              <w:pStyle w:val="ListParagraph"/>
              <w:spacing w:before="100" w:beforeAutospacing="1" w:after="100" w:afterAutospacing="1"/>
              <w:ind w:left="0"/>
              <w:jc w:val="center"/>
            </w:pPr>
            <w:r>
              <w:t>6</w:t>
            </w:r>
          </w:p>
        </w:tc>
        <w:tc>
          <w:tcPr>
            <w:tcW w:w="2011" w:type="dxa"/>
            <w:vAlign w:val="center"/>
          </w:tcPr>
          <w:p w14:paraId="352FEF5C" w14:textId="2E1CB8EB" w:rsidR="003068C7" w:rsidRDefault="003068C7" w:rsidP="00D55F4D">
            <w:pPr>
              <w:pStyle w:val="ListParagraph"/>
              <w:spacing w:before="100" w:beforeAutospacing="1" w:after="100" w:afterAutospacing="1"/>
              <w:ind w:left="0"/>
              <w:jc w:val="center"/>
            </w:pPr>
            <w:r w:rsidRPr="00920CAA">
              <w:t>71.3</w:t>
            </w:r>
          </w:p>
        </w:tc>
      </w:tr>
      <w:tr w:rsidR="003068C7" w14:paraId="4DC377FF" w14:textId="77777777" w:rsidTr="00D55F4D">
        <w:trPr>
          <w:trHeight w:val="340"/>
        </w:trPr>
        <w:tc>
          <w:tcPr>
            <w:tcW w:w="0" w:type="auto"/>
            <w:vAlign w:val="center"/>
          </w:tcPr>
          <w:p w14:paraId="6036AC8F" w14:textId="48F8CA60" w:rsidR="003068C7" w:rsidRDefault="003068C7" w:rsidP="00D55F4D">
            <w:pPr>
              <w:pStyle w:val="ListParagraph"/>
              <w:spacing w:before="100" w:beforeAutospacing="1" w:after="100" w:afterAutospacing="1"/>
              <w:ind w:left="0"/>
              <w:jc w:val="center"/>
            </w:pPr>
            <w:r>
              <w:t>7</w:t>
            </w:r>
          </w:p>
        </w:tc>
        <w:tc>
          <w:tcPr>
            <w:tcW w:w="2011" w:type="dxa"/>
            <w:vAlign w:val="center"/>
          </w:tcPr>
          <w:p w14:paraId="2C86E31C" w14:textId="1EEECE3D" w:rsidR="003068C7" w:rsidRDefault="003068C7" w:rsidP="00D55F4D">
            <w:pPr>
              <w:pStyle w:val="ListParagraph"/>
              <w:spacing w:before="100" w:beforeAutospacing="1" w:after="100" w:afterAutospacing="1"/>
              <w:ind w:left="0"/>
              <w:jc w:val="center"/>
            </w:pPr>
            <w:r w:rsidRPr="00920CAA">
              <w:t>70.1</w:t>
            </w:r>
          </w:p>
        </w:tc>
      </w:tr>
      <w:tr w:rsidR="003068C7" w14:paraId="73E0DC03" w14:textId="77777777" w:rsidTr="00D55F4D">
        <w:trPr>
          <w:trHeight w:val="340"/>
        </w:trPr>
        <w:tc>
          <w:tcPr>
            <w:tcW w:w="0" w:type="auto"/>
            <w:vAlign w:val="center"/>
          </w:tcPr>
          <w:p w14:paraId="18D20A1B" w14:textId="1C7F3280" w:rsidR="003068C7" w:rsidRDefault="003068C7" w:rsidP="00D55F4D">
            <w:pPr>
              <w:pStyle w:val="ListParagraph"/>
              <w:spacing w:before="100" w:beforeAutospacing="1" w:after="100" w:afterAutospacing="1"/>
              <w:ind w:left="0"/>
              <w:jc w:val="center"/>
            </w:pPr>
            <w:r>
              <w:t>8</w:t>
            </w:r>
          </w:p>
        </w:tc>
        <w:tc>
          <w:tcPr>
            <w:tcW w:w="2011" w:type="dxa"/>
            <w:vAlign w:val="center"/>
          </w:tcPr>
          <w:p w14:paraId="4CDA75AA" w14:textId="4A6ABCD9" w:rsidR="003068C7" w:rsidRDefault="003068C7" w:rsidP="00D55F4D">
            <w:pPr>
              <w:pStyle w:val="ListParagraph"/>
              <w:spacing w:before="100" w:beforeAutospacing="1" w:after="100" w:afterAutospacing="1"/>
              <w:ind w:left="0"/>
              <w:jc w:val="center"/>
            </w:pPr>
            <w:r w:rsidRPr="00920CAA">
              <w:t>69.8</w:t>
            </w:r>
          </w:p>
        </w:tc>
      </w:tr>
    </w:tbl>
    <w:p w14:paraId="3DF382DE" w14:textId="07FF43D7" w:rsidR="00C81D67" w:rsidRDefault="00C81D67">
      <w:pPr>
        <w:pStyle w:val="ListParagraph"/>
        <w:spacing w:before="240" w:line="276" w:lineRule="auto"/>
        <w:ind w:left="567"/>
      </w:pPr>
    </w:p>
    <w:p w14:paraId="66DA4042" w14:textId="187197A4" w:rsidR="003068C7" w:rsidRPr="006F5164" w:rsidRDefault="007C454C" w:rsidP="00C67E02">
      <w:pPr>
        <w:pStyle w:val="ListParagraph"/>
        <w:spacing w:before="240" w:line="276" w:lineRule="auto"/>
        <w:ind w:left="567"/>
        <w:rPr>
          <w:rFonts w:cs="Arial"/>
        </w:rPr>
      </w:pPr>
      <w:r w:rsidRPr="006F5164">
        <w:rPr>
          <w:rFonts w:cs="Arial"/>
        </w:rPr>
        <w:t xml:space="preserve">Using the </w:t>
      </w:r>
      <w:r w:rsidR="00897928">
        <w:rPr>
          <w:rFonts w:cs="Arial"/>
        </w:rPr>
        <w:t>terminology</w:t>
      </w:r>
      <w:r w:rsidRPr="006F5164">
        <w:rPr>
          <w:rFonts w:cs="Arial"/>
        </w:rPr>
        <w:t xml:space="preserve"> specified in paragraph </w:t>
      </w:r>
      <w:r w:rsidR="00753696" w:rsidRPr="006F5164">
        <w:rPr>
          <w:rFonts w:cs="Arial"/>
        </w:rPr>
        <w:t>“</w:t>
      </w:r>
      <w:r w:rsidRPr="006F5164">
        <w:rPr>
          <w:rFonts w:cs="Arial"/>
        </w:rPr>
        <w:fldChar w:fldCharType="begin"/>
      </w:r>
      <w:r w:rsidRPr="006F5164">
        <w:rPr>
          <w:rFonts w:cs="Arial"/>
        </w:rPr>
        <w:instrText xml:space="preserve"> REF _Ref142917669 \r \h </w:instrText>
      </w:r>
      <w:r w:rsidR="006F5164">
        <w:rPr>
          <w:rFonts w:cs="Arial"/>
        </w:rPr>
        <w:instrText xml:space="preserve"> \* MERGEFORMAT </w:instrText>
      </w:r>
      <w:r w:rsidRPr="006F5164">
        <w:rPr>
          <w:rFonts w:cs="Arial"/>
        </w:rPr>
      </w:r>
      <w:r w:rsidRPr="006F5164">
        <w:rPr>
          <w:rFonts w:cs="Arial"/>
        </w:rPr>
        <w:fldChar w:fldCharType="separate"/>
      </w:r>
      <w:r w:rsidR="00631A19">
        <w:rPr>
          <w:rFonts w:cs="Arial"/>
        </w:rPr>
        <w:t>(c)(2)</w:t>
      </w:r>
      <w:r w:rsidRPr="006F5164">
        <w:rPr>
          <w:rFonts w:cs="Arial"/>
        </w:rPr>
        <w:fldChar w:fldCharType="end"/>
      </w:r>
      <w:r w:rsidR="00753696" w:rsidRPr="006F5164">
        <w:rPr>
          <w:rFonts w:cs="Arial"/>
        </w:rPr>
        <w:t>”</w:t>
      </w:r>
      <w:r w:rsidRPr="006F5164">
        <w:rPr>
          <w:rFonts w:cs="Arial"/>
        </w:rPr>
        <w:t xml:space="preserve"> of </w:t>
      </w:r>
      <w:r w:rsidR="00753696" w:rsidRPr="006F5164">
        <w:rPr>
          <w:rFonts w:cs="Arial"/>
        </w:rPr>
        <w:t>“</w:t>
      </w:r>
      <w:r w:rsidRPr="006F5164">
        <w:rPr>
          <w:rFonts w:cs="Arial"/>
        </w:rPr>
        <w:fldChar w:fldCharType="begin"/>
      </w:r>
      <w:r w:rsidRPr="006F5164">
        <w:rPr>
          <w:rFonts w:cs="Arial"/>
        </w:rPr>
        <w:instrText xml:space="preserve"> REF _Ref131064740 \h </w:instrText>
      </w:r>
      <w:r w:rsid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NVTOL-TILT.1605 - Satisfying maximum allowable noise levels</w:t>
      </w:r>
      <w:r w:rsidRPr="006F5164">
        <w:rPr>
          <w:rFonts w:cs="Arial"/>
        </w:rPr>
        <w:fldChar w:fldCharType="end"/>
      </w:r>
      <w:r w:rsidR="00753696" w:rsidRPr="006F5164">
        <w:rPr>
          <w:rFonts w:cs="Arial"/>
        </w:rPr>
        <w:t>”</w:t>
      </w:r>
      <w:r w:rsidRPr="006F5164">
        <w:rPr>
          <w:rFonts w:cs="Arial"/>
        </w:rPr>
        <w:t xml:space="preserve">, </w:t>
      </w:r>
      <w:r w:rsidR="005F5B0B" w:rsidRPr="006F5164">
        <w:rPr>
          <w:rFonts w:cs="Arial"/>
        </w:rPr>
        <w:t>the number of valid runs “n” is equal to 8, the degree of freedom “ζ” is n-1=7</w:t>
      </w:r>
      <w:r w:rsidR="00C67E02" w:rsidRPr="006F5164">
        <w:rPr>
          <w:rFonts w:cs="Arial"/>
        </w:rPr>
        <w:t>, and the value of “t</w:t>
      </w:r>
      <w:r w:rsidR="00C67E02" w:rsidRPr="006F5164">
        <w:rPr>
          <w:rFonts w:cs="Arial"/>
          <w:vertAlign w:val="subscript"/>
        </w:rPr>
        <w:t>95,ζ</w:t>
      </w:r>
      <w:r w:rsidR="00C67E02" w:rsidRPr="006F5164">
        <w:rPr>
          <w:rFonts w:cs="Arial"/>
        </w:rPr>
        <w:t>”, the 95</w:t>
      </w:r>
      <w:r w:rsidR="00C67E02" w:rsidRPr="006F5164">
        <w:rPr>
          <w:rFonts w:cs="Arial"/>
          <w:vertAlign w:val="superscript"/>
        </w:rPr>
        <w:t>th</w:t>
      </w:r>
      <w:r w:rsidR="00C67E02" w:rsidRPr="006F5164">
        <w:rPr>
          <w:rFonts w:cs="Arial"/>
        </w:rPr>
        <w:t xml:space="preserve"> percentile of the one-tailed Student’s t-distribution, is 1.895, as extracted from the table in paragraph </w:t>
      </w:r>
      <w:r w:rsidR="00753696" w:rsidRPr="006F5164">
        <w:rPr>
          <w:rFonts w:cs="Arial"/>
        </w:rPr>
        <w:t>“</w:t>
      </w:r>
      <w:r w:rsidR="00C67E02" w:rsidRPr="006F5164">
        <w:rPr>
          <w:rFonts w:cs="Arial"/>
        </w:rPr>
        <w:fldChar w:fldCharType="begin"/>
      </w:r>
      <w:r w:rsidR="00C67E02" w:rsidRPr="006F5164">
        <w:rPr>
          <w:rFonts w:cs="Arial"/>
        </w:rPr>
        <w:instrText xml:space="preserve"> REF _Ref142920163 \r \h </w:instrText>
      </w:r>
      <w:r w:rsidR="006F5164">
        <w:rPr>
          <w:rFonts w:cs="Arial"/>
        </w:rPr>
        <w:instrText xml:space="preserve"> \* MERGEFORMAT </w:instrText>
      </w:r>
      <w:r w:rsidR="00C67E02" w:rsidRPr="006F5164">
        <w:rPr>
          <w:rFonts w:cs="Arial"/>
        </w:rPr>
      </w:r>
      <w:r w:rsidR="00C67E02" w:rsidRPr="006F5164">
        <w:rPr>
          <w:rFonts w:cs="Arial"/>
        </w:rPr>
        <w:fldChar w:fldCharType="separate"/>
      </w:r>
      <w:r w:rsidR="00631A19">
        <w:rPr>
          <w:rFonts w:cs="Arial"/>
        </w:rPr>
        <w:t>(c)</w:t>
      </w:r>
      <w:r w:rsidR="00C67E02" w:rsidRPr="006F5164">
        <w:rPr>
          <w:rFonts w:cs="Arial"/>
        </w:rPr>
        <w:fldChar w:fldCharType="end"/>
      </w:r>
      <w:r w:rsidR="00753696" w:rsidRPr="006F5164">
        <w:rPr>
          <w:rFonts w:cs="Arial"/>
        </w:rPr>
        <w:t>”</w:t>
      </w:r>
      <w:r w:rsidR="00C67E02" w:rsidRPr="006F5164">
        <w:rPr>
          <w:rFonts w:cs="Arial"/>
        </w:rPr>
        <w:t xml:space="preserve"> of </w:t>
      </w:r>
      <w:r w:rsidR="00C67E02" w:rsidRPr="006F5164">
        <w:rPr>
          <w:rFonts w:cs="Arial"/>
        </w:rPr>
        <w:fldChar w:fldCharType="begin"/>
      </w:r>
      <w:r w:rsidR="00C67E02" w:rsidRPr="006F5164">
        <w:rPr>
          <w:rFonts w:cs="Arial"/>
        </w:rPr>
        <w:instrText xml:space="preserve"> REF _Ref131064740 \h </w:instrText>
      </w:r>
      <w:r w:rsidR="006F5164">
        <w:rPr>
          <w:rFonts w:cs="Arial"/>
        </w:rPr>
        <w:instrText xml:space="preserve"> \* MERGEFORMAT </w:instrText>
      </w:r>
      <w:r w:rsidR="00C67E02" w:rsidRPr="006F5164">
        <w:rPr>
          <w:rFonts w:cs="Arial"/>
        </w:rPr>
      </w:r>
      <w:r w:rsidR="00C67E02" w:rsidRPr="006F5164">
        <w:rPr>
          <w:rFonts w:cs="Arial"/>
        </w:rPr>
        <w:fldChar w:fldCharType="separate"/>
      </w:r>
      <w:r w:rsidR="00631A19" w:rsidRPr="00631A19">
        <w:rPr>
          <w:rFonts w:cs="Arial"/>
        </w:rPr>
        <w:t>NVTOL-TILT.1605 - Satisfying maximum allowable noise levels</w:t>
      </w:r>
      <w:r w:rsidR="00C67E02" w:rsidRPr="006F5164">
        <w:rPr>
          <w:rFonts w:cs="Arial"/>
        </w:rPr>
        <w:fldChar w:fldCharType="end"/>
      </w:r>
      <w:r w:rsidR="00753696" w:rsidRPr="006F5164">
        <w:rPr>
          <w:rFonts w:cs="Arial"/>
        </w:rPr>
        <w:t>”</w:t>
      </w:r>
      <w:r w:rsidR="00C67E02" w:rsidRPr="006F5164">
        <w:rPr>
          <w:rFonts w:cs="Arial"/>
        </w:rPr>
        <w:t>.</w:t>
      </w:r>
      <w:r w:rsidR="00CD689A" w:rsidRPr="006F5164">
        <w:rPr>
          <w:rFonts w:cs="Arial"/>
        </w:rPr>
        <w:t xml:space="preserve"> This leads to the following values:</w:t>
      </w:r>
    </w:p>
    <w:p w14:paraId="2E5254D6" w14:textId="2B033A68" w:rsidR="00CD689A" w:rsidRPr="006F5164" w:rsidRDefault="00CD689A" w:rsidP="00CD689A">
      <w:pPr>
        <w:pStyle w:val="ListParagraph"/>
        <w:numPr>
          <w:ilvl w:val="0"/>
          <w:numId w:val="82"/>
        </w:numPr>
        <w:spacing w:before="240" w:line="276" w:lineRule="auto"/>
        <w:rPr>
          <w:rFonts w:cs="Arial"/>
        </w:rPr>
      </w:pPr>
      <w:r w:rsidRPr="006F5164">
        <w:rPr>
          <w:rFonts w:cs="Arial"/>
        </w:rPr>
        <w:t>The reference sound level, EPNL</w:t>
      </w:r>
      <w:r w:rsidRPr="006F5164">
        <w:rPr>
          <w:rFonts w:cs="Arial"/>
          <w:vertAlign w:val="subscript"/>
        </w:rPr>
        <w:t>TOref</w:t>
      </w:r>
      <w:r w:rsidRPr="006F5164">
        <w:rPr>
          <w:rFonts w:cs="Arial"/>
        </w:rPr>
        <w:t>, is obtained as follows:</w:t>
      </w:r>
    </w:p>
    <w:p w14:paraId="35E45EEE" w14:textId="248A633D" w:rsidR="00CD689A" w:rsidRPr="006F5164" w:rsidRDefault="00000000" w:rsidP="00D55F4D">
      <w:pPr>
        <w:pStyle w:val="ListParagraph"/>
        <w:spacing w:before="240" w:line="276" w:lineRule="auto"/>
        <w:ind w:left="1854"/>
        <w:rPr>
          <w:rFonts w:cs="Arial"/>
        </w:rPr>
      </w:pPr>
      <m:oMathPara>
        <m:oMathParaPr>
          <m:jc m:val="left"/>
        </m:oMathParaPr>
        <m:oMath>
          <m:sSub>
            <m:sSubPr>
              <m:ctrlPr>
                <w:rPr>
                  <w:rFonts w:ascii="Cambria Math" w:hAnsi="Cambria Math" w:cs="Arial"/>
                  <w:iCs/>
                </w:rPr>
              </m:ctrlPr>
            </m:sSubPr>
            <m:e>
              <m:r>
                <m:rPr>
                  <m:sty m:val="p"/>
                </m:rPr>
                <w:rPr>
                  <w:rFonts w:ascii="Cambria Math" w:hAnsi="Cambria Math" w:cs="Arial"/>
                </w:rPr>
                <m:t>EPNL</m:t>
              </m:r>
            </m:e>
            <m:sub>
              <m:r>
                <m:rPr>
                  <m:sty m:val="p"/>
                </m:rPr>
                <w:rPr>
                  <w:rFonts w:ascii="Cambria Math" w:hAnsi="Cambria Math" w:cs="Arial"/>
                  <w:vertAlign w:val="subscript"/>
                </w:rPr>
                <m:t>TOref</m:t>
              </m:r>
            </m:sub>
          </m:sSub>
          <m:r>
            <m:rPr>
              <m:sty m:val="p"/>
            </m:rPr>
            <w:rPr>
              <w:rFonts w:ascii="Cambria Math" w:hAnsi="Cambria Math" w:cs="Arial"/>
            </w:rPr>
            <m:t xml:space="preserve"> = </m:t>
          </m:r>
          <m:f>
            <m:fPr>
              <m:ctrlPr>
                <w:rPr>
                  <w:rFonts w:ascii="Cambria Math" w:hAnsi="Cambria Math" w:cs="Arial"/>
                  <w:iCs/>
                </w:rPr>
              </m:ctrlPr>
            </m:fPr>
            <m:num>
              <m:r>
                <m:rPr>
                  <m:sty m:val="p"/>
                </m:rPr>
                <w:rPr>
                  <w:rFonts w:ascii="Cambria Math" w:hAnsi="Cambria Math" w:cs="Arial"/>
                </w:rPr>
                <m:t>1</m:t>
              </m:r>
            </m:num>
            <m:den>
              <m:r>
                <m:rPr>
                  <m:sty m:val="p"/>
                </m:rPr>
                <w:rPr>
                  <w:rFonts w:ascii="Cambria Math" w:hAnsi="Cambria Math" w:cs="Arial"/>
                </w:rPr>
                <m:t>n</m:t>
              </m:r>
            </m:den>
          </m:f>
          <m:d>
            <m:dPr>
              <m:begChr m:val="{"/>
              <m:endChr m:val="}"/>
              <m:ctrlPr>
                <w:rPr>
                  <w:rFonts w:ascii="Cambria Math" w:hAnsi="Cambria Math" w:cs="Arial"/>
                  <w:iCs/>
                </w:rPr>
              </m:ctrlPr>
            </m:dPr>
            <m:e>
              <m:nary>
                <m:naryPr>
                  <m:chr m:val="∑"/>
                  <m:limLoc m:val="undOvr"/>
                  <m:ctrlPr>
                    <w:rPr>
                      <w:rFonts w:ascii="Cambria Math" w:hAnsi="Cambria Math" w:cs="Arial"/>
                      <w:iCs/>
                    </w:rPr>
                  </m:ctrlPr>
                </m:naryPr>
                <m:sub>
                  <m:r>
                    <m:rPr>
                      <m:sty m:val="p"/>
                    </m:rPr>
                    <w:rPr>
                      <w:rFonts w:ascii="Cambria Math" w:hAnsi="Cambria Math" w:cs="Arial"/>
                    </w:rPr>
                    <m:t>i=1</m:t>
                  </m:r>
                </m:sub>
                <m:sup>
                  <m:r>
                    <m:rPr>
                      <m:sty m:val="p"/>
                    </m:rPr>
                    <w:rPr>
                      <w:rFonts w:ascii="Cambria Math" w:hAnsi="Cambria Math" w:cs="Arial"/>
                    </w:rPr>
                    <m:t>n</m:t>
                  </m:r>
                </m:sup>
                <m:e>
                  <m:sSub>
                    <m:sSubPr>
                      <m:ctrlPr>
                        <w:rPr>
                          <w:rFonts w:ascii="Cambria Math" w:hAnsi="Cambria Math" w:cs="Arial"/>
                          <w:iCs/>
                        </w:rPr>
                      </m:ctrlPr>
                    </m:sSubPr>
                    <m:e>
                      <m:r>
                        <m:rPr>
                          <m:sty m:val="p"/>
                        </m:rPr>
                        <w:rPr>
                          <w:rFonts w:ascii="Cambria Math" w:hAnsi="Cambria Math" w:cs="Arial"/>
                        </w:rPr>
                        <m:t>EPNL</m:t>
                      </m:r>
                    </m:e>
                    <m:sub>
                      <m:r>
                        <m:rPr>
                          <m:sty m:val="p"/>
                        </m:rPr>
                        <w:rPr>
                          <w:rFonts w:ascii="Cambria Math" w:hAnsi="Cambria Math" w:cs="Arial"/>
                          <w:vertAlign w:val="subscript"/>
                        </w:rPr>
                        <m:t>TOref,i</m:t>
                      </m:r>
                    </m:sub>
                  </m:sSub>
                </m:e>
              </m:nary>
            </m:e>
          </m:d>
          <m:r>
            <w:rPr>
              <w:rFonts w:ascii="Cambria Math" w:hAnsi="Cambria Math" w:cs="Arial"/>
            </w:rPr>
            <m:t>=70.3 EPNdB</m:t>
          </m:r>
        </m:oMath>
      </m:oMathPara>
    </w:p>
    <w:p w14:paraId="0FDB9123" w14:textId="0F9F8D3B" w:rsidR="003068C7" w:rsidRPr="006F5164" w:rsidRDefault="00716AD2" w:rsidP="00716AD2">
      <w:pPr>
        <w:pStyle w:val="ListParagraph"/>
        <w:numPr>
          <w:ilvl w:val="0"/>
          <w:numId w:val="82"/>
        </w:numPr>
        <w:spacing w:before="240" w:line="276" w:lineRule="auto"/>
        <w:rPr>
          <w:rFonts w:cs="Arial"/>
        </w:rPr>
      </w:pPr>
      <w:r w:rsidRPr="006F5164">
        <w:rPr>
          <w:rFonts w:cs="Arial"/>
        </w:rPr>
        <w:t>The estimate of the standard deviation associated to EPNL</w:t>
      </w:r>
      <w:r w:rsidRPr="006F5164">
        <w:rPr>
          <w:rFonts w:cs="Arial"/>
          <w:vertAlign w:val="subscript"/>
        </w:rPr>
        <w:t>TOref</w:t>
      </w:r>
      <w:r w:rsidRPr="006F5164">
        <w:rPr>
          <w:rFonts w:cs="Arial"/>
        </w:rPr>
        <w:t xml:space="preserve"> is:</w:t>
      </w:r>
    </w:p>
    <w:p w14:paraId="76F9BB24" w14:textId="207A8B6C" w:rsidR="00716AD2" w:rsidRPr="006F5164" w:rsidRDefault="00000000" w:rsidP="00D55F4D">
      <w:pPr>
        <w:pStyle w:val="ListParagraph"/>
        <w:spacing w:before="240" w:line="276" w:lineRule="auto"/>
        <w:ind w:left="1854"/>
        <w:rPr>
          <w:rFonts w:cs="Arial"/>
        </w:rPr>
      </w:pPr>
      <m:oMathPara>
        <m:oMathParaPr>
          <m:jc m:val="left"/>
        </m:oMathParaPr>
        <m:oMath>
          <m:sSub>
            <m:sSubPr>
              <m:ctrlPr>
                <w:rPr>
                  <w:rFonts w:ascii="Cambria Math" w:hAnsi="Cambria Math" w:cs="Arial"/>
                  <w:iCs/>
                </w:rPr>
              </m:ctrlPr>
            </m:sSubPr>
            <m:e>
              <m:r>
                <m:rPr>
                  <m:sty m:val="p"/>
                </m:rPr>
                <w:rPr>
                  <w:rFonts w:ascii="Cambria Math" w:hAnsi="Cambria Math" w:cs="Arial"/>
                </w:rPr>
                <m:t>s_EPNL</m:t>
              </m:r>
            </m:e>
            <m:sub>
              <m:r>
                <m:rPr>
                  <m:sty m:val="p"/>
                </m:rPr>
                <w:rPr>
                  <w:rFonts w:ascii="Cambria Math" w:hAnsi="Cambria Math" w:cs="Arial"/>
                  <w:vertAlign w:val="subscript"/>
                </w:rPr>
                <m:t>TOref</m:t>
              </m:r>
            </m:sub>
          </m:sSub>
          <m:r>
            <m:rPr>
              <m:sty m:val="p"/>
            </m:rPr>
            <w:rPr>
              <w:rFonts w:ascii="Cambria Math" w:hAnsi="Cambria Math" w:cs="Arial"/>
            </w:rPr>
            <m:t xml:space="preserve">= </m:t>
          </m:r>
          <m:rad>
            <m:radPr>
              <m:degHide m:val="1"/>
              <m:ctrlPr>
                <w:rPr>
                  <w:rFonts w:ascii="Cambria Math" w:hAnsi="Cambria Math" w:cs="Arial"/>
                  <w:iCs/>
                </w:rPr>
              </m:ctrlPr>
            </m:radPr>
            <m:deg/>
            <m:e>
              <m:f>
                <m:fPr>
                  <m:ctrlPr>
                    <w:rPr>
                      <w:rFonts w:ascii="Cambria Math" w:hAnsi="Cambria Math" w:cs="Arial"/>
                      <w:iCs/>
                    </w:rPr>
                  </m:ctrlPr>
                </m:fPr>
                <m:num>
                  <m:nary>
                    <m:naryPr>
                      <m:chr m:val="∑"/>
                      <m:limLoc m:val="undOvr"/>
                      <m:ctrlPr>
                        <w:rPr>
                          <w:rFonts w:ascii="Cambria Math" w:hAnsi="Cambria Math" w:cs="Arial"/>
                          <w:iCs/>
                        </w:rPr>
                      </m:ctrlPr>
                    </m:naryPr>
                    <m:sub>
                      <m:r>
                        <m:rPr>
                          <m:sty m:val="p"/>
                        </m:rPr>
                        <w:rPr>
                          <w:rFonts w:ascii="Cambria Math" w:hAnsi="Cambria Math" w:cs="Arial"/>
                        </w:rPr>
                        <m:t>i=1</m:t>
                      </m:r>
                    </m:sub>
                    <m:sup>
                      <m:r>
                        <m:rPr>
                          <m:sty m:val="p"/>
                        </m:rPr>
                        <w:rPr>
                          <w:rFonts w:ascii="Cambria Math" w:hAnsi="Cambria Math" w:cs="Arial"/>
                        </w:rPr>
                        <m:t>n</m:t>
                      </m:r>
                    </m:sup>
                    <m:e>
                      <m:sSup>
                        <m:sSupPr>
                          <m:ctrlPr>
                            <w:rPr>
                              <w:rFonts w:ascii="Cambria Math" w:hAnsi="Cambria Math" w:cs="Arial"/>
                              <w:iCs/>
                            </w:rPr>
                          </m:ctrlPr>
                        </m:sSupPr>
                        <m:e>
                          <m:r>
                            <m:rPr>
                              <m:sty m:val="p"/>
                            </m:rPr>
                            <w:rPr>
                              <w:rFonts w:ascii="Cambria Math" w:hAnsi="Cambria Math" w:cs="Arial"/>
                            </w:rPr>
                            <m:t>(</m:t>
                          </m:r>
                          <m:sSub>
                            <m:sSubPr>
                              <m:ctrlPr>
                                <w:rPr>
                                  <w:rFonts w:ascii="Cambria Math" w:hAnsi="Cambria Math" w:cs="Arial"/>
                                  <w:iCs/>
                                </w:rPr>
                              </m:ctrlPr>
                            </m:sSubPr>
                            <m:e>
                              <m:r>
                                <m:rPr>
                                  <m:sty m:val="p"/>
                                </m:rPr>
                                <w:rPr>
                                  <w:rFonts w:ascii="Cambria Math" w:hAnsi="Cambria Math" w:cs="Arial"/>
                                </w:rPr>
                                <m:t>EPNL</m:t>
                              </m:r>
                            </m:e>
                            <m:sub>
                              <m:r>
                                <m:rPr>
                                  <m:sty m:val="p"/>
                                </m:rPr>
                                <w:rPr>
                                  <w:rFonts w:ascii="Cambria Math" w:hAnsi="Cambria Math" w:cs="Arial"/>
                                </w:rPr>
                                <m:t>TOref,i</m:t>
                              </m:r>
                            </m:sub>
                          </m:sSub>
                          <m:r>
                            <m:rPr>
                              <m:sty m:val="p"/>
                            </m:rPr>
                            <w:rPr>
                              <w:rFonts w:ascii="Cambria Math" w:hAnsi="Cambria Math" w:cs="Arial"/>
                            </w:rPr>
                            <m:t>-EPN</m:t>
                          </m:r>
                          <m:sSub>
                            <m:sSubPr>
                              <m:ctrlPr>
                                <w:rPr>
                                  <w:rFonts w:ascii="Cambria Math" w:hAnsi="Cambria Math" w:cs="Arial"/>
                                  <w:iCs/>
                                </w:rPr>
                              </m:ctrlPr>
                            </m:sSubPr>
                            <m:e>
                              <m:r>
                                <m:rPr>
                                  <m:sty m:val="p"/>
                                </m:rPr>
                                <w:rPr>
                                  <w:rFonts w:ascii="Cambria Math" w:hAnsi="Cambria Math" w:cs="Arial"/>
                                </w:rPr>
                                <m:t>L</m:t>
                              </m:r>
                            </m:e>
                            <m:sub>
                              <m:r>
                                <m:rPr>
                                  <m:sty m:val="p"/>
                                </m:rPr>
                                <w:rPr>
                                  <w:rFonts w:ascii="Cambria Math" w:hAnsi="Cambria Math" w:cs="Arial"/>
                                </w:rPr>
                                <m:t>TOref</m:t>
                              </m:r>
                            </m:sub>
                          </m:sSub>
                          <m:r>
                            <m:rPr>
                              <m:sty m:val="p"/>
                            </m:rPr>
                            <w:rPr>
                              <w:rFonts w:ascii="Cambria Math" w:hAnsi="Cambria Math" w:cs="Arial"/>
                            </w:rPr>
                            <m:t>)</m:t>
                          </m:r>
                        </m:e>
                        <m:sup>
                          <m:r>
                            <m:rPr>
                              <m:sty m:val="p"/>
                            </m:rPr>
                            <w:rPr>
                              <w:rFonts w:ascii="Cambria Math" w:hAnsi="Cambria Math" w:cs="Arial"/>
                            </w:rPr>
                            <m:t>2</m:t>
                          </m:r>
                        </m:sup>
                      </m:sSup>
                    </m:e>
                  </m:nary>
                </m:num>
                <m:den>
                  <m:r>
                    <m:rPr>
                      <m:sty m:val="p"/>
                    </m:rPr>
                    <w:rPr>
                      <w:rFonts w:ascii="Cambria Math" w:hAnsi="Cambria Math" w:cs="Arial"/>
                    </w:rPr>
                    <m:t>n-1</m:t>
                  </m:r>
                </m:den>
              </m:f>
            </m:e>
          </m:rad>
          <m:r>
            <w:rPr>
              <w:rFonts w:ascii="Cambria Math" w:hAnsi="Cambria Math" w:cs="Arial"/>
            </w:rPr>
            <m:t>=1.527 EPNdB</m:t>
          </m:r>
        </m:oMath>
      </m:oMathPara>
    </w:p>
    <w:p w14:paraId="5640B8C6" w14:textId="45D86CEE" w:rsidR="003068C7" w:rsidRPr="006F5164" w:rsidRDefault="00716AD2" w:rsidP="00716AD2">
      <w:pPr>
        <w:pStyle w:val="ListParagraph"/>
        <w:numPr>
          <w:ilvl w:val="0"/>
          <w:numId w:val="82"/>
        </w:numPr>
        <w:spacing w:before="240" w:line="276" w:lineRule="auto"/>
        <w:rPr>
          <w:rFonts w:cs="Arial"/>
        </w:rPr>
      </w:pPr>
      <w:r w:rsidRPr="006F5164">
        <w:rPr>
          <w:rFonts w:cs="Arial"/>
        </w:rPr>
        <w:t>The 90 per cent confidence interval associated to the take-off reference sound level, CI_EPNL</w:t>
      </w:r>
      <w:r w:rsidRPr="006F5164">
        <w:rPr>
          <w:rFonts w:cs="Arial"/>
          <w:vertAlign w:val="subscript"/>
        </w:rPr>
        <w:t>TOref</w:t>
      </w:r>
      <w:r w:rsidRPr="006F5164">
        <w:rPr>
          <w:rFonts w:cs="Arial"/>
        </w:rPr>
        <w:t>, is:</w:t>
      </w:r>
    </w:p>
    <w:p w14:paraId="1AD7C566" w14:textId="14A66EDE" w:rsidR="00716AD2" w:rsidRPr="006F5164" w:rsidRDefault="00000000" w:rsidP="00D55F4D">
      <w:pPr>
        <w:pStyle w:val="ListParagraph"/>
        <w:spacing w:before="240" w:line="276" w:lineRule="auto"/>
        <w:ind w:left="1854"/>
        <w:rPr>
          <w:rFonts w:cs="Arial"/>
        </w:rPr>
      </w:pPr>
      <m:oMathPara>
        <m:oMathParaPr>
          <m:jc m:val="left"/>
        </m:oMathParaPr>
        <m:oMath>
          <m:sSub>
            <m:sSubPr>
              <m:ctrlPr>
                <w:rPr>
                  <w:rFonts w:ascii="Cambria Math" w:hAnsi="Cambria Math" w:cs="Arial"/>
                  <w:iCs/>
                </w:rPr>
              </m:ctrlPr>
            </m:sSubPr>
            <m:e>
              <m:r>
                <m:rPr>
                  <m:sty m:val="p"/>
                </m:rPr>
                <w:rPr>
                  <w:rFonts w:ascii="Cambria Math" w:hAnsi="Cambria Math" w:cs="Arial"/>
                </w:rPr>
                <m:t>CI_EPNL</m:t>
              </m:r>
            </m:e>
            <m:sub>
              <m:r>
                <m:rPr>
                  <m:sty m:val="p"/>
                </m:rPr>
                <w:rPr>
                  <w:rFonts w:ascii="Cambria Math" w:hAnsi="Cambria Math" w:cs="Arial"/>
                  <w:vertAlign w:val="subscript"/>
                </w:rPr>
                <m:t>TOref</m:t>
              </m:r>
            </m:sub>
          </m:sSub>
          <m:r>
            <m:rPr>
              <m:sty m:val="p"/>
            </m:rPr>
            <w:rPr>
              <w:rFonts w:ascii="Cambria Math" w:hAnsi="Cambria Math" w:cs="Arial"/>
            </w:rPr>
            <m:t>=</m:t>
          </m:r>
          <m:sSub>
            <m:sSubPr>
              <m:ctrlPr>
                <w:rPr>
                  <w:rFonts w:ascii="Cambria Math" w:hAnsi="Cambria Math" w:cs="Arial"/>
                  <w:iCs/>
                </w:rPr>
              </m:ctrlPr>
            </m:sSubPr>
            <m:e>
              <m:r>
                <m:rPr>
                  <m:sty m:val="p"/>
                </m:rPr>
                <w:rPr>
                  <w:rFonts w:ascii="Cambria Math" w:hAnsi="Cambria Math" w:cs="Arial"/>
                </w:rPr>
                <m:t>EPNL</m:t>
              </m:r>
            </m:e>
            <m:sub>
              <m:r>
                <m:rPr>
                  <m:sty m:val="p"/>
                </m:rPr>
                <w:rPr>
                  <w:rFonts w:ascii="Cambria Math" w:hAnsi="Cambria Math" w:cs="Arial"/>
                  <w:vertAlign w:val="subscript"/>
                </w:rPr>
                <m:t>TOref</m:t>
              </m:r>
            </m:sub>
          </m:sSub>
          <m:r>
            <m:rPr>
              <m:sty m:val="p"/>
            </m:rPr>
            <w:rPr>
              <w:rFonts w:ascii="Cambria Math" w:hAnsi="Cambria Math" w:cs="Arial"/>
            </w:rPr>
            <m:t xml:space="preserve">± </m:t>
          </m:r>
          <m:sSub>
            <m:sSubPr>
              <m:ctrlPr>
                <w:rPr>
                  <w:rFonts w:ascii="Cambria Math" w:hAnsi="Cambria Math" w:cs="Arial"/>
                  <w:iCs/>
                </w:rPr>
              </m:ctrlPr>
            </m:sSubPr>
            <m:e>
              <m:r>
                <m:rPr>
                  <m:sty m:val="p"/>
                </m:rPr>
                <w:rPr>
                  <w:rFonts w:ascii="Cambria Math" w:hAnsi="Cambria Math" w:cs="Arial"/>
                </w:rPr>
                <m:t>t</m:t>
              </m:r>
            </m:e>
            <m:sub>
              <m:d>
                <m:dPr>
                  <m:ctrlPr>
                    <w:rPr>
                      <w:rFonts w:ascii="Cambria Math" w:hAnsi="Cambria Math" w:cs="Arial"/>
                      <w:iCs/>
                    </w:rPr>
                  </m:ctrlPr>
                </m:dPr>
                <m:e>
                  <m:r>
                    <m:rPr>
                      <m:sty m:val="p"/>
                    </m:rPr>
                    <w:rPr>
                      <w:rFonts w:ascii="Cambria Math" w:hAnsi="Cambria Math" w:cs="Arial"/>
                    </w:rPr>
                    <m:t>95,ζ</m:t>
                  </m:r>
                </m:e>
              </m:d>
            </m:sub>
          </m:sSub>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s_EPNL</m:t>
                  </m:r>
                </m:e>
                <m:sub>
                  <m:r>
                    <m:rPr>
                      <m:sty m:val="p"/>
                    </m:rPr>
                    <w:rPr>
                      <w:rFonts w:ascii="Cambria Math" w:hAnsi="Cambria Math" w:cs="Arial"/>
                      <w:vertAlign w:val="subscript"/>
                    </w:rPr>
                    <m:t>TOref</m:t>
                  </m:r>
                </m:sub>
              </m:sSub>
            </m:num>
            <m:den>
              <m:rad>
                <m:radPr>
                  <m:degHide m:val="1"/>
                  <m:ctrlPr>
                    <w:rPr>
                      <w:rFonts w:ascii="Cambria Math" w:hAnsi="Cambria Math" w:cs="Arial"/>
                      <w:iCs/>
                    </w:rPr>
                  </m:ctrlPr>
                </m:radPr>
                <m:deg/>
                <m:e>
                  <m:r>
                    <m:rPr>
                      <m:sty m:val="p"/>
                    </m:rPr>
                    <w:rPr>
                      <w:rFonts w:ascii="Cambria Math" w:hAnsi="Cambria Math" w:cs="Arial"/>
                    </w:rPr>
                    <m:t>n</m:t>
                  </m:r>
                </m:e>
              </m:rad>
            </m:den>
          </m:f>
          <m:r>
            <w:rPr>
              <w:rFonts w:ascii="Cambria Math" w:hAnsi="Cambria Math" w:cs="Arial"/>
            </w:rPr>
            <m:t xml:space="preserve">=70.3±1.023 EPNdB </m:t>
          </m:r>
        </m:oMath>
      </m:oMathPara>
    </w:p>
    <w:p w14:paraId="0528D519" w14:textId="5F7D3BD6" w:rsidR="003068C7" w:rsidRDefault="003068C7">
      <w:pPr>
        <w:pStyle w:val="ListParagraph"/>
        <w:spacing w:before="240" w:line="276" w:lineRule="auto"/>
        <w:ind w:left="567"/>
      </w:pPr>
    </w:p>
    <w:p w14:paraId="626D70FC" w14:textId="23790C05" w:rsidR="003068C7" w:rsidRDefault="003068C7">
      <w:pPr>
        <w:pStyle w:val="ListParagraph"/>
        <w:spacing w:before="240" w:line="276" w:lineRule="auto"/>
        <w:ind w:left="567"/>
      </w:pPr>
    </w:p>
    <w:p w14:paraId="75CEEE62" w14:textId="77777777" w:rsidR="003068C7" w:rsidRPr="001246C9" w:rsidRDefault="003068C7" w:rsidP="00D55F4D">
      <w:pPr>
        <w:pStyle w:val="ListParagraph"/>
        <w:spacing w:before="240" w:line="276" w:lineRule="auto"/>
        <w:ind w:left="567"/>
      </w:pPr>
    </w:p>
    <w:p w14:paraId="3535955E" w14:textId="77777777" w:rsidR="00926FB0" w:rsidRPr="001246C9" w:rsidRDefault="00926FB0" w:rsidP="00926FB0">
      <w:pPr>
        <w:pStyle w:val="ListBullet"/>
        <w:numPr>
          <w:ilvl w:val="0"/>
          <w:numId w:val="0"/>
        </w:numPr>
      </w:pPr>
    </w:p>
    <w:p w14:paraId="63B01016" w14:textId="77777777" w:rsidR="00926FB0" w:rsidRPr="001246C9" w:rsidRDefault="00926FB0" w:rsidP="00926FB0">
      <w:pPr>
        <w:pStyle w:val="ListBullet"/>
        <w:numPr>
          <w:ilvl w:val="0"/>
          <w:numId w:val="0"/>
        </w:numPr>
      </w:pPr>
    </w:p>
    <w:p w14:paraId="74660D22" w14:textId="77777777" w:rsidR="00926FB0" w:rsidRPr="001246C9" w:rsidRDefault="00926FB0" w:rsidP="00926FB0">
      <w:pPr>
        <w:ind w:left="1134" w:hanging="567"/>
        <w:rPr>
          <w:rFonts w:asciiTheme="minorHAnsi" w:eastAsiaTheme="majorEastAsia" w:hAnsiTheme="minorHAnsi" w:cstheme="minorHAnsi"/>
          <w:b/>
          <w:bCs/>
          <w:color w:val="2E74B5" w:themeColor="accent1" w:themeShade="BF"/>
          <w:sz w:val="32"/>
          <w:szCs w:val="32"/>
        </w:rPr>
      </w:pPr>
      <w:r w:rsidRPr="001246C9">
        <w:br w:type="page"/>
      </w:r>
    </w:p>
    <w:p w14:paraId="0A12B5D6" w14:textId="67D09642" w:rsidR="00926FB0" w:rsidRPr="001246C9" w:rsidRDefault="00926FB0" w:rsidP="00D55F4D">
      <w:pPr>
        <w:pStyle w:val="HeadingTitle"/>
      </w:pPr>
      <w:bookmarkStart w:id="310" w:name="_Toc111206428"/>
      <w:bookmarkStart w:id="311" w:name="_Toc146797298"/>
      <w:r w:rsidRPr="001246C9">
        <w:lastRenderedPageBreak/>
        <w:t xml:space="preserve">SUBPART H </w:t>
      </w:r>
      <w:r w:rsidR="00721082">
        <w:t>-</w:t>
      </w:r>
      <w:r w:rsidRPr="001246C9">
        <w:t xml:space="preserve"> REPORTING</w:t>
      </w:r>
      <w:bookmarkEnd w:id="310"/>
      <w:bookmarkEnd w:id="311"/>
    </w:p>
    <w:p w14:paraId="0AD67630" w14:textId="37E36C0C" w:rsidR="00926FB0" w:rsidRPr="001246C9" w:rsidRDefault="0020009F" w:rsidP="00926FB0">
      <w:pPr>
        <w:pStyle w:val="Heading2"/>
      </w:pPr>
      <w:bookmarkStart w:id="312" w:name="_Toc111206429"/>
      <w:bookmarkStart w:id="313" w:name="_Toc146797299"/>
      <w:r>
        <w:t>NVTOL-TILT</w:t>
      </w:r>
      <w:r w:rsidR="00926FB0">
        <w:t xml:space="preserve">.1700 - </w:t>
      </w:r>
      <w:r w:rsidR="00926FB0" w:rsidRPr="001246C9">
        <w:t>Noise data</w:t>
      </w:r>
      <w:bookmarkEnd w:id="312"/>
      <w:bookmarkEnd w:id="313"/>
      <w:r w:rsidR="00926FB0" w:rsidRPr="001246C9">
        <w:t xml:space="preserve"> </w:t>
      </w:r>
    </w:p>
    <w:p w14:paraId="6080BFB1" w14:textId="59A10B87" w:rsidR="00926FB0" w:rsidRPr="006F5164" w:rsidRDefault="00926FB0" w:rsidP="00926FB0">
      <w:pPr>
        <w:pStyle w:val="ListParagraph"/>
        <w:ind w:left="567"/>
        <w:rPr>
          <w:rFonts w:cs="Arial"/>
        </w:rPr>
      </w:pPr>
      <w:r w:rsidRPr="006F5164">
        <w:rPr>
          <w:rFonts w:cs="Arial"/>
        </w:rPr>
        <w:t xml:space="preserve">The applicant </w:t>
      </w:r>
      <w:r w:rsidR="007D6A1D" w:rsidRPr="006F5164">
        <w:rPr>
          <w:rFonts w:cs="Arial"/>
        </w:rPr>
        <w:t xml:space="preserve">should </w:t>
      </w:r>
      <w:r w:rsidRPr="006F5164">
        <w:rPr>
          <w:rFonts w:cs="Arial"/>
        </w:rPr>
        <w:t>report the following noise data to the Agency:</w:t>
      </w:r>
    </w:p>
    <w:p w14:paraId="4646C23E" w14:textId="77777777" w:rsidR="00926FB0" w:rsidRPr="006F5164" w:rsidRDefault="00926FB0" w:rsidP="00926FB0">
      <w:pPr>
        <w:pStyle w:val="ListParagraph"/>
        <w:numPr>
          <w:ilvl w:val="0"/>
          <w:numId w:val="33"/>
        </w:numPr>
        <w:spacing w:before="240" w:line="276" w:lineRule="auto"/>
        <w:rPr>
          <w:rFonts w:cs="Arial"/>
        </w:rPr>
      </w:pPr>
      <w:r w:rsidRPr="006F5164">
        <w:rPr>
          <w:rFonts w:cs="Arial"/>
        </w:rPr>
        <w:t xml:space="preserve">For the reference take-off procedure, </w:t>
      </w:r>
    </w:p>
    <w:p w14:paraId="23968F4E" w14:textId="1D39237E" w:rsidR="00926FB0" w:rsidRPr="006F5164" w:rsidRDefault="00926FB0" w:rsidP="00926FB0">
      <w:pPr>
        <w:pStyle w:val="ListParagraph"/>
        <w:numPr>
          <w:ilvl w:val="1"/>
          <w:numId w:val="33"/>
        </w:numPr>
        <w:spacing w:before="240" w:line="276" w:lineRule="auto"/>
        <w:rPr>
          <w:rFonts w:cs="Arial"/>
        </w:rPr>
      </w:pPr>
      <w:r w:rsidRPr="006F5164">
        <w:rPr>
          <w:rFonts w:cs="Arial"/>
        </w:rPr>
        <w:t xml:space="preserve">All reference flight profile parameters relevant to the specifications set forth in </w:t>
      </w:r>
      <w:r w:rsidR="00BA0AE4" w:rsidRPr="006F5164">
        <w:rPr>
          <w:rFonts w:cs="Arial"/>
        </w:rPr>
        <w:t xml:space="preserve">paragraph </w:t>
      </w:r>
      <w:r w:rsidR="00753696" w:rsidRPr="006F5164">
        <w:rPr>
          <w:rFonts w:cs="Arial"/>
        </w:rPr>
        <w:t>“</w:t>
      </w:r>
      <w:r w:rsidR="00BA0AE4" w:rsidRPr="006F5164">
        <w:rPr>
          <w:rFonts w:cs="Arial"/>
        </w:rPr>
        <w:fldChar w:fldCharType="begin"/>
      </w:r>
      <w:r w:rsidR="00BA0AE4" w:rsidRPr="006F5164">
        <w:rPr>
          <w:rFonts w:cs="Arial"/>
        </w:rPr>
        <w:instrText xml:space="preserve"> REF _Ref88823799 \r \h </w:instrText>
      </w:r>
      <w:r w:rsidR="006F5164" w:rsidRPr="006F5164">
        <w:rPr>
          <w:rFonts w:cs="Arial"/>
        </w:rPr>
        <w:instrText xml:space="preserve"> \* MERGEFORMAT </w:instrText>
      </w:r>
      <w:r w:rsidR="00BA0AE4" w:rsidRPr="006F5164">
        <w:rPr>
          <w:rFonts w:cs="Arial"/>
        </w:rPr>
      </w:r>
      <w:r w:rsidR="00BA0AE4" w:rsidRPr="006F5164">
        <w:rPr>
          <w:rFonts w:cs="Arial"/>
        </w:rPr>
        <w:fldChar w:fldCharType="separate"/>
      </w:r>
      <w:r w:rsidR="00631A19">
        <w:rPr>
          <w:rFonts w:cs="Arial"/>
        </w:rPr>
        <w:t>(c)</w:t>
      </w:r>
      <w:r w:rsidR="00BA0AE4" w:rsidRPr="006F5164">
        <w:rPr>
          <w:rFonts w:cs="Arial"/>
        </w:rPr>
        <w:fldChar w:fldCharType="end"/>
      </w:r>
      <w:r w:rsidR="00753696" w:rsidRPr="006F5164">
        <w:rPr>
          <w:rFonts w:cs="Arial"/>
        </w:rPr>
        <w:t>”</w:t>
      </w:r>
      <w:r w:rsidR="00BA0AE4" w:rsidRPr="006F5164">
        <w:rPr>
          <w:rFonts w:cs="Arial"/>
        </w:rPr>
        <w:t xml:space="preserve"> of </w:t>
      </w:r>
      <w:r w:rsidR="00753696" w:rsidRPr="006F5164">
        <w:rPr>
          <w:rFonts w:cs="Arial"/>
        </w:rPr>
        <w:t>“</w:t>
      </w:r>
      <w:r w:rsidRPr="006F5164">
        <w:rPr>
          <w:rFonts w:cs="Arial"/>
        </w:rPr>
        <w:fldChar w:fldCharType="begin"/>
      </w:r>
      <w:r w:rsidRPr="006F5164">
        <w:rPr>
          <w:rFonts w:cs="Arial"/>
        </w:rPr>
        <w:instrText xml:space="preserve"> REF _Ref98761134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NVTOL-TILT.1205 - Reference procedures</w:t>
      </w:r>
      <w:r w:rsidRPr="006F5164">
        <w:rPr>
          <w:rFonts w:cs="Arial"/>
        </w:rPr>
        <w:fldChar w:fldCharType="end"/>
      </w:r>
      <w:r w:rsidR="00753696" w:rsidRPr="006F5164">
        <w:rPr>
          <w:rFonts w:cs="Arial"/>
        </w:rPr>
        <w:t>”</w:t>
      </w:r>
      <w:r w:rsidRPr="006F5164">
        <w:rPr>
          <w:rFonts w:cs="Arial"/>
        </w:rPr>
        <w:t>;</w:t>
      </w:r>
    </w:p>
    <w:p w14:paraId="62046173" w14:textId="6C679AE5" w:rsidR="00926FB0" w:rsidRPr="006F5164" w:rsidRDefault="00926FB0" w:rsidP="00926FB0">
      <w:pPr>
        <w:pStyle w:val="ListParagraph"/>
        <w:numPr>
          <w:ilvl w:val="1"/>
          <w:numId w:val="33"/>
        </w:numPr>
        <w:spacing w:before="240" w:line="276" w:lineRule="auto"/>
        <w:rPr>
          <w:rFonts w:cs="Arial"/>
        </w:rPr>
      </w:pPr>
      <w:r w:rsidRPr="006F5164">
        <w:rPr>
          <w:rFonts w:cs="Arial"/>
        </w:rPr>
        <w:t>The reference sound level, EPNL</w:t>
      </w:r>
      <w:r w:rsidRPr="006F5164">
        <w:rPr>
          <w:rFonts w:cs="Arial"/>
          <w:vertAlign w:val="subscript"/>
        </w:rPr>
        <w:t>TOref</w:t>
      </w:r>
      <w:r w:rsidRPr="006F5164">
        <w:rPr>
          <w:rFonts w:cs="Arial"/>
        </w:rPr>
        <w:t>, and its associated 90 per cent confidence interval CI_EPNL</w:t>
      </w:r>
      <w:r w:rsidRPr="006F5164">
        <w:rPr>
          <w:rFonts w:cs="Arial"/>
          <w:vertAlign w:val="subscript"/>
        </w:rPr>
        <w:t>TOref</w:t>
      </w:r>
      <w:r w:rsidRPr="006F5164">
        <w:rPr>
          <w:rFonts w:cs="Arial"/>
        </w:rPr>
        <w:t xml:space="preserve">, along with the intermediate calculation steps relevant to the adjustment </w:t>
      </w:r>
      <w:r w:rsidR="00943B61" w:rsidRPr="006F5164">
        <w:rPr>
          <w:rFonts w:cs="Arial"/>
        </w:rPr>
        <w:t xml:space="preserve">specifications </w:t>
      </w:r>
      <w:r w:rsidRPr="006F5164">
        <w:rPr>
          <w:rFonts w:cs="Arial"/>
        </w:rPr>
        <w:t xml:space="preserve">of </w:t>
      </w:r>
      <w:r w:rsidR="00753696" w:rsidRPr="006F5164">
        <w:rPr>
          <w:rFonts w:cs="Arial"/>
        </w:rPr>
        <w:t>“</w:t>
      </w:r>
      <w:r w:rsidRPr="006F5164">
        <w:rPr>
          <w:rFonts w:cs="Arial"/>
        </w:rPr>
        <w:fldChar w:fldCharType="begin"/>
      </w:r>
      <w:r w:rsidRPr="006F5164">
        <w:rPr>
          <w:rFonts w:cs="Arial"/>
        </w:rPr>
        <w:instrText xml:space="preserve"> REF _Ref98833609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NVTOL-TILT.1600 - Adjustments of the measured sound levels</w:t>
      </w:r>
      <w:r w:rsidRPr="006F5164">
        <w:rPr>
          <w:rFonts w:cs="Arial"/>
        </w:rPr>
        <w:fldChar w:fldCharType="end"/>
      </w:r>
      <w:r w:rsidR="00753696" w:rsidRPr="006F5164">
        <w:rPr>
          <w:rFonts w:cs="Arial"/>
        </w:rPr>
        <w:t>”</w:t>
      </w:r>
      <w:r w:rsidRPr="006F5164">
        <w:rPr>
          <w:rFonts w:cs="Arial"/>
        </w:rPr>
        <w:t>;</w:t>
      </w:r>
    </w:p>
    <w:p w14:paraId="5D1B68DE" w14:textId="44F1809A" w:rsidR="00926FB0" w:rsidRPr="006F5164" w:rsidRDefault="00926FB0" w:rsidP="00926FB0">
      <w:pPr>
        <w:pStyle w:val="ListParagraph"/>
        <w:numPr>
          <w:ilvl w:val="1"/>
          <w:numId w:val="33"/>
        </w:numPr>
        <w:spacing w:before="240" w:line="276" w:lineRule="auto"/>
        <w:rPr>
          <w:rFonts w:cs="Arial"/>
        </w:rPr>
      </w:pPr>
      <w:r w:rsidRPr="006F5164">
        <w:rPr>
          <w:rFonts w:cs="Arial"/>
        </w:rPr>
        <w:t xml:space="preserve">the margin to the corresponding </w:t>
      </w:r>
      <w:r w:rsidR="00F54A0D" w:rsidRPr="006F5164">
        <w:rPr>
          <w:rFonts w:cs="Arial"/>
        </w:rPr>
        <w:t>maximum allowable noise level</w:t>
      </w:r>
      <w:r w:rsidRPr="006F5164">
        <w:rPr>
          <w:rFonts w:cs="Arial"/>
        </w:rPr>
        <w:t xml:space="preserve"> specified in Subpart D;</w:t>
      </w:r>
    </w:p>
    <w:p w14:paraId="7F9302A8" w14:textId="77777777" w:rsidR="00926FB0" w:rsidRPr="006F5164" w:rsidRDefault="00926FB0" w:rsidP="00926FB0">
      <w:pPr>
        <w:pStyle w:val="ListParagraph"/>
        <w:numPr>
          <w:ilvl w:val="1"/>
          <w:numId w:val="33"/>
        </w:numPr>
        <w:spacing w:before="240" w:line="276" w:lineRule="auto"/>
        <w:rPr>
          <w:rFonts w:cs="Arial"/>
        </w:rPr>
      </w:pPr>
      <w:r w:rsidRPr="006F5164">
        <w:rPr>
          <w:rFonts w:cs="Arial"/>
        </w:rPr>
        <w:t>for each i</w:t>
      </w:r>
      <w:r w:rsidRPr="006F5164">
        <w:rPr>
          <w:rFonts w:cs="Arial"/>
          <w:vertAlign w:val="superscript"/>
        </w:rPr>
        <w:t>th</w:t>
      </w:r>
      <w:r w:rsidRPr="006F5164">
        <w:rPr>
          <w:rFonts w:cs="Arial"/>
        </w:rPr>
        <w:t xml:space="preserve"> valid run of the procedure:</w:t>
      </w:r>
    </w:p>
    <w:p w14:paraId="45D9EA75" w14:textId="77777777" w:rsidR="00926FB0" w:rsidRPr="006F5164" w:rsidRDefault="00926FB0" w:rsidP="00926FB0">
      <w:pPr>
        <w:pStyle w:val="ListParagraph"/>
        <w:numPr>
          <w:ilvl w:val="2"/>
          <w:numId w:val="33"/>
        </w:numPr>
        <w:spacing w:before="240" w:line="276" w:lineRule="auto"/>
        <w:rPr>
          <w:rFonts w:cs="Arial"/>
        </w:rPr>
      </w:pPr>
      <w:r w:rsidRPr="006F5164">
        <w:rPr>
          <w:rFonts w:cs="Arial"/>
        </w:rPr>
        <w:t>the reference sound levels EPNL</w:t>
      </w:r>
      <w:r w:rsidRPr="006F5164">
        <w:rPr>
          <w:rFonts w:cs="Arial"/>
          <w:vertAlign w:val="subscript"/>
        </w:rPr>
        <w:t>TOref,i</w:t>
      </w:r>
      <w:r w:rsidRPr="006F5164">
        <w:rPr>
          <w:rFonts w:cs="Arial"/>
        </w:rPr>
        <w:t>;</w:t>
      </w:r>
    </w:p>
    <w:p w14:paraId="5404550F" w14:textId="30625EB3" w:rsidR="00926FB0" w:rsidRPr="006F5164" w:rsidRDefault="00926FB0" w:rsidP="00926FB0">
      <w:pPr>
        <w:pStyle w:val="ListParagraph"/>
        <w:numPr>
          <w:ilvl w:val="2"/>
          <w:numId w:val="33"/>
        </w:numPr>
        <w:spacing w:before="240" w:line="276" w:lineRule="auto"/>
        <w:rPr>
          <w:rFonts w:cs="Arial"/>
        </w:rPr>
      </w:pPr>
      <w:r w:rsidRPr="006F5164">
        <w:rPr>
          <w:rFonts w:cs="Arial"/>
        </w:rPr>
        <w:t xml:space="preserve">the details of the adjustment calculations carried out as specified in </w:t>
      </w:r>
      <w:r w:rsidR="00753696" w:rsidRPr="006F5164">
        <w:rPr>
          <w:rFonts w:cs="Arial"/>
        </w:rPr>
        <w:t>“</w:t>
      </w:r>
      <w:r w:rsidRPr="006F5164">
        <w:rPr>
          <w:rFonts w:cs="Arial"/>
        </w:rPr>
        <w:fldChar w:fldCharType="begin"/>
      </w:r>
      <w:r w:rsidRPr="006F5164">
        <w:rPr>
          <w:rFonts w:cs="Arial"/>
        </w:rPr>
        <w:instrText xml:space="preserve"> REF _Ref98833609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NVTOL-TILT.1600 - Adjustments of the measured sound levels</w:t>
      </w:r>
      <w:r w:rsidRPr="006F5164">
        <w:rPr>
          <w:rFonts w:cs="Arial"/>
        </w:rPr>
        <w:fldChar w:fldCharType="end"/>
      </w:r>
      <w:r w:rsidR="00753696" w:rsidRPr="006F5164">
        <w:rPr>
          <w:rFonts w:cs="Arial"/>
        </w:rPr>
        <w:t>”</w:t>
      </w:r>
      <w:r w:rsidRPr="006F5164">
        <w:rPr>
          <w:rFonts w:cs="Arial"/>
        </w:rPr>
        <w:t xml:space="preserve">. These include the measured sound pressure levels presented in one-third octave band levels conforming </w:t>
      </w:r>
      <w:r w:rsidR="00456E14" w:rsidRPr="006F5164">
        <w:rPr>
          <w:rFonts w:cs="Arial"/>
        </w:rPr>
        <w:t xml:space="preserve">with </w:t>
      </w:r>
      <w:r w:rsidRPr="006F5164">
        <w:rPr>
          <w:rFonts w:cs="Arial"/>
        </w:rPr>
        <w:t xml:space="preserve">the </w:t>
      </w:r>
      <w:r w:rsidR="00943B61" w:rsidRPr="006F5164">
        <w:rPr>
          <w:rFonts w:cs="Arial"/>
        </w:rPr>
        <w:t xml:space="preserve">specifications </w:t>
      </w:r>
      <w:r w:rsidRPr="006F5164">
        <w:rPr>
          <w:rFonts w:cs="Arial"/>
        </w:rPr>
        <w:t xml:space="preserve">of </w:t>
      </w:r>
      <w:r w:rsidR="00753696" w:rsidRPr="006F5164">
        <w:rPr>
          <w:rFonts w:cs="Arial"/>
        </w:rPr>
        <w:t>“</w:t>
      </w:r>
      <w:r w:rsidRPr="006F5164">
        <w:rPr>
          <w:rFonts w:cs="Arial"/>
        </w:rPr>
        <w:fldChar w:fldCharType="begin"/>
      </w:r>
      <w:r w:rsidRPr="006F5164">
        <w:rPr>
          <w:rFonts w:cs="Arial"/>
        </w:rPr>
        <w:instrText xml:space="preserve"> REF _Ref99539838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NVTOL-TILT.1515 - Analysis system</w:t>
      </w:r>
      <w:r w:rsidRPr="006F5164">
        <w:rPr>
          <w:rFonts w:cs="Arial"/>
        </w:rPr>
        <w:fldChar w:fldCharType="end"/>
      </w:r>
      <w:r w:rsidR="00753696" w:rsidRPr="006F5164">
        <w:rPr>
          <w:rFonts w:cs="Arial"/>
        </w:rPr>
        <w:t>”</w:t>
      </w:r>
      <w:r w:rsidRPr="006F5164">
        <w:rPr>
          <w:rFonts w:cs="Arial"/>
        </w:rPr>
        <w:t>;</w:t>
      </w:r>
    </w:p>
    <w:p w14:paraId="453FF006" w14:textId="3DBE4364" w:rsidR="00926FB0" w:rsidRPr="006F5164" w:rsidRDefault="00926FB0" w:rsidP="00926FB0">
      <w:pPr>
        <w:pStyle w:val="ListParagraph"/>
        <w:numPr>
          <w:ilvl w:val="0"/>
          <w:numId w:val="33"/>
        </w:numPr>
        <w:spacing w:before="240" w:line="276" w:lineRule="auto"/>
        <w:rPr>
          <w:rFonts w:cs="Arial"/>
        </w:rPr>
      </w:pPr>
      <w:r w:rsidRPr="006F5164">
        <w:rPr>
          <w:rFonts w:cs="Arial"/>
        </w:rPr>
        <w:t>For the reference overflight procedure</w:t>
      </w:r>
      <w:r w:rsidR="00E52F59">
        <w:rPr>
          <w:rFonts w:cs="Arial"/>
        </w:rPr>
        <w:t xml:space="preserve"> in VTOL/conversion mode</w:t>
      </w:r>
      <w:r w:rsidRPr="006F5164">
        <w:rPr>
          <w:rFonts w:cs="Arial"/>
        </w:rPr>
        <w:t xml:space="preserve">, </w:t>
      </w:r>
    </w:p>
    <w:p w14:paraId="40E7EC46" w14:textId="1C4E9866" w:rsidR="00926FB0" w:rsidRPr="006F5164" w:rsidRDefault="00926FB0" w:rsidP="00926FB0">
      <w:pPr>
        <w:pStyle w:val="ListParagraph"/>
        <w:numPr>
          <w:ilvl w:val="1"/>
          <w:numId w:val="33"/>
        </w:numPr>
        <w:spacing w:before="240" w:line="276" w:lineRule="auto"/>
        <w:rPr>
          <w:rFonts w:cs="Arial"/>
        </w:rPr>
      </w:pPr>
      <w:r w:rsidRPr="006F5164">
        <w:rPr>
          <w:rFonts w:cs="Arial"/>
        </w:rPr>
        <w:t xml:space="preserve">All reference flight profile parameters relevant to the specifications set forth in </w:t>
      </w:r>
      <w:r w:rsidR="00A35213" w:rsidRPr="006F5164">
        <w:rPr>
          <w:rFonts w:cs="Arial"/>
        </w:rPr>
        <w:t xml:space="preserve">paragraph </w:t>
      </w:r>
      <w:r w:rsidR="00753696" w:rsidRPr="006F5164">
        <w:rPr>
          <w:rFonts w:cs="Arial"/>
        </w:rPr>
        <w:t>“</w:t>
      </w:r>
      <w:r w:rsidR="00A35213" w:rsidRPr="006F5164">
        <w:rPr>
          <w:rFonts w:cs="Arial"/>
        </w:rPr>
        <w:fldChar w:fldCharType="begin"/>
      </w:r>
      <w:r w:rsidR="00A35213" w:rsidRPr="006F5164">
        <w:rPr>
          <w:rFonts w:cs="Arial"/>
        </w:rPr>
        <w:instrText xml:space="preserve"> REF _Ref88823824 \r \h </w:instrText>
      </w:r>
      <w:r w:rsidR="006F5164" w:rsidRPr="006F5164">
        <w:rPr>
          <w:rFonts w:cs="Arial"/>
        </w:rPr>
        <w:instrText xml:space="preserve"> \* MERGEFORMAT </w:instrText>
      </w:r>
      <w:r w:rsidR="00A35213" w:rsidRPr="006F5164">
        <w:rPr>
          <w:rFonts w:cs="Arial"/>
        </w:rPr>
      </w:r>
      <w:r w:rsidR="00A35213" w:rsidRPr="006F5164">
        <w:rPr>
          <w:rFonts w:cs="Arial"/>
        </w:rPr>
        <w:fldChar w:fldCharType="separate"/>
      </w:r>
      <w:r w:rsidR="00631A19">
        <w:rPr>
          <w:rFonts w:cs="Arial"/>
        </w:rPr>
        <w:t>(d)</w:t>
      </w:r>
      <w:r w:rsidR="00A35213" w:rsidRPr="006F5164">
        <w:rPr>
          <w:rFonts w:cs="Arial"/>
        </w:rPr>
        <w:fldChar w:fldCharType="end"/>
      </w:r>
      <w:r w:rsidR="00753696" w:rsidRPr="006F5164">
        <w:rPr>
          <w:rFonts w:cs="Arial"/>
        </w:rPr>
        <w:t>”</w:t>
      </w:r>
      <w:r w:rsidR="00A35213" w:rsidRPr="006F5164">
        <w:rPr>
          <w:rFonts w:cs="Arial"/>
        </w:rPr>
        <w:t xml:space="preserve"> of </w:t>
      </w:r>
      <w:r w:rsidR="00753696" w:rsidRPr="006F5164">
        <w:rPr>
          <w:rFonts w:cs="Arial"/>
        </w:rPr>
        <w:t>“</w:t>
      </w:r>
      <w:r w:rsidRPr="006F5164">
        <w:rPr>
          <w:rFonts w:cs="Arial"/>
        </w:rPr>
        <w:fldChar w:fldCharType="begin"/>
      </w:r>
      <w:r w:rsidRPr="006F5164">
        <w:rPr>
          <w:rFonts w:cs="Arial"/>
        </w:rPr>
        <w:instrText xml:space="preserve"> REF _Ref98761134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NVTOL-TILT.1205 - Reference procedures</w:t>
      </w:r>
      <w:r w:rsidRPr="006F5164">
        <w:rPr>
          <w:rFonts w:cs="Arial"/>
        </w:rPr>
        <w:fldChar w:fldCharType="end"/>
      </w:r>
      <w:r w:rsidR="00753696" w:rsidRPr="006F5164">
        <w:rPr>
          <w:rFonts w:cs="Arial"/>
        </w:rPr>
        <w:t>”</w:t>
      </w:r>
      <w:r w:rsidRPr="006F5164">
        <w:rPr>
          <w:rFonts w:cs="Arial"/>
        </w:rPr>
        <w:t>;</w:t>
      </w:r>
    </w:p>
    <w:p w14:paraId="1C6007F5" w14:textId="53EEF6FA" w:rsidR="00926FB0" w:rsidRPr="006F5164" w:rsidRDefault="00926FB0" w:rsidP="00926FB0">
      <w:pPr>
        <w:pStyle w:val="ListParagraph"/>
        <w:numPr>
          <w:ilvl w:val="1"/>
          <w:numId w:val="33"/>
        </w:numPr>
        <w:spacing w:before="240" w:line="276" w:lineRule="auto"/>
        <w:rPr>
          <w:rFonts w:cs="Arial"/>
        </w:rPr>
      </w:pPr>
      <w:r w:rsidRPr="006F5164">
        <w:rPr>
          <w:rFonts w:cs="Arial"/>
        </w:rPr>
        <w:t>The reference sound level, EPNL</w:t>
      </w:r>
      <w:r w:rsidRPr="006F5164">
        <w:rPr>
          <w:rFonts w:cs="Arial"/>
          <w:vertAlign w:val="subscript"/>
        </w:rPr>
        <w:t>O</w:t>
      </w:r>
      <w:r w:rsidR="00E52F59">
        <w:rPr>
          <w:rFonts w:cs="Arial"/>
          <w:vertAlign w:val="subscript"/>
        </w:rPr>
        <w:t>Vconv,</w:t>
      </w:r>
      <w:r w:rsidRPr="006F5164">
        <w:rPr>
          <w:rFonts w:cs="Arial"/>
          <w:vertAlign w:val="subscript"/>
        </w:rPr>
        <w:t>ref</w:t>
      </w:r>
      <w:r w:rsidRPr="006F5164">
        <w:rPr>
          <w:rFonts w:cs="Arial"/>
        </w:rPr>
        <w:t>, and its associated 90 per cent confidence interval CI_EPNL</w:t>
      </w:r>
      <w:r w:rsidRPr="006F5164">
        <w:rPr>
          <w:rFonts w:cs="Arial"/>
          <w:vertAlign w:val="subscript"/>
        </w:rPr>
        <w:t>O</w:t>
      </w:r>
      <w:r w:rsidR="00E52F59">
        <w:rPr>
          <w:rFonts w:cs="Arial"/>
          <w:vertAlign w:val="subscript"/>
        </w:rPr>
        <w:t>Vconv,</w:t>
      </w:r>
      <w:r w:rsidRPr="006F5164">
        <w:rPr>
          <w:rFonts w:cs="Arial"/>
          <w:vertAlign w:val="subscript"/>
        </w:rPr>
        <w:t>ref</w:t>
      </w:r>
      <w:r w:rsidRPr="006F5164">
        <w:rPr>
          <w:rFonts w:cs="Arial"/>
        </w:rPr>
        <w:t xml:space="preserve">, along with the intermediate calculation steps relevant to the adjustment </w:t>
      </w:r>
      <w:r w:rsidR="00943B61" w:rsidRPr="006F5164">
        <w:rPr>
          <w:rFonts w:cs="Arial"/>
        </w:rPr>
        <w:t xml:space="preserve">specifications </w:t>
      </w:r>
      <w:r w:rsidRPr="006F5164">
        <w:rPr>
          <w:rFonts w:cs="Arial"/>
        </w:rPr>
        <w:t xml:space="preserve">of </w:t>
      </w:r>
      <w:r w:rsidR="00753696" w:rsidRPr="006F5164">
        <w:rPr>
          <w:rFonts w:cs="Arial"/>
        </w:rPr>
        <w:t>“</w:t>
      </w:r>
      <w:r w:rsidRPr="006F5164">
        <w:rPr>
          <w:rFonts w:cs="Arial"/>
        </w:rPr>
        <w:fldChar w:fldCharType="begin"/>
      </w:r>
      <w:r w:rsidRPr="006F5164">
        <w:rPr>
          <w:rFonts w:cs="Arial"/>
        </w:rPr>
        <w:instrText xml:space="preserve"> REF _Ref98833609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NVTOL-TILT.1600 - Adjustments of the measured sound levels</w:t>
      </w:r>
      <w:r w:rsidRPr="006F5164">
        <w:rPr>
          <w:rFonts w:cs="Arial"/>
        </w:rPr>
        <w:fldChar w:fldCharType="end"/>
      </w:r>
      <w:r w:rsidR="00753696" w:rsidRPr="006F5164">
        <w:rPr>
          <w:rFonts w:cs="Arial"/>
        </w:rPr>
        <w:t>”</w:t>
      </w:r>
      <w:r w:rsidRPr="006F5164">
        <w:rPr>
          <w:rFonts w:cs="Arial"/>
        </w:rPr>
        <w:t>;</w:t>
      </w:r>
    </w:p>
    <w:p w14:paraId="2B1E0345" w14:textId="651AFABA" w:rsidR="00926FB0" w:rsidRPr="006F5164" w:rsidRDefault="00926FB0" w:rsidP="00926FB0">
      <w:pPr>
        <w:pStyle w:val="ListParagraph"/>
        <w:numPr>
          <w:ilvl w:val="1"/>
          <w:numId w:val="33"/>
        </w:numPr>
        <w:spacing w:before="240" w:line="276" w:lineRule="auto"/>
        <w:rPr>
          <w:rFonts w:cs="Arial"/>
        </w:rPr>
      </w:pPr>
      <w:r w:rsidRPr="006F5164">
        <w:rPr>
          <w:rFonts w:cs="Arial"/>
        </w:rPr>
        <w:t xml:space="preserve">the margin to the corresponding </w:t>
      </w:r>
      <w:r w:rsidR="00F54A0D" w:rsidRPr="006F5164">
        <w:rPr>
          <w:rFonts w:cs="Arial"/>
        </w:rPr>
        <w:t xml:space="preserve">maximum allowable noise level </w:t>
      </w:r>
      <w:r w:rsidRPr="006F5164">
        <w:rPr>
          <w:rFonts w:cs="Arial"/>
        </w:rPr>
        <w:t>specified in Subpart D;</w:t>
      </w:r>
    </w:p>
    <w:p w14:paraId="3970298F" w14:textId="77777777" w:rsidR="00926FB0" w:rsidRPr="006F5164" w:rsidRDefault="00926FB0" w:rsidP="00926FB0">
      <w:pPr>
        <w:pStyle w:val="ListParagraph"/>
        <w:numPr>
          <w:ilvl w:val="1"/>
          <w:numId w:val="33"/>
        </w:numPr>
        <w:spacing w:before="240" w:line="276" w:lineRule="auto"/>
        <w:rPr>
          <w:rFonts w:cs="Arial"/>
        </w:rPr>
      </w:pPr>
      <w:r w:rsidRPr="006F5164">
        <w:rPr>
          <w:rFonts w:cs="Arial"/>
        </w:rPr>
        <w:t>for each i</w:t>
      </w:r>
      <w:r w:rsidRPr="006F5164">
        <w:rPr>
          <w:rFonts w:cs="Arial"/>
          <w:vertAlign w:val="superscript"/>
        </w:rPr>
        <w:t>th</w:t>
      </w:r>
      <w:r w:rsidRPr="006F5164">
        <w:rPr>
          <w:rFonts w:cs="Arial"/>
        </w:rPr>
        <w:t xml:space="preserve"> valid run of the procedure:</w:t>
      </w:r>
    </w:p>
    <w:p w14:paraId="1EF73555" w14:textId="3DF9BC87" w:rsidR="00926FB0" w:rsidRPr="006F5164" w:rsidRDefault="00926FB0" w:rsidP="00926FB0">
      <w:pPr>
        <w:pStyle w:val="ListParagraph"/>
        <w:numPr>
          <w:ilvl w:val="2"/>
          <w:numId w:val="33"/>
        </w:numPr>
        <w:spacing w:before="240" w:line="276" w:lineRule="auto"/>
        <w:rPr>
          <w:rFonts w:cs="Arial"/>
        </w:rPr>
      </w:pPr>
      <w:r w:rsidRPr="006F5164">
        <w:rPr>
          <w:rFonts w:cs="Arial"/>
        </w:rPr>
        <w:t>the reference sound levels EPNL</w:t>
      </w:r>
      <w:r w:rsidRPr="006F5164">
        <w:rPr>
          <w:rFonts w:cs="Arial"/>
          <w:vertAlign w:val="subscript"/>
        </w:rPr>
        <w:t>OV</w:t>
      </w:r>
      <w:r w:rsidR="00E52F59">
        <w:rPr>
          <w:rFonts w:cs="Arial"/>
          <w:vertAlign w:val="subscript"/>
        </w:rPr>
        <w:t>conv,</w:t>
      </w:r>
      <w:r w:rsidRPr="006F5164">
        <w:rPr>
          <w:rFonts w:cs="Arial"/>
          <w:vertAlign w:val="subscript"/>
        </w:rPr>
        <w:t>ref,i</w:t>
      </w:r>
      <w:r w:rsidRPr="006F5164">
        <w:rPr>
          <w:rFonts w:cs="Arial"/>
        </w:rPr>
        <w:t>;</w:t>
      </w:r>
    </w:p>
    <w:p w14:paraId="0CC5C451" w14:textId="2F3B038A" w:rsidR="00926FB0" w:rsidRPr="006F5164" w:rsidRDefault="00926FB0" w:rsidP="00926FB0">
      <w:pPr>
        <w:pStyle w:val="ListParagraph"/>
        <w:numPr>
          <w:ilvl w:val="2"/>
          <w:numId w:val="33"/>
        </w:numPr>
        <w:spacing w:before="240" w:line="276" w:lineRule="auto"/>
        <w:rPr>
          <w:rFonts w:cs="Arial"/>
        </w:rPr>
      </w:pPr>
      <w:r w:rsidRPr="006F5164">
        <w:rPr>
          <w:rFonts w:cs="Arial"/>
        </w:rPr>
        <w:t xml:space="preserve">the details of the adjustment calculations carried out as specified in </w:t>
      </w:r>
      <w:r w:rsidR="00753696" w:rsidRPr="006F5164">
        <w:rPr>
          <w:rFonts w:cs="Arial"/>
        </w:rPr>
        <w:t>“</w:t>
      </w:r>
      <w:r w:rsidRPr="006F5164">
        <w:rPr>
          <w:rFonts w:cs="Arial"/>
        </w:rPr>
        <w:fldChar w:fldCharType="begin"/>
      </w:r>
      <w:r w:rsidRPr="006F5164">
        <w:rPr>
          <w:rFonts w:cs="Arial"/>
        </w:rPr>
        <w:instrText xml:space="preserve"> REF _Ref98833609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NVTOL-TILT.1600 - Adjustments of the measured sound levels</w:t>
      </w:r>
      <w:r w:rsidRPr="006F5164">
        <w:rPr>
          <w:rFonts w:cs="Arial"/>
        </w:rPr>
        <w:fldChar w:fldCharType="end"/>
      </w:r>
      <w:r w:rsidR="00753696" w:rsidRPr="006F5164">
        <w:rPr>
          <w:rFonts w:cs="Arial"/>
        </w:rPr>
        <w:t>”</w:t>
      </w:r>
      <w:r w:rsidRPr="006F5164">
        <w:rPr>
          <w:rFonts w:cs="Arial"/>
        </w:rPr>
        <w:t xml:space="preserve">. These include the measured sound pressure levels presented in one-third octave band levels conforming </w:t>
      </w:r>
      <w:r w:rsidR="00456E14" w:rsidRPr="006F5164">
        <w:rPr>
          <w:rFonts w:cs="Arial"/>
        </w:rPr>
        <w:t xml:space="preserve">with </w:t>
      </w:r>
      <w:r w:rsidRPr="006F5164">
        <w:rPr>
          <w:rFonts w:cs="Arial"/>
        </w:rPr>
        <w:t xml:space="preserve">the </w:t>
      </w:r>
      <w:r w:rsidR="00943B61" w:rsidRPr="006F5164">
        <w:rPr>
          <w:rFonts w:cs="Arial"/>
        </w:rPr>
        <w:t xml:space="preserve">specifications </w:t>
      </w:r>
      <w:r w:rsidRPr="006F5164">
        <w:rPr>
          <w:rFonts w:cs="Arial"/>
        </w:rPr>
        <w:t xml:space="preserve">of </w:t>
      </w:r>
      <w:r w:rsidR="00753696" w:rsidRPr="006F5164">
        <w:rPr>
          <w:rFonts w:cs="Arial"/>
        </w:rPr>
        <w:t>“</w:t>
      </w:r>
      <w:r w:rsidRPr="006F5164">
        <w:rPr>
          <w:rFonts w:cs="Arial"/>
        </w:rPr>
        <w:fldChar w:fldCharType="begin"/>
      </w:r>
      <w:r w:rsidRPr="006F5164">
        <w:rPr>
          <w:rFonts w:cs="Arial"/>
        </w:rPr>
        <w:instrText xml:space="preserve"> REF _Ref99539838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NVTOL-TILT.1515 - Analysis system</w:t>
      </w:r>
      <w:r w:rsidRPr="006F5164">
        <w:rPr>
          <w:rFonts w:cs="Arial"/>
        </w:rPr>
        <w:fldChar w:fldCharType="end"/>
      </w:r>
      <w:r w:rsidR="00753696" w:rsidRPr="006F5164">
        <w:rPr>
          <w:rFonts w:cs="Arial"/>
        </w:rPr>
        <w:t>”</w:t>
      </w:r>
      <w:r w:rsidRPr="006F5164">
        <w:rPr>
          <w:rFonts w:cs="Arial"/>
        </w:rPr>
        <w:t>;</w:t>
      </w:r>
    </w:p>
    <w:p w14:paraId="1CC0E1E3" w14:textId="67BEDA29" w:rsidR="00E52F59" w:rsidRPr="006F5164" w:rsidRDefault="00E52F59" w:rsidP="00E52F59">
      <w:pPr>
        <w:pStyle w:val="ListParagraph"/>
        <w:numPr>
          <w:ilvl w:val="0"/>
          <w:numId w:val="33"/>
        </w:numPr>
        <w:spacing w:before="240" w:line="276" w:lineRule="auto"/>
        <w:rPr>
          <w:rFonts w:cs="Arial"/>
        </w:rPr>
      </w:pPr>
      <w:r w:rsidRPr="006F5164">
        <w:rPr>
          <w:rFonts w:cs="Arial"/>
        </w:rPr>
        <w:t>For the reference overflight procedure</w:t>
      </w:r>
      <w:r>
        <w:rPr>
          <w:rFonts w:cs="Arial"/>
        </w:rPr>
        <w:t xml:space="preserve"> in aeroplane mode</w:t>
      </w:r>
      <w:r w:rsidRPr="006F5164">
        <w:rPr>
          <w:rFonts w:cs="Arial"/>
        </w:rPr>
        <w:t xml:space="preserve">, </w:t>
      </w:r>
    </w:p>
    <w:p w14:paraId="2EA6771D" w14:textId="356E0113" w:rsidR="00E52F59" w:rsidRPr="006F5164" w:rsidRDefault="00E52F59" w:rsidP="00E52F59">
      <w:pPr>
        <w:pStyle w:val="ListParagraph"/>
        <w:numPr>
          <w:ilvl w:val="1"/>
          <w:numId w:val="33"/>
        </w:numPr>
        <w:spacing w:before="240" w:line="276" w:lineRule="auto"/>
        <w:rPr>
          <w:rFonts w:cs="Arial"/>
        </w:rPr>
      </w:pPr>
      <w:r w:rsidRPr="006F5164">
        <w:rPr>
          <w:rFonts w:cs="Arial"/>
        </w:rPr>
        <w:t>All reference flight profile parameters relevant to the specifications set forth in paragraph “</w:t>
      </w:r>
      <w:r w:rsidRPr="006F5164">
        <w:rPr>
          <w:rFonts w:cs="Arial"/>
        </w:rPr>
        <w:fldChar w:fldCharType="begin"/>
      </w:r>
      <w:r w:rsidRPr="006F5164">
        <w:rPr>
          <w:rFonts w:cs="Arial"/>
        </w:rPr>
        <w:instrText xml:space="preserve"> REF _Ref88823824 \r \h  \* MERGEFORMAT </w:instrText>
      </w:r>
      <w:r w:rsidRPr="006F5164">
        <w:rPr>
          <w:rFonts w:cs="Arial"/>
        </w:rPr>
      </w:r>
      <w:r w:rsidRPr="006F5164">
        <w:rPr>
          <w:rFonts w:cs="Arial"/>
        </w:rPr>
        <w:fldChar w:fldCharType="separate"/>
      </w:r>
      <w:r w:rsidR="00631A19">
        <w:rPr>
          <w:rFonts w:cs="Arial"/>
        </w:rPr>
        <w:t>(d)</w:t>
      </w:r>
      <w:r w:rsidRPr="006F5164">
        <w:rPr>
          <w:rFonts w:cs="Arial"/>
        </w:rPr>
        <w:fldChar w:fldCharType="end"/>
      </w:r>
      <w:r w:rsidRPr="006F5164">
        <w:rPr>
          <w:rFonts w:cs="Arial"/>
        </w:rPr>
        <w:t>” of “</w:t>
      </w:r>
      <w:r w:rsidRPr="006F5164">
        <w:rPr>
          <w:rFonts w:cs="Arial"/>
        </w:rPr>
        <w:fldChar w:fldCharType="begin"/>
      </w:r>
      <w:r w:rsidRPr="006F5164">
        <w:rPr>
          <w:rFonts w:cs="Arial"/>
        </w:rPr>
        <w:instrText xml:space="preserve"> REF _Ref98761134 \h  \* MERGEFORMAT </w:instrText>
      </w:r>
      <w:r w:rsidRPr="006F5164">
        <w:rPr>
          <w:rFonts w:cs="Arial"/>
        </w:rPr>
      </w:r>
      <w:r w:rsidRPr="006F5164">
        <w:rPr>
          <w:rFonts w:cs="Arial"/>
        </w:rPr>
        <w:fldChar w:fldCharType="separate"/>
      </w:r>
      <w:r w:rsidR="00631A19" w:rsidRPr="00631A19">
        <w:rPr>
          <w:rFonts w:cs="Arial"/>
        </w:rPr>
        <w:t>NVTOL-TILT.1205 - Reference procedures</w:t>
      </w:r>
      <w:r w:rsidRPr="006F5164">
        <w:rPr>
          <w:rFonts w:cs="Arial"/>
        </w:rPr>
        <w:fldChar w:fldCharType="end"/>
      </w:r>
      <w:r w:rsidRPr="006F5164">
        <w:rPr>
          <w:rFonts w:cs="Arial"/>
        </w:rPr>
        <w:t>”;</w:t>
      </w:r>
    </w:p>
    <w:p w14:paraId="43346F79" w14:textId="061A9DE4" w:rsidR="00E52F59" w:rsidRPr="006F5164" w:rsidRDefault="00E52F59" w:rsidP="00E52F59">
      <w:pPr>
        <w:pStyle w:val="ListParagraph"/>
        <w:numPr>
          <w:ilvl w:val="1"/>
          <w:numId w:val="33"/>
        </w:numPr>
        <w:spacing w:before="240" w:line="276" w:lineRule="auto"/>
        <w:rPr>
          <w:rFonts w:cs="Arial"/>
        </w:rPr>
      </w:pPr>
      <w:r w:rsidRPr="006F5164">
        <w:rPr>
          <w:rFonts w:cs="Arial"/>
        </w:rPr>
        <w:t>The reference sound level, EPNL</w:t>
      </w:r>
      <w:r w:rsidRPr="006F5164">
        <w:rPr>
          <w:rFonts w:cs="Arial"/>
          <w:vertAlign w:val="subscript"/>
        </w:rPr>
        <w:t>O</w:t>
      </w:r>
      <w:r>
        <w:rPr>
          <w:rFonts w:cs="Arial"/>
          <w:vertAlign w:val="subscript"/>
        </w:rPr>
        <w:t>Vaero,</w:t>
      </w:r>
      <w:r w:rsidRPr="006F5164">
        <w:rPr>
          <w:rFonts w:cs="Arial"/>
          <w:vertAlign w:val="subscript"/>
        </w:rPr>
        <w:t>ref</w:t>
      </w:r>
      <w:r w:rsidRPr="006F5164">
        <w:rPr>
          <w:rFonts w:cs="Arial"/>
        </w:rPr>
        <w:t>, and its associated 90 per cent confidence interval CI_EPNL</w:t>
      </w:r>
      <w:r w:rsidRPr="006F5164">
        <w:rPr>
          <w:rFonts w:cs="Arial"/>
          <w:vertAlign w:val="subscript"/>
        </w:rPr>
        <w:t>O</w:t>
      </w:r>
      <w:r>
        <w:rPr>
          <w:rFonts w:cs="Arial"/>
          <w:vertAlign w:val="subscript"/>
        </w:rPr>
        <w:t>Vaero,</w:t>
      </w:r>
      <w:r w:rsidRPr="006F5164">
        <w:rPr>
          <w:rFonts w:cs="Arial"/>
          <w:vertAlign w:val="subscript"/>
        </w:rPr>
        <w:t>ref</w:t>
      </w:r>
      <w:r w:rsidRPr="006F5164">
        <w:rPr>
          <w:rFonts w:cs="Arial"/>
        </w:rPr>
        <w:t>, along with the intermediate calculation steps relevant to the adjustment specifications of “</w:t>
      </w:r>
      <w:r w:rsidRPr="006F5164">
        <w:rPr>
          <w:rFonts w:cs="Arial"/>
        </w:rPr>
        <w:fldChar w:fldCharType="begin"/>
      </w:r>
      <w:r w:rsidRPr="006F5164">
        <w:rPr>
          <w:rFonts w:cs="Arial"/>
        </w:rPr>
        <w:instrText xml:space="preserve"> REF _Ref98833609 \h  \* MERGEFORMAT </w:instrText>
      </w:r>
      <w:r w:rsidRPr="006F5164">
        <w:rPr>
          <w:rFonts w:cs="Arial"/>
        </w:rPr>
      </w:r>
      <w:r w:rsidRPr="006F5164">
        <w:rPr>
          <w:rFonts w:cs="Arial"/>
        </w:rPr>
        <w:fldChar w:fldCharType="separate"/>
      </w:r>
      <w:r w:rsidR="00631A19" w:rsidRPr="00631A19">
        <w:rPr>
          <w:rFonts w:cs="Arial"/>
        </w:rPr>
        <w:t>NVTOL-TILT.1600 - Adjustments of the measured sound levels</w:t>
      </w:r>
      <w:r w:rsidRPr="006F5164">
        <w:rPr>
          <w:rFonts w:cs="Arial"/>
        </w:rPr>
        <w:fldChar w:fldCharType="end"/>
      </w:r>
      <w:r w:rsidRPr="006F5164">
        <w:rPr>
          <w:rFonts w:cs="Arial"/>
        </w:rPr>
        <w:t>”;</w:t>
      </w:r>
    </w:p>
    <w:p w14:paraId="4DA549ED" w14:textId="77777777" w:rsidR="00E52F59" w:rsidRPr="006F5164" w:rsidRDefault="00E52F59" w:rsidP="00E52F59">
      <w:pPr>
        <w:pStyle w:val="ListParagraph"/>
        <w:numPr>
          <w:ilvl w:val="1"/>
          <w:numId w:val="33"/>
        </w:numPr>
        <w:spacing w:before="240" w:line="276" w:lineRule="auto"/>
        <w:rPr>
          <w:rFonts w:cs="Arial"/>
        </w:rPr>
      </w:pPr>
      <w:r w:rsidRPr="006F5164">
        <w:rPr>
          <w:rFonts w:cs="Arial"/>
        </w:rPr>
        <w:t>the margin to the corresponding maximum allowable noise level specified in Subpart D;</w:t>
      </w:r>
    </w:p>
    <w:p w14:paraId="5911E230" w14:textId="77777777" w:rsidR="00E52F59" w:rsidRPr="006F5164" w:rsidRDefault="00E52F59" w:rsidP="00E52F59">
      <w:pPr>
        <w:pStyle w:val="ListParagraph"/>
        <w:numPr>
          <w:ilvl w:val="1"/>
          <w:numId w:val="33"/>
        </w:numPr>
        <w:spacing w:before="240" w:line="276" w:lineRule="auto"/>
        <w:rPr>
          <w:rFonts w:cs="Arial"/>
        </w:rPr>
      </w:pPr>
      <w:r w:rsidRPr="006F5164">
        <w:rPr>
          <w:rFonts w:cs="Arial"/>
        </w:rPr>
        <w:t>for each i</w:t>
      </w:r>
      <w:r w:rsidRPr="006F5164">
        <w:rPr>
          <w:rFonts w:cs="Arial"/>
          <w:vertAlign w:val="superscript"/>
        </w:rPr>
        <w:t>th</w:t>
      </w:r>
      <w:r w:rsidRPr="006F5164">
        <w:rPr>
          <w:rFonts w:cs="Arial"/>
        </w:rPr>
        <w:t xml:space="preserve"> valid run of the procedure:</w:t>
      </w:r>
    </w:p>
    <w:p w14:paraId="1E1F2428" w14:textId="719E8BDE" w:rsidR="00E52F59" w:rsidRPr="006F5164" w:rsidRDefault="00E52F59" w:rsidP="00E52F59">
      <w:pPr>
        <w:pStyle w:val="ListParagraph"/>
        <w:numPr>
          <w:ilvl w:val="2"/>
          <w:numId w:val="33"/>
        </w:numPr>
        <w:spacing w:before="240" w:line="276" w:lineRule="auto"/>
        <w:rPr>
          <w:rFonts w:cs="Arial"/>
        </w:rPr>
      </w:pPr>
      <w:r w:rsidRPr="006F5164">
        <w:rPr>
          <w:rFonts w:cs="Arial"/>
        </w:rPr>
        <w:t>the reference sound levels EPNL</w:t>
      </w:r>
      <w:r w:rsidRPr="006F5164">
        <w:rPr>
          <w:rFonts w:cs="Arial"/>
          <w:vertAlign w:val="subscript"/>
        </w:rPr>
        <w:t>OV</w:t>
      </w:r>
      <w:r>
        <w:rPr>
          <w:rFonts w:cs="Arial"/>
          <w:vertAlign w:val="subscript"/>
        </w:rPr>
        <w:t>aero,</w:t>
      </w:r>
      <w:r w:rsidRPr="006F5164">
        <w:rPr>
          <w:rFonts w:cs="Arial"/>
          <w:vertAlign w:val="subscript"/>
        </w:rPr>
        <w:t>ref,i</w:t>
      </w:r>
      <w:r w:rsidRPr="006F5164">
        <w:rPr>
          <w:rFonts w:cs="Arial"/>
        </w:rPr>
        <w:t>;</w:t>
      </w:r>
    </w:p>
    <w:p w14:paraId="2BBAC868" w14:textId="4E392B57" w:rsidR="00E52F59" w:rsidRPr="006F5164" w:rsidRDefault="00E52F59" w:rsidP="00E52F59">
      <w:pPr>
        <w:pStyle w:val="ListParagraph"/>
        <w:numPr>
          <w:ilvl w:val="2"/>
          <w:numId w:val="33"/>
        </w:numPr>
        <w:spacing w:before="240" w:line="276" w:lineRule="auto"/>
        <w:rPr>
          <w:rFonts w:cs="Arial"/>
        </w:rPr>
      </w:pPr>
      <w:r w:rsidRPr="006F5164">
        <w:rPr>
          <w:rFonts w:cs="Arial"/>
        </w:rPr>
        <w:t>the details of the adjustment calculations carried out as specified in “</w:t>
      </w:r>
      <w:r w:rsidRPr="006F5164">
        <w:rPr>
          <w:rFonts w:cs="Arial"/>
        </w:rPr>
        <w:fldChar w:fldCharType="begin"/>
      </w:r>
      <w:r w:rsidRPr="006F5164">
        <w:rPr>
          <w:rFonts w:cs="Arial"/>
        </w:rPr>
        <w:instrText xml:space="preserve"> REF _Ref98833609 \h  \* MERGEFORMAT </w:instrText>
      </w:r>
      <w:r w:rsidRPr="006F5164">
        <w:rPr>
          <w:rFonts w:cs="Arial"/>
        </w:rPr>
      </w:r>
      <w:r w:rsidRPr="006F5164">
        <w:rPr>
          <w:rFonts w:cs="Arial"/>
        </w:rPr>
        <w:fldChar w:fldCharType="separate"/>
      </w:r>
      <w:r w:rsidR="00631A19" w:rsidRPr="00631A19">
        <w:rPr>
          <w:rFonts w:cs="Arial"/>
        </w:rPr>
        <w:t>NVTOL-TILT.1600 - Adjustments of the measured sound levels</w:t>
      </w:r>
      <w:r w:rsidRPr="006F5164">
        <w:rPr>
          <w:rFonts w:cs="Arial"/>
        </w:rPr>
        <w:fldChar w:fldCharType="end"/>
      </w:r>
      <w:r w:rsidRPr="006F5164">
        <w:rPr>
          <w:rFonts w:cs="Arial"/>
        </w:rPr>
        <w:t>”. These include the measured sound pressure levels presented in one-third octave band levels conforming with the specifications of “</w:t>
      </w:r>
      <w:r w:rsidRPr="006F5164">
        <w:rPr>
          <w:rFonts w:cs="Arial"/>
        </w:rPr>
        <w:fldChar w:fldCharType="begin"/>
      </w:r>
      <w:r w:rsidRPr="006F5164">
        <w:rPr>
          <w:rFonts w:cs="Arial"/>
        </w:rPr>
        <w:instrText xml:space="preserve"> REF _Ref99539838 \h  \* MERGEFORMAT </w:instrText>
      </w:r>
      <w:r w:rsidRPr="006F5164">
        <w:rPr>
          <w:rFonts w:cs="Arial"/>
        </w:rPr>
      </w:r>
      <w:r w:rsidRPr="006F5164">
        <w:rPr>
          <w:rFonts w:cs="Arial"/>
        </w:rPr>
        <w:fldChar w:fldCharType="separate"/>
      </w:r>
      <w:r w:rsidR="00631A19" w:rsidRPr="00631A19">
        <w:rPr>
          <w:rFonts w:cs="Arial"/>
        </w:rPr>
        <w:t>NVTOL-TILT.1515 - Analysis system</w:t>
      </w:r>
      <w:r w:rsidRPr="006F5164">
        <w:rPr>
          <w:rFonts w:cs="Arial"/>
        </w:rPr>
        <w:fldChar w:fldCharType="end"/>
      </w:r>
      <w:r w:rsidRPr="006F5164">
        <w:rPr>
          <w:rFonts w:cs="Arial"/>
        </w:rPr>
        <w:t>”;</w:t>
      </w:r>
    </w:p>
    <w:p w14:paraId="1A090103" w14:textId="77777777" w:rsidR="00926FB0" w:rsidRPr="006F5164" w:rsidRDefault="00926FB0" w:rsidP="00926FB0">
      <w:pPr>
        <w:pStyle w:val="ListParagraph"/>
        <w:numPr>
          <w:ilvl w:val="0"/>
          <w:numId w:val="33"/>
        </w:numPr>
        <w:spacing w:before="240" w:line="276" w:lineRule="auto"/>
        <w:rPr>
          <w:rFonts w:cs="Arial"/>
        </w:rPr>
      </w:pPr>
      <w:r w:rsidRPr="006F5164">
        <w:rPr>
          <w:rFonts w:cs="Arial"/>
        </w:rPr>
        <w:lastRenderedPageBreak/>
        <w:t xml:space="preserve">For the reference approach procedure, </w:t>
      </w:r>
    </w:p>
    <w:p w14:paraId="6678A2A9" w14:textId="02221450" w:rsidR="00926FB0" w:rsidRPr="006F5164" w:rsidRDefault="00926FB0" w:rsidP="00926FB0">
      <w:pPr>
        <w:pStyle w:val="ListParagraph"/>
        <w:numPr>
          <w:ilvl w:val="1"/>
          <w:numId w:val="33"/>
        </w:numPr>
        <w:spacing w:before="240" w:line="276" w:lineRule="auto"/>
        <w:rPr>
          <w:rFonts w:cs="Arial"/>
        </w:rPr>
      </w:pPr>
      <w:r w:rsidRPr="006F5164">
        <w:rPr>
          <w:rFonts w:cs="Arial"/>
        </w:rPr>
        <w:t xml:space="preserve">All reference flight profile parameters relevant to the specifications set forth in </w:t>
      </w:r>
      <w:r w:rsidR="00A35213" w:rsidRPr="006F5164">
        <w:rPr>
          <w:rFonts w:cs="Arial"/>
        </w:rPr>
        <w:t xml:space="preserve">paragraph </w:t>
      </w:r>
      <w:r w:rsidR="00753696" w:rsidRPr="006F5164">
        <w:rPr>
          <w:rFonts w:cs="Arial"/>
        </w:rPr>
        <w:t>“</w:t>
      </w:r>
      <w:r w:rsidR="00A35213" w:rsidRPr="006F5164">
        <w:rPr>
          <w:rFonts w:cs="Arial"/>
        </w:rPr>
        <w:fldChar w:fldCharType="begin"/>
      </w:r>
      <w:r w:rsidR="00A35213" w:rsidRPr="006F5164">
        <w:rPr>
          <w:rFonts w:cs="Arial"/>
        </w:rPr>
        <w:instrText xml:space="preserve"> REF _Ref98851023 \r \h </w:instrText>
      </w:r>
      <w:r w:rsidR="006F5164" w:rsidRPr="006F5164">
        <w:rPr>
          <w:rFonts w:cs="Arial"/>
        </w:rPr>
        <w:instrText xml:space="preserve"> \* MERGEFORMAT </w:instrText>
      </w:r>
      <w:r w:rsidR="00A35213" w:rsidRPr="006F5164">
        <w:rPr>
          <w:rFonts w:cs="Arial"/>
        </w:rPr>
      </w:r>
      <w:r w:rsidR="00A35213" w:rsidRPr="006F5164">
        <w:rPr>
          <w:rFonts w:cs="Arial"/>
        </w:rPr>
        <w:fldChar w:fldCharType="separate"/>
      </w:r>
      <w:r w:rsidR="00631A19">
        <w:rPr>
          <w:rFonts w:cs="Arial"/>
        </w:rPr>
        <w:t>(e)</w:t>
      </w:r>
      <w:r w:rsidR="00A35213" w:rsidRPr="006F5164">
        <w:rPr>
          <w:rFonts w:cs="Arial"/>
        </w:rPr>
        <w:fldChar w:fldCharType="end"/>
      </w:r>
      <w:r w:rsidR="00753696" w:rsidRPr="006F5164">
        <w:rPr>
          <w:rFonts w:cs="Arial"/>
        </w:rPr>
        <w:t>”</w:t>
      </w:r>
      <w:r w:rsidR="00A35213" w:rsidRPr="006F5164">
        <w:rPr>
          <w:rFonts w:cs="Arial"/>
        </w:rPr>
        <w:t xml:space="preserve"> of </w:t>
      </w:r>
      <w:r w:rsidR="00753696" w:rsidRPr="006F5164">
        <w:rPr>
          <w:rFonts w:cs="Arial"/>
        </w:rPr>
        <w:t>“</w:t>
      </w:r>
      <w:r w:rsidRPr="006F5164">
        <w:rPr>
          <w:rFonts w:cs="Arial"/>
        </w:rPr>
        <w:fldChar w:fldCharType="begin"/>
      </w:r>
      <w:r w:rsidRPr="006F5164">
        <w:rPr>
          <w:rFonts w:cs="Arial"/>
        </w:rPr>
        <w:instrText xml:space="preserve"> REF _Ref98761134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NVTOL-TILT.1205 - Reference procedures</w:t>
      </w:r>
      <w:r w:rsidRPr="006F5164">
        <w:rPr>
          <w:rFonts w:cs="Arial"/>
        </w:rPr>
        <w:fldChar w:fldCharType="end"/>
      </w:r>
      <w:r w:rsidR="00753696" w:rsidRPr="006F5164">
        <w:rPr>
          <w:rFonts w:cs="Arial"/>
        </w:rPr>
        <w:t>”</w:t>
      </w:r>
      <w:r w:rsidRPr="006F5164">
        <w:rPr>
          <w:rFonts w:cs="Arial"/>
        </w:rPr>
        <w:t>;</w:t>
      </w:r>
    </w:p>
    <w:p w14:paraId="3D050DAE" w14:textId="417A5CB6" w:rsidR="00926FB0" w:rsidRPr="006F5164" w:rsidRDefault="00926FB0" w:rsidP="00926FB0">
      <w:pPr>
        <w:pStyle w:val="ListParagraph"/>
        <w:numPr>
          <w:ilvl w:val="1"/>
          <w:numId w:val="33"/>
        </w:numPr>
        <w:spacing w:before="240" w:line="276" w:lineRule="auto"/>
        <w:rPr>
          <w:rFonts w:cs="Arial"/>
        </w:rPr>
      </w:pPr>
      <w:r w:rsidRPr="006F5164">
        <w:rPr>
          <w:rFonts w:cs="Arial"/>
        </w:rPr>
        <w:t>The reference sound level, EPNL</w:t>
      </w:r>
      <w:r w:rsidRPr="006F5164">
        <w:rPr>
          <w:rFonts w:cs="Arial"/>
          <w:vertAlign w:val="subscript"/>
        </w:rPr>
        <w:t>APref</w:t>
      </w:r>
      <w:r w:rsidRPr="006F5164">
        <w:rPr>
          <w:rFonts w:cs="Arial"/>
        </w:rPr>
        <w:t>, and its associated 90 per cent confidence interval CI_EPNL</w:t>
      </w:r>
      <w:r w:rsidRPr="006F5164">
        <w:rPr>
          <w:rFonts w:cs="Arial"/>
          <w:vertAlign w:val="subscript"/>
        </w:rPr>
        <w:t>A</w:t>
      </w:r>
      <w:r w:rsidR="0071160C" w:rsidRPr="006F5164">
        <w:rPr>
          <w:rFonts w:cs="Arial"/>
          <w:vertAlign w:val="subscript"/>
        </w:rPr>
        <w:t>p</w:t>
      </w:r>
      <w:r w:rsidRPr="006F5164">
        <w:rPr>
          <w:rFonts w:cs="Arial"/>
          <w:vertAlign w:val="subscript"/>
        </w:rPr>
        <w:t>ref</w:t>
      </w:r>
      <w:r w:rsidRPr="006F5164">
        <w:rPr>
          <w:rFonts w:cs="Arial"/>
        </w:rPr>
        <w:t xml:space="preserve">, along with the intermediate calculation steps relevant to the adjustment </w:t>
      </w:r>
      <w:r w:rsidR="00943B61" w:rsidRPr="006F5164">
        <w:rPr>
          <w:rFonts w:cs="Arial"/>
        </w:rPr>
        <w:t xml:space="preserve">specifications </w:t>
      </w:r>
      <w:r w:rsidRPr="006F5164">
        <w:rPr>
          <w:rFonts w:cs="Arial"/>
        </w:rPr>
        <w:t xml:space="preserve">of </w:t>
      </w:r>
      <w:r w:rsidR="00753696" w:rsidRPr="006F5164">
        <w:rPr>
          <w:rFonts w:cs="Arial"/>
        </w:rPr>
        <w:t>“</w:t>
      </w:r>
      <w:r w:rsidRPr="006F5164">
        <w:rPr>
          <w:rFonts w:cs="Arial"/>
        </w:rPr>
        <w:fldChar w:fldCharType="begin"/>
      </w:r>
      <w:r w:rsidRPr="006F5164">
        <w:rPr>
          <w:rFonts w:cs="Arial"/>
        </w:rPr>
        <w:instrText xml:space="preserve"> REF _Ref98833609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NVTOL-TILT.1600 - Adjustments of the measured sound levels</w:t>
      </w:r>
      <w:r w:rsidRPr="006F5164">
        <w:rPr>
          <w:rFonts w:cs="Arial"/>
        </w:rPr>
        <w:fldChar w:fldCharType="end"/>
      </w:r>
      <w:r w:rsidR="00753696" w:rsidRPr="006F5164">
        <w:rPr>
          <w:rFonts w:cs="Arial"/>
        </w:rPr>
        <w:t>”</w:t>
      </w:r>
      <w:r w:rsidRPr="006F5164">
        <w:rPr>
          <w:rFonts w:cs="Arial"/>
        </w:rPr>
        <w:t>;</w:t>
      </w:r>
    </w:p>
    <w:p w14:paraId="05EA8F5A" w14:textId="27012218" w:rsidR="00926FB0" w:rsidRPr="006F5164" w:rsidRDefault="00926FB0" w:rsidP="00926FB0">
      <w:pPr>
        <w:pStyle w:val="ListParagraph"/>
        <w:numPr>
          <w:ilvl w:val="1"/>
          <w:numId w:val="33"/>
        </w:numPr>
        <w:spacing w:before="240" w:line="276" w:lineRule="auto"/>
        <w:rPr>
          <w:rFonts w:cs="Arial"/>
        </w:rPr>
      </w:pPr>
      <w:r w:rsidRPr="006F5164">
        <w:rPr>
          <w:rFonts w:cs="Arial"/>
        </w:rPr>
        <w:t xml:space="preserve">the margin to the corresponding </w:t>
      </w:r>
      <w:r w:rsidR="00F54A0D" w:rsidRPr="006F5164">
        <w:rPr>
          <w:rFonts w:cs="Arial"/>
        </w:rPr>
        <w:t xml:space="preserve">maximum allowable noise level </w:t>
      </w:r>
      <w:r w:rsidRPr="006F5164">
        <w:rPr>
          <w:rFonts w:cs="Arial"/>
        </w:rPr>
        <w:t>specified in Subpart D;</w:t>
      </w:r>
    </w:p>
    <w:p w14:paraId="128A1995" w14:textId="77777777" w:rsidR="00926FB0" w:rsidRPr="006F5164" w:rsidRDefault="00926FB0" w:rsidP="00926FB0">
      <w:pPr>
        <w:pStyle w:val="ListParagraph"/>
        <w:numPr>
          <w:ilvl w:val="1"/>
          <w:numId w:val="33"/>
        </w:numPr>
        <w:spacing w:before="240" w:line="276" w:lineRule="auto"/>
        <w:rPr>
          <w:rFonts w:cs="Arial"/>
        </w:rPr>
      </w:pPr>
      <w:r w:rsidRPr="006F5164">
        <w:rPr>
          <w:rFonts w:cs="Arial"/>
        </w:rPr>
        <w:t>for each i</w:t>
      </w:r>
      <w:r w:rsidRPr="006F5164">
        <w:rPr>
          <w:rFonts w:cs="Arial"/>
          <w:vertAlign w:val="superscript"/>
        </w:rPr>
        <w:t>th</w:t>
      </w:r>
      <w:r w:rsidRPr="006F5164">
        <w:rPr>
          <w:rFonts w:cs="Arial"/>
        </w:rPr>
        <w:t xml:space="preserve"> valid run of the procedure:</w:t>
      </w:r>
    </w:p>
    <w:p w14:paraId="57043135" w14:textId="7185B028" w:rsidR="00926FB0" w:rsidRPr="006F5164" w:rsidRDefault="00926FB0" w:rsidP="00926FB0">
      <w:pPr>
        <w:pStyle w:val="ListParagraph"/>
        <w:numPr>
          <w:ilvl w:val="2"/>
          <w:numId w:val="33"/>
        </w:numPr>
        <w:spacing w:before="240" w:line="276" w:lineRule="auto"/>
        <w:rPr>
          <w:rFonts w:cs="Arial"/>
        </w:rPr>
      </w:pPr>
      <w:r w:rsidRPr="006F5164">
        <w:rPr>
          <w:rFonts w:cs="Arial"/>
        </w:rPr>
        <w:t>the reference sound levels EPNL</w:t>
      </w:r>
      <w:r w:rsidRPr="006F5164">
        <w:rPr>
          <w:rFonts w:cs="Arial"/>
          <w:vertAlign w:val="subscript"/>
        </w:rPr>
        <w:t>O</w:t>
      </w:r>
      <w:r w:rsidR="0071160C" w:rsidRPr="006F5164">
        <w:rPr>
          <w:rFonts w:cs="Arial"/>
          <w:vertAlign w:val="subscript"/>
        </w:rPr>
        <w:t>v</w:t>
      </w:r>
      <w:r w:rsidRPr="006F5164">
        <w:rPr>
          <w:rFonts w:cs="Arial"/>
          <w:vertAlign w:val="subscript"/>
        </w:rPr>
        <w:t>ref,</w:t>
      </w:r>
      <w:r w:rsidR="0071160C" w:rsidRPr="006F5164">
        <w:rPr>
          <w:rFonts w:cs="Arial"/>
          <w:vertAlign w:val="subscript"/>
        </w:rPr>
        <w:t>I</w:t>
      </w:r>
      <w:r w:rsidRPr="006F5164">
        <w:rPr>
          <w:rFonts w:cs="Arial"/>
        </w:rPr>
        <w:t>;</w:t>
      </w:r>
    </w:p>
    <w:p w14:paraId="56E0B46A" w14:textId="18EB4D49" w:rsidR="00926FB0" w:rsidRPr="006F5164" w:rsidRDefault="00926FB0" w:rsidP="00926FB0">
      <w:pPr>
        <w:pStyle w:val="ListParagraph"/>
        <w:numPr>
          <w:ilvl w:val="2"/>
          <w:numId w:val="33"/>
        </w:numPr>
        <w:spacing w:before="240" w:line="276" w:lineRule="auto"/>
        <w:rPr>
          <w:rFonts w:cs="Arial"/>
        </w:rPr>
      </w:pPr>
      <w:r w:rsidRPr="006F5164">
        <w:rPr>
          <w:rFonts w:cs="Arial"/>
        </w:rPr>
        <w:t xml:space="preserve">the details of the adjustment calculations carried out as specified in </w:t>
      </w:r>
      <w:r w:rsidR="00753696" w:rsidRPr="006F5164">
        <w:rPr>
          <w:rFonts w:cs="Arial"/>
        </w:rPr>
        <w:t>“</w:t>
      </w:r>
      <w:r w:rsidRPr="006F5164">
        <w:rPr>
          <w:rFonts w:cs="Arial"/>
        </w:rPr>
        <w:fldChar w:fldCharType="begin"/>
      </w:r>
      <w:r w:rsidRPr="006F5164">
        <w:rPr>
          <w:rFonts w:cs="Arial"/>
        </w:rPr>
        <w:instrText xml:space="preserve"> REF _Ref98833609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NVTOL-TILT.1600 - Adjustments of the measured sound levels</w:t>
      </w:r>
      <w:r w:rsidRPr="006F5164">
        <w:rPr>
          <w:rFonts w:cs="Arial"/>
        </w:rPr>
        <w:fldChar w:fldCharType="end"/>
      </w:r>
      <w:r w:rsidR="00753696" w:rsidRPr="006F5164">
        <w:rPr>
          <w:rFonts w:cs="Arial"/>
        </w:rPr>
        <w:t>”</w:t>
      </w:r>
      <w:r w:rsidRPr="006F5164">
        <w:rPr>
          <w:rFonts w:cs="Arial"/>
        </w:rPr>
        <w:t xml:space="preserve">. These include the measured sound pressure levels presented in one-third octave band levels conforming </w:t>
      </w:r>
      <w:r w:rsidR="00456E14" w:rsidRPr="006F5164">
        <w:rPr>
          <w:rFonts w:cs="Arial"/>
        </w:rPr>
        <w:t xml:space="preserve">with </w:t>
      </w:r>
      <w:r w:rsidRPr="006F5164">
        <w:rPr>
          <w:rFonts w:cs="Arial"/>
        </w:rPr>
        <w:t xml:space="preserve">the </w:t>
      </w:r>
      <w:r w:rsidR="00943B61" w:rsidRPr="006F5164">
        <w:rPr>
          <w:rFonts w:cs="Arial"/>
        </w:rPr>
        <w:t xml:space="preserve">specifications </w:t>
      </w:r>
      <w:r w:rsidRPr="006F5164">
        <w:rPr>
          <w:rFonts w:cs="Arial"/>
        </w:rPr>
        <w:t xml:space="preserve">of </w:t>
      </w:r>
      <w:r w:rsidR="00753696" w:rsidRPr="006F5164">
        <w:rPr>
          <w:rFonts w:cs="Arial"/>
        </w:rPr>
        <w:t>“</w:t>
      </w:r>
      <w:r w:rsidRPr="006F5164">
        <w:rPr>
          <w:rFonts w:cs="Arial"/>
        </w:rPr>
        <w:fldChar w:fldCharType="begin"/>
      </w:r>
      <w:r w:rsidRPr="006F5164">
        <w:rPr>
          <w:rFonts w:cs="Arial"/>
        </w:rPr>
        <w:instrText xml:space="preserve"> REF _Ref99539838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NVTOL-TILT.1515 - Analysis system</w:t>
      </w:r>
      <w:r w:rsidRPr="006F5164">
        <w:rPr>
          <w:rFonts w:cs="Arial"/>
        </w:rPr>
        <w:fldChar w:fldCharType="end"/>
      </w:r>
      <w:r w:rsidR="00753696" w:rsidRPr="006F5164">
        <w:rPr>
          <w:rFonts w:cs="Arial"/>
        </w:rPr>
        <w:t>”</w:t>
      </w:r>
      <w:r w:rsidRPr="006F5164">
        <w:rPr>
          <w:rFonts w:cs="Arial"/>
        </w:rPr>
        <w:t>;</w:t>
      </w:r>
    </w:p>
    <w:p w14:paraId="05763182" w14:textId="77777777" w:rsidR="00926FB0" w:rsidRPr="001246C9" w:rsidRDefault="00926FB0" w:rsidP="00926FB0">
      <w:pPr>
        <w:pStyle w:val="ListParagraph"/>
        <w:numPr>
          <w:ilvl w:val="0"/>
          <w:numId w:val="33"/>
        </w:numPr>
        <w:spacing w:before="240" w:line="276" w:lineRule="auto"/>
      </w:pPr>
      <w:r w:rsidRPr="001246C9">
        <w:t xml:space="preserve">For the reference hover procedure, </w:t>
      </w:r>
    </w:p>
    <w:p w14:paraId="22560A64" w14:textId="001A10A2" w:rsidR="00926FB0" w:rsidRPr="001246C9" w:rsidRDefault="00926FB0" w:rsidP="00926FB0">
      <w:pPr>
        <w:pStyle w:val="ListParagraph"/>
        <w:numPr>
          <w:ilvl w:val="1"/>
          <w:numId w:val="33"/>
        </w:numPr>
        <w:spacing w:before="240" w:line="276" w:lineRule="auto"/>
      </w:pPr>
      <w:r w:rsidRPr="001246C9">
        <w:t xml:space="preserve">The reference sound levels, </w:t>
      </w:r>
      <w:r w:rsidR="00F7597D" w:rsidRPr="001246C9">
        <w:t>L</w:t>
      </w:r>
      <w:r w:rsidR="00F7597D">
        <w:rPr>
          <w:vertAlign w:val="subscript"/>
        </w:rPr>
        <w:t>Aeq</w:t>
      </w:r>
      <w:r w:rsidR="00F7597D" w:rsidRPr="001246C9">
        <w:rPr>
          <w:vertAlign w:val="subscript"/>
        </w:rPr>
        <w:t>ref</w:t>
      </w:r>
      <w:r w:rsidRPr="001246C9">
        <w:rPr>
          <w:vertAlign w:val="subscript"/>
        </w:rPr>
        <w:t>_av,j</w:t>
      </w:r>
      <w:r w:rsidRPr="001246C9">
        <w:t xml:space="preserve"> at the j</w:t>
      </w:r>
      <w:r w:rsidRPr="001246C9">
        <w:rPr>
          <w:vertAlign w:val="superscript"/>
        </w:rPr>
        <w:t>th</w:t>
      </w:r>
      <w:r w:rsidRPr="001246C9">
        <w:t xml:space="preserve"> </w:t>
      </w:r>
      <w:r w:rsidR="00A3452A" w:rsidRPr="00B72679">
        <w:rPr>
          <w:rFonts w:cs="Arial"/>
        </w:rPr>
        <w:t xml:space="preserve">reference noise position specified in </w:t>
      </w:r>
      <w:r w:rsidR="00A3452A">
        <w:rPr>
          <w:rFonts w:cs="Arial"/>
        </w:rPr>
        <w:t>paragraph “</w:t>
      </w:r>
      <w:r w:rsidR="00A3452A" w:rsidRPr="00B72679">
        <w:rPr>
          <w:rFonts w:cs="Arial"/>
        </w:rPr>
        <w:fldChar w:fldCharType="begin"/>
      </w:r>
      <w:r w:rsidR="00A3452A" w:rsidRPr="00B72679">
        <w:rPr>
          <w:rFonts w:cs="Arial"/>
        </w:rPr>
        <w:instrText xml:space="preserve"> REF _Ref99457792 \r \h  \* MERGEFORMAT </w:instrText>
      </w:r>
      <w:r w:rsidR="00A3452A" w:rsidRPr="00B72679">
        <w:rPr>
          <w:rFonts w:cs="Arial"/>
        </w:rPr>
      </w:r>
      <w:r w:rsidR="00A3452A" w:rsidRPr="00B72679">
        <w:rPr>
          <w:rFonts w:cs="Arial"/>
        </w:rPr>
        <w:fldChar w:fldCharType="separate"/>
      </w:r>
      <w:r w:rsidR="00631A19">
        <w:rPr>
          <w:rFonts w:cs="Arial"/>
        </w:rPr>
        <w:t>(d)</w:t>
      </w:r>
      <w:r w:rsidR="00A3452A" w:rsidRPr="00B72679">
        <w:rPr>
          <w:rFonts w:cs="Arial"/>
        </w:rPr>
        <w:fldChar w:fldCharType="end"/>
      </w:r>
      <w:r w:rsidR="00A3452A">
        <w:rPr>
          <w:rFonts w:cs="Arial"/>
        </w:rPr>
        <w:t>” of “</w:t>
      </w:r>
      <w:r w:rsidR="00A3452A" w:rsidRPr="00B72679">
        <w:rPr>
          <w:rFonts w:cs="Arial"/>
        </w:rPr>
        <w:fldChar w:fldCharType="begin"/>
      </w:r>
      <w:r w:rsidR="00A3452A" w:rsidRPr="00B72679">
        <w:rPr>
          <w:rFonts w:cs="Arial"/>
        </w:rPr>
        <w:instrText xml:space="preserve"> REF _Ref98830243 \h  \* MERGEFORMAT </w:instrText>
      </w:r>
      <w:r w:rsidR="00A3452A" w:rsidRPr="00B72679">
        <w:rPr>
          <w:rFonts w:cs="Arial"/>
        </w:rPr>
      </w:r>
      <w:r w:rsidR="00A3452A" w:rsidRPr="00B72679">
        <w:rPr>
          <w:rFonts w:cs="Arial"/>
        </w:rPr>
        <w:fldChar w:fldCharType="separate"/>
      </w:r>
      <w:r w:rsidR="00631A19" w:rsidRPr="00631A19">
        <w:rPr>
          <w:rFonts w:cs="Arial"/>
        </w:rPr>
        <w:t>NVTOL-TILT.1200 - Reference noise measurement points</w:t>
      </w:r>
      <w:r w:rsidR="00A3452A" w:rsidRPr="00B72679">
        <w:rPr>
          <w:rFonts w:cs="Arial"/>
        </w:rPr>
        <w:fldChar w:fldCharType="end"/>
      </w:r>
      <w:r w:rsidR="00A3452A">
        <w:rPr>
          <w:rFonts w:cs="Arial"/>
        </w:rPr>
        <w:t>”</w:t>
      </w:r>
      <w:r w:rsidRPr="001246C9">
        <w:t>, and their associated 90 per cent confidence interval CI_</w:t>
      </w:r>
      <w:r w:rsidR="00F7597D" w:rsidRPr="001246C9">
        <w:t>L</w:t>
      </w:r>
      <w:r w:rsidR="00F7597D">
        <w:rPr>
          <w:vertAlign w:val="subscript"/>
        </w:rPr>
        <w:t>Aeq</w:t>
      </w:r>
      <w:r w:rsidR="00F7597D" w:rsidRPr="001246C9">
        <w:rPr>
          <w:vertAlign w:val="subscript"/>
        </w:rPr>
        <w:t>ref</w:t>
      </w:r>
      <w:r w:rsidRPr="001246C9">
        <w:rPr>
          <w:vertAlign w:val="subscript"/>
        </w:rPr>
        <w:t>_av,j</w:t>
      </w:r>
      <w:r w:rsidRPr="001246C9">
        <w:t xml:space="preserve">, along with the intermediate calculation steps relevant to the adjustment </w:t>
      </w:r>
      <w:r w:rsidR="00943B61" w:rsidRPr="00943B61">
        <w:t xml:space="preserve">specifications </w:t>
      </w:r>
      <w:r w:rsidRPr="001246C9">
        <w:t xml:space="preserve">of </w:t>
      </w:r>
      <w:r w:rsidR="0071160C">
        <w:t xml:space="preserve">paragraph </w:t>
      </w:r>
      <w:r w:rsidR="00753696">
        <w:t>“</w:t>
      </w:r>
      <w:r w:rsidR="0071160C" w:rsidRPr="001246C9">
        <w:fldChar w:fldCharType="begin"/>
      </w:r>
      <w:r w:rsidR="0071160C" w:rsidRPr="001246C9">
        <w:instrText xml:space="preserve"> REF _Ref103772837 \r \h </w:instrText>
      </w:r>
      <w:r w:rsidR="0071160C" w:rsidRPr="001246C9">
        <w:fldChar w:fldCharType="separate"/>
      </w:r>
      <w:r w:rsidR="00631A19">
        <w:t>(c)</w:t>
      </w:r>
      <w:r w:rsidR="0071160C" w:rsidRPr="001246C9">
        <w:fldChar w:fldCharType="end"/>
      </w:r>
      <w:r w:rsidR="00753696">
        <w:t>”</w:t>
      </w:r>
      <w:r w:rsidR="0071160C">
        <w:t xml:space="preserve"> of </w:t>
      </w:r>
      <w:r w:rsidR="00753696">
        <w:t>“</w:t>
      </w:r>
      <w:r>
        <w:fldChar w:fldCharType="begin"/>
      </w:r>
      <w:r>
        <w:instrText xml:space="preserve"> REF _Ref98833609 \h </w:instrText>
      </w:r>
      <w:r>
        <w:fldChar w:fldCharType="separate"/>
      </w:r>
      <w:r w:rsidR="00631A19">
        <w:t xml:space="preserve">NVTOL-TILT.1600 - </w:t>
      </w:r>
      <w:r w:rsidR="00631A19" w:rsidRPr="001246C9">
        <w:t>Adjustments of the measured sound levels</w:t>
      </w:r>
      <w:r>
        <w:fldChar w:fldCharType="end"/>
      </w:r>
      <w:r w:rsidR="00753696">
        <w:t>”</w:t>
      </w:r>
      <w:r w:rsidR="00F54A0D">
        <w:t>;</w:t>
      </w:r>
    </w:p>
    <w:p w14:paraId="036023C7" w14:textId="45994482" w:rsidR="00926FB0" w:rsidRPr="001246C9" w:rsidRDefault="00926FB0" w:rsidP="00926FB0">
      <w:pPr>
        <w:pStyle w:val="ListParagraph"/>
        <w:numPr>
          <w:ilvl w:val="1"/>
          <w:numId w:val="33"/>
        </w:numPr>
        <w:spacing w:before="240" w:line="276" w:lineRule="auto"/>
      </w:pPr>
      <w:r w:rsidRPr="001246C9">
        <w:t>for each i</w:t>
      </w:r>
      <w:r w:rsidRPr="001246C9">
        <w:rPr>
          <w:vertAlign w:val="superscript"/>
        </w:rPr>
        <w:t>th</w:t>
      </w:r>
      <w:r w:rsidRPr="001246C9">
        <w:t xml:space="preserve"> valid run of the procedure and each j</w:t>
      </w:r>
      <w:r w:rsidRPr="001246C9">
        <w:rPr>
          <w:vertAlign w:val="superscript"/>
        </w:rPr>
        <w:t>th</w:t>
      </w:r>
      <w:r w:rsidRPr="001246C9">
        <w:t xml:space="preserve"> </w:t>
      </w:r>
      <w:r w:rsidR="00A3452A" w:rsidRPr="00B72679">
        <w:rPr>
          <w:rFonts w:cs="Arial"/>
        </w:rPr>
        <w:t xml:space="preserve">reference noise position specified in </w:t>
      </w:r>
      <w:r w:rsidR="00A3452A">
        <w:rPr>
          <w:rFonts w:cs="Arial"/>
        </w:rPr>
        <w:t>paragraph “</w:t>
      </w:r>
      <w:r w:rsidR="00A3452A" w:rsidRPr="00B72679">
        <w:rPr>
          <w:rFonts w:cs="Arial"/>
        </w:rPr>
        <w:fldChar w:fldCharType="begin"/>
      </w:r>
      <w:r w:rsidR="00A3452A" w:rsidRPr="00B72679">
        <w:rPr>
          <w:rFonts w:cs="Arial"/>
        </w:rPr>
        <w:instrText xml:space="preserve"> REF _Ref99457792 \r \h  \* MERGEFORMAT </w:instrText>
      </w:r>
      <w:r w:rsidR="00A3452A" w:rsidRPr="00B72679">
        <w:rPr>
          <w:rFonts w:cs="Arial"/>
        </w:rPr>
      </w:r>
      <w:r w:rsidR="00A3452A" w:rsidRPr="00B72679">
        <w:rPr>
          <w:rFonts w:cs="Arial"/>
        </w:rPr>
        <w:fldChar w:fldCharType="separate"/>
      </w:r>
      <w:r w:rsidR="00631A19">
        <w:rPr>
          <w:rFonts w:cs="Arial"/>
        </w:rPr>
        <w:t>(d)</w:t>
      </w:r>
      <w:r w:rsidR="00A3452A" w:rsidRPr="00B72679">
        <w:rPr>
          <w:rFonts w:cs="Arial"/>
        </w:rPr>
        <w:fldChar w:fldCharType="end"/>
      </w:r>
      <w:r w:rsidR="00A3452A">
        <w:rPr>
          <w:rFonts w:cs="Arial"/>
        </w:rPr>
        <w:t>” of “</w:t>
      </w:r>
      <w:r w:rsidR="00A3452A" w:rsidRPr="00B72679">
        <w:rPr>
          <w:rFonts w:cs="Arial"/>
        </w:rPr>
        <w:fldChar w:fldCharType="begin"/>
      </w:r>
      <w:r w:rsidR="00A3452A" w:rsidRPr="00B72679">
        <w:rPr>
          <w:rFonts w:cs="Arial"/>
        </w:rPr>
        <w:instrText xml:space="preserve"> REF _Ref98830243 \h  \* MERGEFORMAT </w:instrText>
      </w:r>
      <w:r w:rsidR="00A3452A" w:rsidRPr="00B72679">
        <w:rPr>
          <w:rFonts w:cs="Arial"/>
        </w:rPr>
      </w:r>
      <w:r w:rsidR="00A3452A" w:rsidRPr="00B72679">
        <w:rPr>
          <w:rFonts w:cs="Arial"/>
        </w:rPr>
        <w:fldChar w:fldCharType="separate"/>
      </w:r>
      <w:r w:rsidR="00631A19" w:rsidRPr="00631A19">
        <w:rPr>
          <w:rFonts w:cs="Arial"/>
        </w:rPr>
        <w:t>NVTOL-TILT.1200 - Reference noise measurement points</w:t>
      </w:r>
      <w:r w:rsidR="00A3452A" w:rsidRPr="00B72679">
        <w:rPr>
          <w:rFonts w:cs="Arial"/>
        </w:rPr>
        <w:fldChar w:fldCharType="end"/>
      </w:r>
      <w:r w:rsidR="00A3452A">
        <w:rPr>
          <w:rFonts w:cs="Arial"/>
        </w:rPr>
        <w:t>”</w:t>
      </w:r>
      <w:r w:rsidRPr="001246C9">
        <w:t xml:space="preserve">, the details of the adjustment calculations carried out as specified in </w:t>
      </w:r>
      <w:r w:rsidR="00753696">
        <w:t>“</w:t>
      </w:r>
      <w:r>
        <w:fldChar w:fldCharType="begin"/>
      </w:r>
      <w:r>
        <w:instrText xml:space="preserve"> REF _Ref98833609 \h </w:instrText>
      </w:r>
      <w:r>
        <w:fldChar w:fldCharType="separate"/>
      </w:r>
      <w:r w:rsidR="00631A19">
        <w:t xml:space="preserve">NVTOL-TILT.1600 - </w:t>
      </w:r>
      <w:r w:rsidR="00631A19" w:rsidRPr="001246C9">
        <w:t>Adjustments of the measured sound levels</w:t>
      </w:r>
      <w:r>
        <w:fldChar w:fldCharType="end"/>
      </w:r>
      <w:r w:rsidR="00753696">
        <w:t>”</w:t>
      </w:r>
      <w:r w:rsidRPr="001246C9">
        <w:t xml:space="preserve">. These include the measured sound pressure levels presented in one-third octave band levels conforming </w:t>
      </w:r>
      <w:r w:rsidR="00456E14">
        <w:t>with</w:t>
      </w:r>
      <w:r w:rsidR="00456E14" w:rsidRPr="001246C9">
        <w:t xml:space="preserve"> </w:t>
      </w:r>
      <w:r w:rsidRPr="001246C9">
        <w:t xml:space="preserve">the </w:t>
      </w:r>
      <w:r w:rsidR="00943B61" w:rsidRPr="00943B61">
        <w:t xml:space="preserve">specifications </w:t>
      </w:r>
      <w:r w:rsidRPr="001246C9">
        <w:t xml:space="preserve">of </w:t>
      </w:r>
      <w:r w:rsidR="00753696">
        <w:t>“</w:t>
      </w:r>
      <w:r>
        <w:fldChar w:fldCharType="begin"/>
      </w:r>
      <w:r>
        <w:instrText xml:space="preserve"> REF _Ref99539838 \h </w:instrText>
      </w:r>
      <w:r>
        <w:fldChar w:fldCharType="separate"/>
      </w:r>
      <w:r w:rsidR="00631A19">
        <w:t xml:space="preserve">NVTOL-TILT.1515 - </w:t>
      </w:r>
      <w:r w:rsidR="00631A19" w:rsidRPr="001246C9">
        <w:t>Analysis system</w:t>
      </w:r>
      <w:r>
        <w:fldChar w:fldCharType="end"/>
      </w:r>
      <w:r w:rsidR="00753696">
        <w:t>”</w:t>
      </w:r>
      <w:r w:rsidRPr="001246C9">
        <w:t>.</w:t>
      </w:r>
    </w:p>
    <w:p w14:paraId="1A492DDC" w14:textId="77777777" w:rsidR="00926FB0" w:rsidRPr="001246C9" w:rsidRDefault="00926FB0" w:rsidP="00926FB0">
      <w:pPr>
        <w:pStyle w:val="ListParagraph"/>
        <w:numPr>
          <w:ilvl w:val="0"/>
          <w:numId w:val="33"/>
        </w:numPr>
        <w:spacing w:before="240" w:line="276" w:lineRule="auto"/>
      </w:pPr>
      <w:r w:rsidRPr="001246C9">
        <w:t>For all procedures,</w:t>
      </w:r>
    </w:p>
    <w:p w14:paraId="04711CFA" w14:textId="1E9E18BF" w:rsidR="00926FB0" w:rsidRPr="001246C9" w:rsidRDefault="00926FB0" w:rsidP="00926FB0">
      <w:pPr>
        <w:pStyle w:val="ListParagraph"/>
        <w:numPr>
          <w:ilvl w:val="1"/>
          <w:numId w:val="33"/>
        </w:numPr>
        <w:spacing w:before="240" w:line="276" w:lineRule="auto"/>
      </w:pPr>
      <w:r w:rsidRPr="001246C9">
        <w:t xml:space="preserve">all checks and calibration corrections specified in </w:t>
      </w:r>
      <w:r w:rsidR="00C54C63">
        <w:t xml:space="preserve">paragraph </w:t>
      </w:r>
      <w:r w:rsidR="00753696">
        <w:t>“</w:t>
      </w:r>
      <w:r w:rsidR="00C54C63" w:rsidRPr="001246C9">
        <w:fldChar w:fldCharType="begin"/>
      </w:r>
      <w:r w:rsidR="00C54C63" w:rsidRPr="001246C9">
        <w:instrText xml:space="preserve"> REF _Ref101440317 \r \h </w:instrText>
      </w:r>
      <w:r w:rsidR="00C54C63" w:rsidRPr="001246C9">
        <w:fldChar w:fldCharType="separate"/>
      </w:r>
      <w:r w:rsidR="00631A19">
        <w:t>(b)</w:t>
      </w:r>
      <w:r w:rsidR="00C54C63" w:rsidRPr="001246C9">
        <w:fldChar w:fldCharType="end"/>
      </w:r>
      <w:r w:rsidR="00753696">
        <w:t>”</w:t>
      </w:r>
      <w:r w:rsidR="00C54C63">
        <w:t xml:space="preserve"> of </w:t>
      </w:r>
      <w:r w:rsidR="00753696">
        <w:t>“</w:t>
      </w:r>
      <w:r>
        <w:fldChar w:fldCharType="begin"/>
      </w:r>
      <w:r>
        <w:instrText xml:space="preserve"> REF _Ref99451580 \h </w:instrText>
      </w:r>
      <w:r>
        <w:fldChar w:fldCharType="separate"/>
      </w:r>
      <w:r w:rsidR="00631A19">
        <w:t xml:space="preserve">NVTOL-TILT.1410 - </w:t>
      </w:r>
      <w:r w:rsidR="00631A19" w:rsidRPr="001246C9">
        <w:t>Noise measurement</w:t>
      </w:r>
      <w:r>
        <w:fldChar w:fldCharType="end"/>
      </w:r>
      <w:r w:rsidR="00753696">
        <w:t>”</w:t>
      </w:r>
      <w:r w:rsidRPr="001246C9">
        <w:t>, including those for the environmental effects on sound calibrator output level; and</w:t>
      </w:r>
    </w:p>
    <w:p w14:paraId="02716450" w14:textId="126D4C2B" w:rsidR="00926FB0" w:rsidRPr="001246C9" w:rsidRDefault="00926FB0" w:rsidP="00926FB0">
      <w:pPr>
        <w:pStyle w:val="ListParagraph"/>
        <w:numPr>
          <w:ilvl w:val="1"/>
          <w:numId w:val="33"/>
        </w:numPr>
        <w:spacing w:before="240" w:line="276" w:lineRule="auto"/>
      </w:pPr>
      <w:r w:rsidRPr="001246C9">
        <w:t xml:space="preserve">the corrections for free-field </w:t>
      </w:r>
      <w:r w:rsidR="009629AC">
        <w:t xml:space="preserve">grazing incidence </w:t>
      </w:r>
      <w:r w:rsidRPr="001246C9">
        <w:t xml:space="preserve">frequency response of the microphone system specified in </w:t>
      </w:r>
      <w:r w:rsidR="00753696">
        <w:t>“</w:t>
      </w:r>
      <w:r>
        <w:fldChar w:fldCharType="begin"/>
      </w:r>
      <w:r>
        <w:instrText xml:space="preserve"> REF _Ref99527617 \h </w:instrText>
      </w:r>
      <w:r>
        <w:fldChar w:fldCharType="separate"/>
      </w:r>
      <w:r w:rsidR="00631A19">
        <w:t xml:space="preserve">NVTOL-TILT.1505 - </w:t>
      </w:r>
      <w:r w:rsidR="00631A19" w:rsidRPr="001246C9">
        <w:t>Microphone system characteristics and set-up</w:t>
      </w:r>
      <w:r>
        <w:fldChar w:fldCharType="end"/>
      </w:r>
      <w:r w:rsidR="00753696">
        <w:t>”</w:t>
      </w:r>
      <w:r w:rsidRPr="001246C9">
        <w:t>.</w:t>
      </w:r>
    </w:p>
    <w:p w14:paraId="5321FB19" w14:textId="77777777" w:rsidR="00926FB0" w:rsidRPr="001246C9" w:rsidRDefault="00926FB0" w:rsidP="00926FB0">
      <w:pPr>
        <w:pStyle w:val="ListParagraph"/>
        <w:ind w:left="567"/>
      </w:pPr>
    </w:p>
    <w:p w14:paraId="59AAC41A" w14:textId="5CDDFBE4" w:rsidR="00926FB0" w:rsidRPr="001246C9" w:rsidRDefault="0020009F" w:rsidP="00926FB0">
      <w:pPr>
        <w:pStyle w:val="Heading2"/>
      </w:pPr>
      <w:bookmarkStart w:id="314" w:name="_Toc111206430"/>
      <w:bookmarkStart w:id="315" w:name="_Toc146797300"/>
      <w:r>
        <w:t>NVTOL-TILT</w:t>
      </w:r>
      <w:r w:rsidR="00926FB0">
        <w:t>.1705 - Aircraft</w:t>
      </w:r>
      <w:r w:rsidR="00926FB0" w:rsidRPr="001246C9">
        <w:t xml:space="preserve"> information</w:t>
      </w:r>
      <w:bookmarkEnd w:id="314"/>
      <w:bookmarkEnd w:id="315"/>
    </w:p>
    <w:p w14:paraId="0731F802" w14:textId="472BECDC" w:rsidR="00926FB0" w:rsidRPr="006F5164" w:rsidRDefault="00926FB0" w:rsidP="00926FB0">
      <w:pPr>
        <w:rPr>
          <w:rFonts w:cs="Arial"/>
        </w:rPr>
      </w:pPr>
      <w:r w:rsidRPr="006F5164">
        <w:rPr>
          <w:rFonts w:cs="Arial"/>
        </w:rPr>
        <w:t xml:space="preserve">The applicant </w:t>
      </w:r>
      <w:r w:rsidR="00B2229E" w:rsidRPr="006F5164">
        <w:rPr>
          <w:rFonts w:cs="Arial"/>
        </w:rPr>
        <w:t xml:space="preserve">should </w:t>
      </w:r>
      <w:r w:rsidRPr="006F5164">
        <w:rPr>
          <w:rFonts w:cs="Arial"/>
        </w:rPr>
        <w:t>report the following information related to the test aircraft to the Agency:</w:t>
      </w:r>
    </w:p>
    <w:p w14:paraId="2304210C" w14:textId="77777777" w:rsidR="00926FB0" w:rsidRPr="006F5164" w:rsidRDefault="00926FB0" w:rsidP="00926FB0">
      <w:pPr>
        <w:pStyle w:val="ListParagraph"/>
        <w:numPr>
          <w:ilvl w:val="0"/>
          <w:numId w:val="44"/>
        </w:numPr>
        <w:spacing w:before="240" w:line="276" w:lineRule="auto"/>
        <w:rPr>
          <w:rFonts w:cs="Arial"/>
        </w:rPr>
      </w:pPr>
      <w:r w:rsidRPr="006F5164">
        <w:rPr>
          <w:rFonts w:cs="Arial"/>
        </w:rPr>
        <w:t>The type, model and serial numbers, if applicable, of the test aircraft vehicle and its rotors or propellers;</w:t>
      </w:r>
    </w:p>
    <w:p w14:paraId="7074854D" w14:textId="7070432F" w:rsidR="00926FB0" w:rsidRPr="006F5164" w:rsidRDefault="00926FB0" w:rsidP="00926FB0">
      <w:pPr>
        <w:pStyle w:val="ListParagraph"/>
        <w:numPr>
          <w:ilvl w:val="0"/>
          <w:numId w:val="44"/>
        </w:numPr>
        <w:spacing w:before="240" w:line="276" w:lineRule="auto"/>
        <w:rPr>
          <w:rFonts w:cs="Arial"/>
        </w:rPr>
      </w:pPr>
      <w:r w:rsidRPr="006F5164">
        <w:rPr>
          <w:rFonts w:cs="Arial"/>
        </w:rPr>
        <w:t xml:space="preserve">A list and description of all noise-germane parts of the test aircraft vehicle that deviate from production design, and due justification to substantiate why these deviations do not affect the acoustic characteristics of the test aircraft vehicle, in line with the </w:t>
      </w:r>
      <w:r w:rsidR="00A30D10" w:rsidRPr="006F5164">
        <w:rPr>
          <w:rFonts w:cs="Arial"/>
        </w:rPr>
        <w:t xml:space="preserve">specification </w:t>
      </w:r>
      <w:r w:rsidRPr="006F5164">
        <w:rPr>
          <w:rFonts w:cs="Arial"/>
        </w:rPr>
        <w:t xml:space="preserve">of </w:t>
      </w:r>
      <w:r w:rsidR="00EA2FB7" w:rsidRPr="006F5164">
        <w:rPr>
          <w:rFonts w:cs="Arial"/>
        </w:rPr>
        <w:t xml:space="preserve">paragraph </w:t>
      </w:r>
      <w:r w:rsidR="00753696" w:rsidRPr="006F5164">
        <w:rPr>
          <w:rFonts w:cs="Arial"/>
        </w:rPr>
        <w:t>“</w:t>
      </w:r>
      <w:r w:rsidR="00EA2FB7" w:rsidRPr="006F5164">
        <w:rPr>
          <w:rFonts w:cs="Arial"/>
        </w:rPr>
        <w:fldChar w:fldCharType="begin"/>
      </w:r>
      <w:r w:rsidR="00EA2FB7" w:rsidRPr="006F5164">
        <w:rPr>
          <w:rFonts w:cs="Arial"/>
        </w:rPr>
        <w:instrText xml:space="preserve"> REF _Ref106805585 \r \h </w:instrText>
      </w:r>
      <w:r w:rsidR="006F5164" w:rsidRPr="006F5164">
        <w:rPr>
          <w:rFonts w:cs="Arial"/>
        </w:rPr>
        <w:instrText xml:space="preserve"> \* MERGEFORMAT </w:instrText>
      </w:r>
      <w:r w:rsidR="00EA2FB7" w:rsidRPr="006F5164">
        <w:rPr>
          <w:rFonts w:cs="Arial"/>
        </w:rPr>
      </w:r>
      <w:r w:rsidR="00EA2FB7" w:rsidRPr="006F5164">
        <w:rPr>
          <w:rFonts w:cs="Arial"/>
        </w:rPr>
        <w:fldChar w:fldCharType="separate"/>
      </w:r>
      <w:r w:rsidR="00631A19">
        <w:rPr>
          <w:rFonts w:cs="Arial"/>
        </w:rPr>
        <w:t>(a)</w:t>
      </w:r>
      <w:r w:rsidR="00EA2FB7" w:rsidRPr="006F5164">
        <w:rPr>
          <w:rFonts w:cs="Arial"/>
        </w:rPr>
        <w:fldChar w:fldCharType="end"/>
      </w:r>
      <w:r w:rsidR="00753696" w:rsidRPr="006F5164">
        <w:rPr>
          <w:rFonts w:cs="Arial"/>
        </w:rPr>
        <w:t>”</w:t>
      </w:r>
      <w:r w:rsidR="00EA2FB7" w:rsidRPr="006F5164">
        <w:rPr>
          <w:rFonts w:cs="Arial"/>
        </w:rPr>
        <w:t xml:space="preserve"> of </w:t>
      </w:r>
      <w:r w:rsidR="00753696" w:rsidRPr="006F5164">
        <w:rPr>
          <w:rFonts w:cs="Arial"/>
        </w:rPr>
        <w:t>“</w:t>
      </w:r>
      <w:r w:rsidRPr="006F5164">
        <w:rPr>
          <w:rFonts w:cs="Arial"/>
        </w:rPr>
        <w:fldChar w:fldCharType="begin"/>
      </w:r>
      <w:r w:rsidRPr="006F5164">
        <w:rPr>
          <w:rFonts w:cs="Arial"/>
        </w:rPr>
        <w:instrText xml:space="preserve"> REF _Ref98852344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NVTOL-TILT.1405 - Flight test procedures</w:t>
      </w:r>
      <w:r w:rsidRPr="006F5164">
        <w:rPr>
          <w:rFonts w:cs="Arial"/>
        </w:rPr>
        <w:fldChar w:fldCharType="end"/>
      </w:r>
      <w:r w:rsidR="00753696" w:rsidRPr="006F5164">
        <w:rPr>
          <w:rFonts w:cs="Arial"/>
        </w:rPr>
        <w:t>”</w:t>
      </w:r>
      <w:r w:rsidR="00BB7EEF" w:rsidRPr="006F5164">
        <w:rPr>
          <w:rFonts w:cs="Arial"/>
        </w:rPr>
        <w:t>;</w:t>
      </w:r>
    </w:p>
    <w:p w14:paraId="412AC0CD" w14:textId="77777777" w:rsidR="00926FB0" w:rsidRPr="006F5164" w:rsidRDefault="00926FB0" w:rsidP="00926FB0">
      <w:pPr>
        <w:pStyle w:val="ListParagraph"/>
        <w:numPr>
          <w:ilvl w:val="0"/>
          <w:numId w:val="44"/>
        </w:numPr>
        <w:spacing w:before="240" w:line="276" w:lineRule="auto"/>
        <w:rPr>
          <w:rFonts w:cs="Arial"/>
        </w:rPr>
      </w:pPr>
      <w:r w:rsidRPr="006F5164">
        <w:rPr>
          <w:rFonts w:cs="Arial"/>
        </w:rPr>
        <w:t>The aircraft MTOM;</w:t>
      </w:r>
    </w:p>
    <w:p w14:paraId="20334C9F" w14:textId="01693B0E" w:rsidR="00926FB0" w:rsidRPr="006F5164" w:rsidRDefault="00926FB0" w:rsidP="00926FB0">
      <w:pPr>
        <w:pStyle w:val="ListParagraph"/>
        <w:numPr>
          <w:ilvl w:val="0"/>
          <w:numId w:val="44"/>
        </w:numPr>
        <w:spacing w:before="240" w:line="276" w:lineRule="auto"/>
        <w:rPr>
          <w:rFonts w:cs="Arial"/>
        </w:rPr>
      </w:pPr>
      <w:r w:rsidRPr="006F5164">
        <w:rPr>
          <w:rFonts w:cs="Arial"/>
        </w:rPr>
        <w:t xml:space="preserve">The values of all parameters considered in the specifications of </w:t>
      </w:r>
      <w:r w:rsidR="00753696" w:rsidRPr="006F5164">
        <w:rPr>
          <w:rFonts w:cs="Arial"/>
        </w:rPr>
        <w:t>“</w:t>
      </w:r>
      <w:r w:rsidRPr="006F5164">
        <w:rPr>
          <w:rFonts w:cs="Arial"/>
        </w:rPr>
        <w:fldChar w:fldCharType="begin"/>
      </w:r>
      <w:r w:rsidRPr="006F5164">
        <w:rPr>
          <w:rFonts w:cs="Arial"/>
        </w:rPr>
        <w:instrText xml:space="preserve"> REF _Ref98761134 \h </w:instrText>
      </w:r>
      <w:r w:rsidR="006F5164" w:rsidRPr="006F5164">
        <w:rPr>
          <w:rFonts w:cs="Arial"/>
        </w:rPr>
        <w:instrText xml:space="preserve"> \* MERGEFORMAT </w:instrText>
      </w:r>
      <w:r w:rsidRPr="006F5164">
        <w:rPr>
          <w:rFonts w:cs="Arial"/>
        </w:rPr>
      </w:r>
      <w:r w:rsidRPr="006F5164">
        <w:rPr>
          <w:rFonts w:cs="Arial"/>
        </w:rPr>
        <w:fldChar w:fldCharType="separate"/>
      </w:r>
      <w:r w:rsidR="00631A19" w:rsidRPr="00631A19">
        <w:rPr>
          <w:rFonts w:cs="Arial"/>
        </w:rPr>
        <w:t>NVTOL-TILT.1205 - Reference procedures</w:t>
      </w:r>
      <w:r w:rsidRPr="006F5164">
        <w:rPr>
          <w:rFonts w:cs="Arial"/>
        </w:rPr>
        <w:fldChar w:fldCharType="end"/>
      </w:r>
      <w:r w:rsidR="00753696" w:rsidRPr="006F5164">
        <w:rPr>
          <w:rFonts w:cs="Arial"/>
        </w:rPr>
        <w:t>”</w:t>
      </w:r>
      <w:r w:rsidRPr="006F5164">
        <w:rPr>
          <w:rFonts w:cs="Arial"/>
        </w:rPr>
        <w:t>;</w:t>
      </w:r>
      <w:r w:rsidR="00BB7EEF" w:rsidRPr="006F5164">
        <w:rPr>
          <w:rFonts w:cs="Arial"/>
        </w:rPr>
        <w:t xml:space="preserve"> and</w:t>
      </w:r>
    </w:p>
    <w:p w14:paraId="6B0F2290" w14:textId="77777777" w:rsidR="00926FB0" w:rsidRPr="006F5164" w:rsidRDefault="00926FB0" w:rsidP="00926FB0">
      <w:pPr>
        <w:pStyle w:val="ListParagraph"/>
        <w:numPr>
          <w:ilvl w:val="0"/>
          <w:numId w:val="44"/>
        </w:numPr>
        <w:spacing w:before="240" w:line="276" w:lineRule="auto"/>
        <w:rPr>
          <w:rFonts w:cs="Arial"/>
        </w:rPr>
      </w:pPr>
      <w:r w:rsidRPr="006F5164">
        <w:rPr>
          <w:rFonts w:cs="Arial"/>
        </w:rPr>
        <w:t>The identification of the aircraft point being tracked for the aircraft positioning and details of the transposition from that point to the centre of gravity of the aircraft;</w:t>
      </w:r>
    </w:p>
    <w:p w14:paraId="3EADCDFF" w14:textId="77777777" w:rsidR="00926FB0" w:rsidRPr="001246C9" w:rsidRDefault="00926FB0" w:rsidP="00926FB0">
      <w:pPr>
        <w:pStyle w:val="ListParagraph"/>
      </w:pPr>
    </w:p>
    <w:p w14:paraId="2CC487D4" w14:textId="62AFB99E" w:rsidR="00926FB0" w:rsidRPr="001246C9" w:rsidRDefault="0020009F" w:rsidP="00926FB0">
      <w:pPr>
        <w:pStyle w:val="Heading2"/>
      </w:pPr>
      <w:bookmarkStart w:id="316" w:name="_Toc111206431"/>
      <w:bookmarkStart w:id="317" w:name="_Toc146797301"/>
      <w:r>
        <w:t>NVTOL-TILT</w:t>
      </w:r>
      <w:r w:rsidR="00926FB0">
        <w:t xml:space="preserve">.1710 - </w:t>
      </w:r>
      <w:r w:rsidR="00926FB0" w:rsidRPr="001246C9">
        <w:t>Additional test information</w:t>
      </w:r>
      <w:bookmarkEnd w:id="316"/>
      <w:bookmarkEnd w:id="317"/>
    </w:p>
    <w:p w14:paraId="0A9BA1D7" w14:textId="351878F4" w:rsidR="00926FB0" w:rsidRPr="001246C9" w:rsidRDefault="00926FB0" w:rsidP="00926FB0">
      <w:r w:rsidRPr="001246C9">
        <w:t xml:space="preserve">The applicant </w:t>
      </w:r>
      <w:r w:rsidR="005B2C96">
        <w:t>should</w:t>
      </w:r>
      <w:r w:rsidR="005B2C96" w:rsidRPr="001246C9">
        <w:t xml:space="preserve"> </w:t>
      </w:r>
      <w:r w:rsidRPr="001246C9">
        <w:t>report the following additional test information to the Agency:</w:t>
      </w:r>
    </w:p>
    <w:p w14:paraId="0F9C7612" w14:textId="77777777" w:rsidR="00926FB0" w:rsidRPr="001246C9" w:rsidRDefault="00926FB0" w:rsidP="00926FB0">
      <w:pPr>
        <w:pStyle w:val="ListParagraph"/>
        <w:numPr>
          <w:ilvl w:val="0"/>
          <w:numId w:val="43"/>
        </w:numPr>
        <w:spacing w:before="240" w:line="276" w:lineRule="auto"/>
      </w:pPr>
      <w:r w:rsidRPr="001246C9">
        <w:t>For each run:</w:t>
      </w:r>
    </w:p>
    <w:p w14:paraId="527CC750" w14:textId="373D20F8" w:rsidR="00A442F1" w:rsidRDefault="00A442F1" w:rsidP="00926FB0">
      <w:pPr>
        <w:pStyle w:val="ListParagraph"/>
        <w:numPr>
          <w:ilvl w:val="1"/>
          <w:numId w:val="43"/>
        </w:numPr>
        <w:spacing w:before="240" w:line="276" w:lineRule="auto"/>
      </w:pPr>
      <w:r>
        <w:t>The date and time;</w:t>
      </w:r>
    </w:p>
    <w:p w14:paraId="006A5687" w14:textId="69E22BA0" w:rsidR="00926FB0" w:rsidRPr="001246C9" w:rsidRDefault="00926FB0" w:rsidP="00926FB0">
      <w:pPr>
        <w:pStyle w:val="ListParagraph"/>
        <w:numPr>
          <w:ilvl w:val="1"/>
          <w:numId w:val="43"/>
        </w:numPr>
        <w:spacing w:before="240" w:line="276" w:lineRule="auto"/>
      </w:pPr>
      <w:r>
        <w:t>T</w:t>
      </w:r>
      <w:r w:rsidRPr="003B79A7">
        <w:t>he temperatures measured at 10</w:t>
      </w:r>
      <w:r w:rsidR="001C77DA">
        <w:t> </w:t>
      </w:r>
      <w:r w:rsidRPr="003B79A7">
        <w:t>m and at the aircraft location</w:t>
      </w:r>
      <w:r>
        <w:t>;</w:t>
      </w:r>
    </w:p>
    <w:p w14:paraId="0A861F2F" w14:textId="77777777" w:rsidR="00926FB0" w:rsidRPr="001246C9" w:rsidRDefault="00926FB0" w:rsidP="00926FB0">
      <w:pPr>
        <w:pStyle w:val="ListParagraph"/>
        <w:numPr>
          <w:ilvl w:val="1"/>
          <w:numId w:val="43"/>
        </w:numPr>
        <w:spacing w:before="240" w:line="276" w:lineRule="auto"/>
      </w:pPr>
      <w:r w:rsidRPr="001246C9">
        <w:t>The relative humidity;</w:t>
      </w:r>
    </w:p>
    <w:p w14:paraId="56671302" w14:textId="77777777" w:rsidR="00926FB0" w:rsidRPr="001246C9" w:rsidRDefault="00926FB0" w:rsidP="00926FB0">
      <w:pPr>
        <w:pStyle w:val="ListParagraph"/>
        <w:numPr>
          <w:ilvl w:val="1"/>
          <w:numId w:val="43"/>
        </w:numPr>
        <w:spacing w:before="240" w:line="276" w:lineRule="auto"/>
      </w:pPr>
      <w:r w:rsidRPr="001246C9">
        <w:t>The average wind speed and the average wind direction;</w:t>
      </w:r>
    </w:p>
    <w:p w14:paraId="4B511D43" w14:textId="77777777" w:rsidR="00926FB0" w:rsidRPr="001246C9" w:rsidRDefault="00926FB0" w:rsidP="00926FB0">
      <w:pPr>
        <w:pStyle w:val="ListParagraph"/>
        <w:numPr>
          <w:ilvl w:val="1"/>
          <w:numId w:val="43"/>
        </w:numPr>
        <w:spacing w:before="240" w:line="276" w:lineRule="auto"/>
      </w:pPr>
      <w:r w:rsidRPr="001246C9">
        <w:t>The atmospheric pressure;</w:t>
      </w:r>
    </w:p>
    <w:p w14:paraId="01DC7A4C" w14:textId="77777777" w:rsidR="00926FB0" w:rsidRPr="001246C9" w:rsidRDefault="00926FB0" w:rsidP="00926FB0">
      <w:pPr>
        <w:pStyle w:val="ListParagraph"/>
        <w:numPr>
          <w:ilvl w:val="1"/>
          <w:numId w:val="43"/>
        </w:numPr>
        <w:spacing w:before="240" w:line="276" w:lineRule="auto"/>
      </w:pPr>
      <w:r w:rsidRPr="001246C9">
        <w:t>The value of the ground speed for the overflight test procedure;</w:t>
      </w:r>
    </w:p>
    <w:p w14:paraId="024C58C1" w14:textId="77777777" w:rsidR="00926FB0" w:rsidRPr="001246C9" w:rsidRDefault="00926FB0" w:rsidP="00926FB0">
      <w:pPr>
        <w:pStyle w:val="ListParagraph"/>
        <w:numPr>
          <w:ilvl w:val="1"/>
          <w:numId w:val="43"/>
        </w:numPr>
        <w:spacing w:before="240" w:line="276" w:lineRule="auto"/>
      </w:pPr>
      <w:r w:rsidRPr="001246C9">
        <w:t>The true air speed;</w:t>
      </w:r>
    </w:p>
    <w:p w14:paraId="45F59EDC" w14:textId="77777777" w:rsidR="00926FB0" w:rsidRPr="001246C9" w:rsidRDefault="00926FB0" w:rsidP="00926FB0">
      <w:pPr>
        <w:pStyle w:val="ListParagraph"/>
        <w:numPr>
          <w:ilvl w:val="1"/>
          <w:numId w:val="43"/>
        </w:numPr>
        <w:spacing w:before="240" w:line="276" w:lineRule="auto"/>
      </w:pPr>
      <w:r w:rsidRPr="001246C9">
        <w:t>The climb or descent gradient;</w:t>
      </w:r>
    </w:p>
    <w:p w14:paraId="7ADC37FA" w14:textId="77777777" w:rsidR="00926FB0" w:rsidRPr="001246C9" w:rsidRDefault="00926FB0" w:rsidP="00926FB0">
      <w:pPr>
        <w:pStyle w:val="ListParagraph"/>
        <w:numPr>
          <w:ilvl w:val="0"/>
          <w:numId w:val="43"/>
        </w:numPr>
        <w:spacing w:before="240" w:line="276" w:lineRule="auto"/>
      </w:pPr>
      <w:r>
        <w:t>F</w:t>
      </w:r>
      <w:r w:rsidRPr="001246C9">
        <w:t>or each rejected run, a short description of the reason for the rejection;</w:t>
      </w:r>
    </w:p>
    <w:p w14:paraId="6D5C771E" w14:textId="77777777" w:rsidR="00926FB0" w:rsidRPr="001246C9" w:rsidRDefault="00926FB0" w:rsidP="00926FB0">
      <w:pPr>
        <w:pStyle w:val="ListParagraph"/>
        <w:numPr>
          <w:ilvl w:val="0"/>
          <w:numId w:val="43"/>
        </w:numPr>
        <w:spacing w:before="240" w:line="276" w:lineRule="auto"/>
      </w:pPr>
      <w:r>
        <w:t>T</w:t>
      </w:r>
      <w:r w:rsidRPr="001246C9">
        <w:t>he type of equipment used for the measurement and analysis of the sound levels;</w:t>
      </w:r>
    </w:p>
    <w:p w14:paraId="0F529923" w14:textId="77777777" w:rsidR="00926FB0" w:rsidRPr="001246C9" w:rsidRDefault="00926FB0" w:rsidP="00926FB0">
      <w:pPr>
        <w:pStyle w:val="ListParagraph"/>
        <w:numPr>
          <w:ilvl w:val="0"/>
          <w:numId w:val="43"/>
        </w:numPr>
        <w:spacing w:before="240" w:line="276" w:lineRule="auto"/>
      </w:pPr>
      <w:r w:rsidRPr="001246C9">
        <w:t>The type of meteorological instruments used during the test;</w:t>
      </w:r>
    </w:p>
    <w:p w14:paraId="6EC98218" w14:textId="77777777" w:rsidR="00926FB0" w:rsidRPr="001246C9" w:rsidRDefault="00926FB0" w:rsidP="00926FB0">
      <w:pPr>
        <w:pStyle w:val="ListParagraph"/>
        <w:numPr>
          <w:ilvl w:val="0"/>
          <w:numId w:val="43"/>
        </w:numPr>
        <w:spacing w:before="240" w:line="276" w:lineRule="auto"/>
      </w:pPr>
      <w:r w:rsidRPr="001246C9">
        <w:t>A description of the local topography, ground cover, and any event that might interfere with the sound level recording.</w:t>
      </w:r>
    </w:p>
    <w:p w14:paraId="31AFC2B0" w14:textId="77777777" w:rsidR="009B552F" w:rsidRDefault="009B552F">
      <w:pPr>
        <w:spacing w:after="0"/>
        <w:ind w:left="0"/>
        <w:jc w:val="left"/>
        <w:rPr>
          <w:rFonts w:ascii="Calibri" w:hAnsi="Calibri" w:cs="Calibri"/>
          <w:sz w:val="22"/>
          <w:szCs w:val="22"/>
        </w:rPr>
      </w:pPr>
    </w:p>
    <w:p w14:paraId="1191F8C6" w14:textId="6C6FDC7B" w:rsidR="00301C31" w:rsidRDefault="00301C31">
      <w:pPr>
        <w:spacing w:after="0"/>
        <w:ind w:left="0"/>
        <w:jc w:val="left"/>
        <w:rPr>
          <w:rFonts w:ascii="Calibri" w:hAnsi="Calibri" w:cs="Calibri"/>
          <w:sz w:val="22"/>
          <w:szCs w:val="22"/>
        </w:rPr>
      </w:pPr>
    </w:p>
    <w:p w14:paraId="1191F8D0" w14:textId="77777777" w:rsidR="00301C31" w:rsidRPr="00F014A2" w:rsidRDefault="00301C31" w:rsidP="009B552F">
      <w:pPr>
        <w:pStyle w:val="ListParagraph"/>
        <w:spacing w:beforeLines="60" w:before="144" w:afterLines="60" w:after="144"/>
        <w:ind w:left="0"/>
        <w:contextualSpacing w:val="0"/>
        <w:jc w:val="left"/>
        <w:rPr>
          <w:rFonts w:ascii="Calibri" w:hAnsi="Calibri" w:cs="Calibri"/>
          <w:sz w:val="22"/>
          <w:szCs w:val="22"/>
        </w:rPr>
      </w:pPr>
    </w:p>
    <w:sectPr w:rsidR="00301C31" w:rsidRPr="00F014A2" w:rsidSect="003D7F76">
      <w:headerReference w:type="default" r:id="rId33"/>
      <w:footerReference w:type="default" r:id="rId34"/>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D69C" w14:textId="77777777" w:rsidR="009357E4" w:rsidRDefault="009357E4">
      <w:r>
        <w:separator/>
      </w:r>
    </w:p>
  </w:endnote>
  <w:endnote w:type="continuationSeparator" w:id="0">
    <w:p w14:paraId="5BC5A0FD" w14:textId="77777777" w:rsidR="009357E4" w:rsidRDefault="0093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F8E5" w14:textId="77777777" w:rsidR="00902079" w:rsidRPr="00EF5884" w:rsidRDefault="00B42E15" w:rsidP="00CF7C4D">
    <w:pPr>
      <w:pStyle w:val="Footer"/>
      <w:ind w:left="0"/>
      <w:rPr>
        <w:rFonts w:asciiTheme="minorHAnsi" w:hAnsiTheme="minorHAnsi" w:cstheme="minorHAnsi"/>
      </w:rPr>
    </w:pPr>
    <w:r w:rsidRPr="00EF5884">
      <w:rPr>
        <w:rFonts w:asciiTheme="minorHAnsi" w:hAnsiTheme="minorHAnsi" w:cstheme="minorHAnsi"/>
        <w:noProof/>
        <w:lang w:eastAsia="en-GB"/>
      </w:rPr>
      <mc:AlternateContent>
        <mc:Choice Requires="wpg">
          <w:drawing>
            <wp:anchor distT="0" distB="0" distL="114300" distR="114300" simplePos="0" relativeHeight="251660288" behindDoc="0" locked="0" layoutInCell="1" allowOverlap="1" wp14:anchorId="1191F8E8" wp14:editId="1191F8E9">
              <wp:simplePos x="0" y="0"/>
              <wp:positionH relativeFrom="column">
                <wp:posOffset>-362902</wp:posOffset>
              </wp:positionH>
              <wp:positionV relativeFrom="paragraph">
                <wp:posOffset>83185</wp:posOffset>
              </wp:positionV>
              <wp:extent cx="8416607" cy="532765"/>
              <wp:effectExtent l="19050" t="19050" r="0" b="6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16607" cy="532765"/>
                        <a:chOff x="0" y="0"/>
                        <a:chExt cx="8416608" cy="532878"/>
                      </a:xfrm>
                    </wpg:grpSpPr>
                    <wpg:grpSp>
                      <wpg:cNvPr id="9" name="Group 1"/>
                      <wpg:cNvGrpSpPr/>
                      <wpg:grpSpPr>
                        <a:xfrm>
                          <a:off x="0" y="0"/>
                          <a:ext cx="907576" cy="532878"/>
                          <a:chOff x="0" y="0"/>
                          <a:chExt cx="907576" cy="532878"/>
                        </a:xfrm>
                      </wpg:grpSpPr>
                      <wps:wsp>
                        <wps:cNvPr id="12"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1F8EB" w14:textId="77777777" w:rsidR="00B42E15" w:rsidRPr="00EF5884" w:rsidRDefault="00B42E15" w:rsidP="00B42E15">
                              <w:pPr>
                                <w:pStyle w:val="Header"/>
                                <w:jc w:val="both"/>
                                <w:rPr>
                                  <w:rFonts w:asciiTheme="minorHAnsi" w:hAnsiTheme="minorHAnsi" w:cstheme="minorHAnsi"/>
                                  <w:sz w:val="10"/>
                                  <w:szCs w:val="8"/>
                                  <w:lang w:val="en-GB"/>
                                </w:rPr>
                              </w:pPr>
                              <w:r w:rsidRPr="00EF5884">
                                <w:rPr>
                                  <w:rFonts w:asciiTheme="minorHAnsi" w:hAnsiTheme="minorHAnsi" w:cstheme="minorHAnsi"/>
                                  <w:sz w:val="10"/>
                                  <w:szCs w:val="8"/>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17" name="Picture 8" descr="EU1.jpg"/>
                          <pic:cNvPicPr>
                            <a:picLocks noChangeAspect="1"/>
                          </pic:cNvPicPr>
                        </pic:nvPicPr>
                        <pic:blipFill>
                          <a:blip r:embed="rId1"/>
                          <a:stretch>
                            <a:fillRect/>
                          </a:stretch>
                        </pic:blipFill>
                        <pic:spPr>
                          <a:xfrm>
                            <a:off x="6824" y="0"/>
                            <a:ext cx="491319" cy="327546"/>
                          </a:xfrm>
                          <a:prstGeom prst="rect">
                            <a:avLst/>
                          </a:prstGeom>
                          <a:ln>
                            <a:solidFill>
                              <a:sysClr val="windowText" lastClr="000000"/>
                            </a:solidFill>
                          </a:ln>
                        </pic:spPr>
                      </pic:pic>
                    </wpg:grpSp>
                    <wps:wsp>
                      <wps:cNvPr id="19" name="Text Box 4"/>
                      <wps:cNvSpPr txBox="1"/>
                      <wps:spPr>
                        <a:xfrm>
                          <a:off x="6179503" y="47635"/>
                          <a:ext cx="2237105" cy="246432"/>
                        </a:xfrm>
                        <a:prstGeom prst="rect">
                          <a:avLst/>
                        </a:prstGeom>
                        <a:noFill/>
                        <a:ln w="6350">
                          <a:noFill/>
                        </a:ln>
                        <a:effectLst/>
                      </wps:spPr>
                      <wps:txbx>
                        <w:txbxContent>
                          <w:p w14:paraId="1191F8EC" w14:textId="77777777" w:rsidR="00B42E15" w:rsidRPr="00EF5884" w:rsidRDefault="00B42E15" w:rsidP="00B42E15">
                            <w:pPr>
                              <w:ind w:left="-90"/>
                              <w:rPr>
                                <w:rFonts w:asciiTheme="minorHAnsi" w:hAnsiTheme="minorHAnsi" w:cstheme="minorHAnsi"/>
                                <w:sz w:val="18"/>
                                <w:szCs w:val="18"/>
                              </w:rPr>
                            </w:pPr>
                            <w:r w:rsidRPr="00EF5884">
                              <w:rPr>
                                <w:rFonts w:asciiTheme="minorHAnsi" w:hAnsiTheme="minorHAnsi" w:cstheme="minorHAnsi"/>
                                <w:color w:val="000000"/>
                                <w:sz w:val="18"/>
                                <w:szCs w:val="18"/>
                              </w:rPr>
                              <w:t xml:space="preserve">Page </w:t>
                            </w:r>
                            <w:r w:rsidRPr="00EF5884">
                              <w:rPr>
                                <w:rFonts w:asciiTheme="minorHAnsi" w:hAnsiTheme="minorHAnsi" w:cstheme="minorHAnsi"/>
                                <w:color w:val="000000"/>
                                <w:sz w:val="18"/>
                                <w:szCs w:val="18"/>
                              </w:rPr>
                              <w:fldChar w:fldCharType="begin"/>
                            </w:r>
                            <w:r w:rsidRPr="00EF5884">
                              <w:rPr>
                                <w:rFonts w:asciiTheme="minorHAnsi" w:hAnsiTheme="minorHAnsi" w:cstheme="minorHAnsi"/>
                                <w:color w:val="000000"/>
                                <w:sz w:val="18"/>
                                <w:szCs w:val="18"/>
                              </w:rPr>
                              <w:instrText>page</w:instrText>
                            </w:r>
                            <w:r w:rsidRPr="00EF5884">
                              <w:rPr>
                                <w:rFonts w:asciiTheme="minorHAnsi" w:hAnsiTheme="minorHAnsi" w:cstheme="minorHAnsi"/>
                                <w:color w:val="000000"/>
                                <w:sz w:val="18"/>
                                <w:szCs w:val="18"/>
                              </w:rPr>
                              <w:fldChar w:fldCharType="separate"/>
                            </w:r>
                            <w:r w:rsidR="008C6A21">
                              <w:rPr>
                                <w:rFonts w:asciiTheme="minorHAnsi" w:hAnsiTheme="minorHAnsi" w:cstheme="minorHAnsi"/>
                                <w:noProof/>
                                <w:color w:val="000000"/>
                                <w:sz w:val="18"/>
                                <w:szCs w:val="18"/>
                              </w:rPr>
                              <w:t>1</w:t>
                            </w:r>
                            <w:r w:rsidRPr="00EF5884">
                              <w:rPr>
                                <w:rFonts w:asciiTheme="minorHAnsi" w:hAnsiTheme="minorHAnsi" w:cstheme="minorHAnsi"/>
                                <w:color w:val="000000"/>
                                <w:sz w:val="18"/>
                                <w:szCs w:val="18"/>
                              </w:rPr>
                              <w:fldChar w:fldCharType="end"/>
                            </w:r>
                            <w:r w:rsidRPr="00EF5884">
                              <w:rPr>
                                <w:rFonts w:asciiTheme="minorHAnsi" w:hAnsiTheme="minorHAnsi" w:cstheme="minorHAnsi"/>
                                <w:color w:val="000000"/>
                                <w:sz w:val="18"/>
                                <w:szCs w:val="18"/>
                              </w:rPr>
                              <w:t xml:space="preserve"> of </w:t>
                            </w:r>
                            <w:r w:rsidRPr="00EF5884">
                              <w:rPr>
                                <w:rFonts w:asciiTheme="minorHAnsi" w:hAnsiTheme="minorHAnsi" w:cstheme="minorHAnsi"/>
                                <w:color w:val="000000"/>
                                <w:sz w:val="18"/>
                                <w:szCs w:val="18"/>
                              </w:rPr>
                              <w:fldChar w:fldCharType="begin"/>
                            </w:r>
                            <w:r w:rsidRPr="00EF5884">
                              <w:rPr>
                                <w:rFonts w:asciiTheme="minorHAnsi" w:hAnsiTheme="minorHAnsi" w:cstheme="minorHAnsi"/>
                                <w:color w:val="000000"/>
                                <w:sz w:val="18"/>
                                <w:szCs w:val="18"/>
                              </w:rPr>
                              <w:instrText>numpages</w:instrText>
                            </w:r>
                            <w:r w:rsidRPr="00EF5884">
                              <w:rPr>
                                <w:rFonts w:asciiTheme="minorHAnsi" w:hAnsiTheme="minorHAnsi" w:cstheme="minorHAnsi"/>
                                <w:color w:val="000000"/>
                                <w:sz w:val="18"/>
                                <w:szCs w:val="18"/>
                              </w:rPr>
                              <w:fldChar w:fldCharType="separate"/>
                            </w:r>
                            <w:r w:rsidR="008C6A21">
                              <w:rPr>
                                <w:rFonts w:asciiTheme="minorHAnsi" w:hAnsiTheme="minorHAnsi" w:cstheme="minorHAnsi"/>
                                <w:noProof/>
                                <w:color w:val="000000"/>
                                <w:sz w:val="18"/>
                                <w:szCs w:val="18"/>
                              </w:rPr>
                              <w:t>3</w:t>
                            </w:r>
                            <w:r w:rsidRPr="00EF5884">
                              <w:rPr>
                                <w:rFonts w:asciiTheme="minorHAnsi" w:hAnsiTheme="minorHAnsi" w:cstheme="minorHAnsi"/>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5"/>
                      <wps:cNvSpPr txBox="1"/>
                      <wps:spPr>
                        <a:xfrm>
                          <a:off x="866633" y="13648"/>
                          <a:ext cx="5267468" cy="457940"/>
                        </a:xfrm>
                        <a:prstGeom prst="rect">
                          <a:avLst/>
                        </a:prstGeom>
                        <a:noFill/>
                        <a:ln w="6350">
                          <a:noFill/>
                        </a:ln>
                        <a:effectLst/>
                      </wps:spPr>
                      <wps:txbx>
                        <w:txbxContent>
                          <w:p w14:paraId="1191F8ED" w14:textId="77777777" w:rsidR="00EF5884" w:rsidRPr="00EF5884" w:rsidRDefault="002F6D45" w:rsidP="00EF5884">
                            <w:pPr>
                              <w:tabs>
                                <w:tab w:val="left" w:pos="1985"/>
                              </w:tabs>
                              <w:spacing w:after="0"/>
                              <w:ind w:left="91"/>
                              <w:rPr>
                                <w:rFonts w:asciiTheme="minorHAnsi" w:hAnsiTheme="minorHAnsi" w:cstheme="minorHAnsi"/>
                                <w:color w:val="000000"/>
                                <w:sz w:val="18"/>
                                <w:szCs w:val="18"/>
                              </w:rPr>
                            </w:pPr>
                            <w:r w:rsidRPr="00EF5884">
                              <w:rPr>
                                <w:rFonts w:asciiTheme="minorHAnsi" w:hAnsiTheme="minorHAnsi" w:cstheme="minorHAnsi"/>
                                <w:color w:val="000000"/>
                                <w:sz w:val="18"/>
                                <w:szCs w:val="18"/>
                              </w:rPr>
                              <w:t>T</w:t>
                            </w:r>
                            <w:r w:rsidR="009025DA">
                              <w:rPr>
                                <w:rFonts w:asciiTheme="minorHAnsi" w:hAnsiTheme="minorHAnsi" w:cstheme="minorHAnsi"/>
                                <w:color w:val="000000"/>
                                <w:sz w:val="18"/>
                                <w:szCs w:val="18"/>
                              </w:rPr>
                              <w:t>E.CERT.00075-002</w:t>
                            </w:r>
                            <w:r w:rsidR="00B42E15" w:rsidRPr="00EF5884">
                              <w:rPr>
                                <w:rFonts w:asciiTheme="minorHAnsi" w:hAnsiTheme="minorHAnsi" w:cstheme="minorHAnsi"/>
                                <w:color w:val="000000"/>
                                <w:sz w:val="18"/>
                                <w:szCs w:val="18"/>
                              </w:rPr>
                              <w:t xml:space="preserve">© European Union Aviation Safety Agency. All rights reserved. ISO9001 Certified. </w:t>
                            </w:r>
                          </w:p>
                          <w:p w14:paraId="1191F8EE" w14:textId="77777777" w:rsidR="00B42E15" w:rsidRPr="00EF5884" w:rsidRDefault="00B42E15" w:rsidP="00EF5884">
                            <w:pPr>
                              <w:tabs>
                                <w:tab w:val="left" w:pos="1985"/>
                              </w:tabs>
                              <w:spacing w:after="0"/>
                              <w:ind w:left="91"/>
                              <w:rPr>
                                <w:rFonts w:asciiTheme="minorHAnsi" w:hAnsiTheme="minorHAnsi" w:cstheme="minorHAnsi"/>
                                <w:color w:val="000000"/>
                                <w:sz w:val="18"/>
                                <w:szCs w:val="18"/>
                              </w:rPr>
                            </w:pPr>
                            <w:r w:rsidRPr="00EF5884">
                              <w:rPr>
                                <w:rFonts w:asciiTheme="minorHAnsi" w:hAnsiTheme="minorHAnsi" w:cstheme="minorHAnsi"/>
                                <w:color w:val="000000"/>
                                <w:sz w:val="18"/>
                                <w:szCs w:val="18"/>
                              </w:rPr>
                              <w:t>Proprietary document. Copies are not controlled.</w:t>
                            </w:r>
                            <w:r w:rsidRPr="00EF5884">
                              <w:rPr>
                                <w:rFonts w:asciiTheme="minorHAnsi" w:hAnsiTheme="minorHAnsi" w:cstheme="minorHAnsi"/>
                                <w:noProof/>
                                <w:sz w:val="18"/>
                                <w:szCs w:val="18"/>
                              </w:rPr>
                              <w:t xml:space="preserve"> </w:t>
                            </w:r>
                            <w:r w:rsidRPr="00EF5884">
                              <w:rPr>
                                <w:rFonts w:asciiTheme="minorHAnsi" w:hAnsiTheme="minorHAnsi" w:cstheme="minorHAnsi"/>
                                <w:color w:val="000000"/>
                                <w:sz w:val="18"/>
                                <w:szCs w:val="18"/>
                              </w:rPr>
                              <w:t>Confirm revision status through the EASA-Internet/Intranet.</w:t>
                            </w:r>
                          </w:p>
                          <w:p w14:paraId="1191F8EF" w14:textId="77777777" w:rsidR="00B42E15" w:rsidRPr="00EF5884" w:rsidRDefault="00B42E15" w:rsidP="00B42E15">
                            <w:pPr>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191F8E8" id="Group 6" o:spid="_x0000_s1026" style="position:absolute;left:0;text-align:left;margin-left:-28.55pt;margin-top:6.55pt;width:662.7pt;height:41.95pt;z-index:251660288;mso-width-relative:margin" coordsize="84166,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GiDmeBAAAPg4AAA4AAABkcnMvZTJvRG9jLnhtbOxXW2/bNhR+H7D/&#10;QPC9sSXLki3ELrKkCQqkbbCk6DNNURZXieRIOnL263dISnJsJ82WLm8LEIPXc/3Od6jT99umRvdM&#10;Gy7FAkcnY4yYoLLgYr3AX+8u380wMpaIgtRSsAV+YAa/X/76y2mrchbLStYF0wiECJO3aoEra1U+&#10;GhlasYaYE6mYgM1S6oZYmOr1qNCkBelNPYrH43TUSl0oLSkzBlYvwiZeevllyaj9UpaGWVQvMNhm&#10;/a/2vyv3O1qeknytiao47cwgr7CiIVyA0kHUBbEEbTQ/EtVwqqWRpT2hshnJsuSUeR/Am2h84M2V&#10;lhvlfVnn7VoNYYLQHsTp1WLp5/srrW7VjQ7Ww/Ba0u8G4jJq1Tp/vO/m693hbakbdwmcQFsf0Ych&#10;omxrEYXFWRKl6TjDiMLedBJn6TSEnFaQl6NrtPqwdxHA012cZTN3cUTyoNYbNxgzWOby7o2+0YgX&#10;CzzHSJAGcOdDiSInY9+tbmEQ1Sv4sV/zcTbN0kPrSP6SW0/fe9YrqAmzS7v5ubTfVkQxjybj0tpF&#10;KIr7EN25pP0mtyjKQpj8MQcNZLewDuXtIW4CQpCQ5xURa3amtWwrRgqwzwcYcjNcdeE2uXFCVu0n&#10;WUAqyMZKL+hJAE3SKIl9rkneo+hx1KIsSqa+boeokVxpY6+YbJAbLLCGsvcayP21sQE2/RGHWCEv&#10;eV3DOslrsbcAMt2K98AZHcy329XW48TkK1k8gC9aBiYB5oNBJfVfGLXAIgts/twQzTCqPwqIh6Oc&#10;fqD7waofEEHh6gJbjMLw3AZq2ijN1xVIDhEX8gxiVnLviotnsKKzEyCyPFWc5vDfUQSMjrDyMpXC&#10;Lbtxtgc6bv6RjIbo7xv1DthMEctXvOb2wTMzJMAZJe5vOHWBdJNHsANOCJUJ204rglovmKEQgA9f&#10;o5M/1NqBsL8URECiOfX0tAOfUZDsHnj7x0duuqd/VXPlUu9y7sadp6DzgE+fCFbg6gtJNw0TNjQf&#10;zWpwWgpTcWUw0jlrVqwAAH4sfCWQ3FjNLK2cwhIU/w7GBjwOG97KnWHO5oC8IyZKZ3GC0THJJvNo&#10;EgHTOaoEip0m6R5V/uvyCDVhZM2LPljmwZzXGt0TaKPQfQvZOrYAlBNjYQOA7v86vY+u9gW1c8v7&#10;C9OuwXjiDWX29lw3tIOB65Jnqa4r+OdyEWXz6Xji05Fk6aRraz1jxfEki8bTkJM4SZNJ/HM52aMs&#10;1C4wqBx7jht2ulADbfp3T8d8Pf3umMw3xq4T9lQyEJpR9JIDiV5DYm+IhrcQUJhjuS/wU9YSNMtu&#10;hJHjvafWX2LFeZQkAzMm0yyGSWDHbicwZLcjNs25BNxF8JJU1A/deVv3w1LL5hs8A88cF8PWs7QK&#10;z0jKzs78oUBY1+JWAc0FmnUt4m77jWjV9REL6fws+75J8oN2Es6G/vEiQbs8vDnAY4hRYNUB4B6Y&#10;Tjlw7+1eL/8xwGdpmk4CvqNJmhx05GmcZknaPc8gT3PIZ+C1vqn3/fY1Lfk/wLcvt12r/B/f0IDe&#10;FN/+QQ4fKf6N3n1Qua+gx3NP+bvPvuXfAAAA//8DAFBLAwQKAAAAAAAAACEAiVQQZWpdAABqXQAA&#10;FQAAAGRycy9tZWRpYS9pbWFnZTEuanBlZ//Y/+EPY0V4aWYAAE1NACoAAAAIAAcBEgADAAAAAQAB&#10;AAABGgAFAAAAAQAAAGIBGwAFAAAAAQAAAGoBKAADAAAAAQACAAABMQACAAAAHwAAAHIBMgACAAAA&#10;FAAAAJGHaQAEAAAAAQAAAKgAAADUAC3GwAAAJxAALcbAAAAnEEFkb2JlIFBob3Rvc2hvcCBDQyAo&#10;TWFjaW50b3NoKQAyMDE0OjA2OjI0IDEyOjI0OjAwAAAAAAADoAEAAwAAAAEAAQAAoAIABAAAAAEA&#10;AACioAMABAAAAAEAAABtAAAAAAAAAAYBAwADAAAAAQAGAAABGgAFAAAAAQAAASIBGwAFAAAAAQAA&#10;ASoBKAADAAAAAQACAAACAQAEAAAAAQAAATICAgAEAAAAAQAADikAAAAAAAAASAAAAAEAAABIAAAA&#10;Af/Y/+0ADEFkb2JlX0NNAAH/7gAOQWRvYmUAZIAAAAAB/9sAhAAMCAgICQgMCQkMEQsKCxEVDwwM&#10;DxUYExMVExMYEQwMDAwMDBEMDAwMDAwMDAwMDAwMDAwMDAwMDAwMDAwMDAwMAQ0LCw0ODRAODhAU&#10;Dg4OFBQODg4OFBEMDAwMDBERDAwMDAwMEQwMDAwMDAwMDAwMDAwMDAwMDAwMDAwMDAwMDAz/wAAR&#10;CABs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sukdIx+oY+RlZWRmutdm5zPZnZdbQ2vLyaKWMpoya6a2V01sr/RsV3/m1&#10;07/TZ/8A7kc7/wB7Evq1/wAnXf8Ah/qP/t9mLWSU5P8Aza6d/ps//wByOd/72Jf82unf6bP/APcj&#10;nf8AvYtZJJTk/wDNrp3+mz//AHI53/vYl/za6d/ps/8A9yOd/wC9i1kklOT/AM2unf6bP/8Acjnf&#10;+9iX/Nrp3+mz/wD3I53/AL2LWSSU5P8Aza6d/ps//wByOd/72Jf82unf6bP/APcjnf8AvYtZVupZ&#10;9PTenZPUMiTTiVPusDY3EMaX7Wbi1u923az3JKaX/Nrp3+mz/wD3I53/AL2Jf82unf6bP/8Acjnf&#10;+9i06bqr6a76XCyq1ofW9uoc1w3Mc3+s1TSU5P8Aza6d/ps//wByOd/72Jf82unf6bP/APcjnf8A&#10;vYtZJJTk/wDNrp3+mz//AHI53/vYl/za6d/ps/8A9yOd/wC9i1kklOT/AM2unf6bP/8Acjnf+9iX&#10;/Nrp3+mz/wD3I53/AL2LWSSU5P8Aza6d/ps//wByOd/72Kl1fpGP0/Hx8rFyM1trc3BZ787LsaW2&#10;ZeNRcx9N+TZTYyymx9f6Ri6NZP1l/wCTqf8Aw/07/wBvsNJT/9Dv/q1/ydd/4f6j/wC32YtZZP1a&#10;/wCTrv8Aw/1H/wBvsxaySlJJJJKUkkkkpS4j62/4yOm9IyMfDxbXjLqzKm9QpsosY5uKCXZD2evX&#10;Wyz1GbPR9N3/AAi7Om+m8OdTY2wMe6txaQYew7LKzH57Hja9cp9avqCz61dWGTn5Jx8XHxvRxWUh&#10;psNznOe++972fzLPYz7P+f8AT9Wn/CJTv9G670zrmMcvplj7scGBa6q2prjqD6Tsiur1drm7X+mu&#10;M/xp9Gzs1uJR0m/Mtz+pW+m/prLnnHfVW2bMmzHe77PR6Fv2TfZ+ip/S+o/9J+kXa9Dw8jA6Ph4O&#10;SWOtxKWUF1QhjhWPSY9rSG7N7GNds/MV5JTxH+K/puZjdMtf1LIznZ+LYcK3CyrH+jjisMsqrxsd&#10;zzVtfj2Y9jb/APR+zH/Rfz3Q/WD6y4H1ex2ZPUK7zjukG6ms2MYZaGi5zf5r1N/6Pf8ATWrAmY1O&#10;krP+sPTcjq3RsnpuPeMZ2W0VWXEboqc5oyQ1v5z7Mf1a2pKeW+on+MKrrlTMHKqvs6o621z/AE6y&#10;+tlTnm2p9lrdrKqaWWtxvf8A6L/hF3S5r6sfUrH+q/UMh/TLnO6fmUsbbRd7rBdUf0d1drdv6O2u&#10;271a9n87/wAH+jp3snMxcT0vtNravXsbRVu/Osf/ADdTf5TklJ0kkklKSSSSUpZP1l/5Op/8P9O/&#10;9vsNayyfrL/ydT/4f6d/7fYaSn//0e/+rX/J13/h/qP/ALfZi1lk/Vr/AJOu/wDD/Uf/AG+zFrJK&#10;UkkkkpSxfrZldawOkXdR6TbjVvw2Puury2uLLGNG4sbYyyv0rNPZ/pH/AOjW0q+dg4nUMZ2Jm1i/&#10;HsLTZU76LtpFjQ/95u9rUlPl/wDir6v9aOoZOThMyKGYldv23KN7HPvd653vZjNFlXsuc3c6138z&#10;6u/3r1hVR0zAGazPbQxuXVUcdlzRtd6RLX+idv0q2vZ7GO/m/wDBq0kpSSSSSlJJJJKUvHf8ZWV9&#10;acPrdOJX1B+dTiH9qY7a6Wh+OGOe2uzJdVXte2j825//AF1i9iQm4uMy629tTBdkBousgbnhgIra&#10;930nMr3v2M/lpKc36rjqT+j0ZXUs8dRvy2MvFrK211tbY1r2V0tY1m5jZ/nLPe9a6FjY+Ni0txsa&#10;ttNNYhlTAGtaCZ2sYPoNRUlKSSSSUpZP1l/5Op/8P9O/9vsNayyfrL/ydT/4f6d/7fYaSn//0u/+&#10;rX/J13/h/qP/ALfZi1lk/Vr/AJOu/wDD/Uf/AG+zFrJKUkkkkpYzB289p4leVfWf/GD1rA+tfTa8&#10;npjsWzpxs9XEbd6gyG5DfSrNdjGNZs2jfV7P51erLneofUToHU7s/J6jW7Iyuobf1hxAsoDGhlDc&#10;IgfoPS27/wDhn/z/AKtf6NJTrdKyc/Kwa8jqGJ9gyLJJxfUFpYJ9m+xjWN3ub7v5CuKFLHV1Mrc8&#10;2OY0NL3cuIEbnR+8ppKUkkkkpSSSSSlKn1W3qdODZb0uivKy2asx7X+mHgfSY22HNZY7/B7/ANGr&#10;ihaz1K317ize0t3N0IkRub/KSU+TfVf68/WPP+t3Ua8TpzLcnqZrBx7bixmMMZppc91mx3s9267b&#10;XvfZ/Nr1tu7aN8bo90cT5LDw/qV9XsB3T7MLH+zX9MJNN9Zix4c0sublP/7UNt3e7f8A9a9NbqSl&#10;JJJJKUsn6y/8nU/+H+nf+32GtZZP1l/5Op/8P9O/9vsNJT//0+/+rX/J13/h/qP/ALfZi1lk/Vr/&#10;AJOu/wDD/Uf/AG+zFrJKUkkkkpSzeudeweg4gzeoC1uLuDX3V1usawn6Bu9Pc5jHu9m/99aSo9bx&#10;MrO6Tl4WI9lV+TU6ltlgLmtFg9N79o+ltrc7Ykp5H6o/4ysLquRfg5AutzLsy0YFVdRcTiuduo9V&#10;1f6Ov7Ozd6z7P8Gzeu8XJ/Vf6h0/VbqZyenZDrcXIxxVl13Ab/VaWurvoexo21v/AEnqUuXT5GRR&#10;jVi294rYXsrDnaDdY5tNTf8ArltjGJKSpJJJKUkkkkpS8/8Art/jHHSLq8CnFy8bMpyq32m1jWMt&#10;xq3brjj2B9nq15O30v8AP/m7F3dGRRksNlDxYxr31kjs+p7qLmf9btrfWuf+sX1IwfrL1FuR1a17&#10;8Wih1WLj1HYWWWE+tlOt929+lPpV7fS/R/pfVSU6H1e+sOP9YMR2Zi42TRjAgVWZLBWLRE+pjw97&#10;n1f8ItVUeiYF/Tek4vT8i4ZL8WsUi4N2bmM9lM17rNrvS2Nf71eSUpJJJJSlk/WX/k6n/wAP9O/9&#10;vsNayyfrL/ydT/4f6d/7fYaSn//U7/6tf8nXf+H+o/8At9mLWWT9Wv8Ak67/AMP9R/8Ab7MWskpS&#10;SSSSlJJJJKUvKv8AGxkfWfFuqwKc45HT+oF2RVi11gX1fZtt7w6yhu+zHq/pFdv0/wBF+l/mPWs9&#10;VQfseJ9sOd6LPtZrFByNo3+kHGz0fU+l6fqO37ElOH9R7+tZ3RaeqdWz2Zr85jbKq6a2MZU3X2Fz&#10;GMfZf/p/8HW9np1/6Wy71v6y9H6Lj3vy8uhmTTS69mI61jLrA0OcxlVVjmvc61zPTr/lrQxsXHxK&#10;vRxq201bnPDGCGhz3OtsIb/Lse965r6//Vi36y4OJg49NfrnIBdnWDXHpDXOveyC2yx1zm1VfZ/o&#10;W/4T0/S9apKdD6vfWnpPWsLDfXmYxz8ihlluHXa02MftDr6/R3et+ifu/NQfrs/rON0O/qXSOojp&#10;9uBW+6xr667GXNa2fS/TMe6q32/oNn5/6Oz/AIKj/i++ql31Ypz8LJqrstN++nqLAB61DmtFVbvc&#10;66p9L63+rR/Ms9X9FZd/OLqcnFxsuk0ZVTbqSWuNbwHNJY5ttZLXfuWMa9JT5X/irv8ArNldQvw7&#10;+ovxMShzc+/EsqYbsj7R79zLMitz68a32W221/6X9D/P+uz1lCOLjnJblmpv2ljDW26BvDHEPdVv&#10;+l6bnta/YipKUkkkkpSSSSSlLJ+sv/J1P/h/p3/t9hrWWT9Zf+Tqf/D/AE7/ANvsNJT/AP/V7/6t&#10;f8nXf+H+o/8At9mLWXH4/wBv3ZP7K/bX2T7Xlx6P7J9P1PtF/wBr9H7d+t+l9r9f0/X9+xF/7Iv/&#10;ADff/CNJT1aS5T/si/8AN9/8I0v+yL/zff8AwjSU9WkuU/7Iv/N9/wDCNL/si/8AN9/8I0lPVpLl&#10;P+yL/wA33/wjS/7Iv/N9/wDCNJT1aS5T/si/833/AMI0v+yL/wA33/wjSU9WkuU/7Iv/ADff/CNL&#10;/si/833/AMI0lPVpLlP+yL/zff8AwjS/7Iv/ADff/CNJT1aS5T/si/8AN9/8I0v+yL/zff8AwjSU&#10;9WkuU/7Iv/N9/wDCNL/si/8AN9/8I0lPVrJ+sv8AydT/AOH+nf8At9hrK/7Iv/N9/wDCNCyPt+7G&#10;/av7a+yfa8SfW/ZPp+p9oo+yet9h/W/S+1+h6noe/Ykp/9n/7RdmUGhvdG9zaG9wIDMuMAA4QklN&#10;BCUAAAAAABAAAAAAAAAAAAAAAAAAAAAAOEJJTQQ6AAAAAADxAAAAEAAAAAEAAAAAAAtwcmludE91&#10;dHB1dAAAAAUAAAAAUHN0U2Jvb2wBAAAAAEludGVlbnVtAAAAAEludGUAAAAAQ2xybQAAAA9wcmlu&#10;dFNpeHRlZW5CaXRib29sAAAAAAtwcmludGVyTmFtZVRFWFQAAAABAAAAAAAPcHJpbnRQcm9vZlNl&#10;dHVwT2JqYwAAABIAUAByAG8AbwBmAC0ARQBpAG4AcwB0AGUAbABsAHUAbgBnAAAAAAAKcHJvb2ZT&#10;ZXR1cAAAAAEAAAAAQmx0bmVudW0AAAAMYnVpbHRpblByb29mAAAACXByb29mQ01ZSwA4QklNBDsA&#10;AAAAAi0AAAAQAAAAAQAAAAAAEnByaW50T3V0cHV0T3B0aW9ucwAAABcAAAAAQ3B0bmJvb2wAAAAA&#10;AENsYnJib29sAAAAAABSZ3NNYm9vbAAAAAAAQ3JuQ2Jvb2wAAAAAAENudENib29sAAAAAABMYmxz&#10;Ym9vbAAAAAAATmd0dmJvb2wAAAAAAEVtbERib29sAAAAAABJbnRyYm9vbAAAAAAAQmNrZ09iamMA&#10;AAABAAAAAAAAUkdCQwAAAAMAAAAAUmQgIGRvdWJAb+AAAAAAAAAAAABHcm4gZG91YkBv4AAAAAAA&#10;AAAAAEJsICBkb3ViQG/gAAAAAAAAAAAAQnJkVFVudEYjUmx0AAAAAAAAAAAAAAAAQmxkIFVudEYj&#10;Umx0AAAAAAAAAAAAAAAAUnNsdFVudEYjUHhsQHLAAAAAAAAAAAAKdmVjdG9yRGF0YWJvb2wBAAAA&#10;AFBnUHNlbnVtAAAAAFBnUHMAAAAAUGdQQwAAAABMZWZ0VW50RiNSbHQAAAAAAAAAAAAAAABUb3Ag&#10;VW50RiNSbHQAAAAAAAAAAAAAAABTY2wgVW50RiNQcmNAWQAAAAAAAAAAABBjcm9wV2hlblByaW50&#10;aW5nYm9vbAAAAAAOY3JvcFJlY3RCb3R0b21sb25nAAAAAAAAAAxjcm9wUmVjdExlZnRsb25nAAAA&#10;AAAAAA1jcm9wUmVjdFJpZ2h0bG9uZwAAAAAAAAALY3JvcFJlY3RUb3Bsb25nAAAAAAA4QklNA+0A&#10;AAAAABABLAAAAAEAAgEsAAAAAQACOEJJTQQmAAAAAAAOAAAAAAAAAAAAAD+AAAA4QklNBA0AAAAA&#10;AAQAAAB4OEJJTQQZAAAAAAAEAAAAHjhCSU0D8wAAAAAACQAAAAAAAAAAAQA4QklNJxAAAAAAAAoA&#10;AQAAAAAAAAACOEJJTQP1AAAAAABIAC9mZgABAGxmZgAGAAAAAAABAC9mZgABAKGZmgAGAAAAAAAB&#10;ADIAAAABAFoAAAAGAAAAAAABADUAAAABAC0AAAAGAAAAAAABOEJJTQP4AAAAAABwAAD/////////&#10;////////////////////A+gAAAAA/////////////////////////////wPoAAAAAP//////////&#10;//////////////////8D6AAAAAD/////////////////////////////A+gAADhCSU0EAAAAAAAA&#10;AgABOEJJTQQCAAAAAAAEAAAAADhCSU0EMAAAAAAAAgEBOEJJTQQtAAAAAAAGAAEAAAACOEJJTQQI&#10;AAAAAAAQAAAAAQAAAkAAAAJAAAAAADhCSU0EHgAAAAAABAAAAAA4QklNBBoAAAAAA0sAAAAGAAAA&#10;AAAAAAAAAABtAAAAogAAAAsAVQBuAGIAZQBuAGEAbgBuAHQALQAyAAAAAQAAAAAAAAAAAAAAAAAA&#10;AAAAAAABAAAAAAAAAAAAAACiAAAAbQAAAAAAAAAAAAAAAAAAAAABAAAAAAAAAAAAAAAAAAAAAAAA&#10;ABAAAAABAAAAAAAAbnVsbAAAAAIAAAAGYm91bmRzT2JqYwAAAAEAAAAAAABSY3QxAAAABAAAAABU&#10;b3AgbG9uZwAAAAAAAAAATGVmdGxvbmcAAAAAAAAAAEJ0b21sb25nAAAAbQAAAABSZ2h0bG9uZwAA&#10;AKI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G0AAAAAUmdodGxvbmcAAACi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j/w&#10;AAAAAAAAOEJJTQQUAAAAAAAEAAAAAzhCSU0EDAAAAAAORQAAAAEAAACgAAAAbAAAAeAAAMqAAAAO&#10;KQAYAAH/2P/tAAxBZG9iZV9DTQAB/+4ADkFkb2JlAGSAAAAAAf/bAIQADAgICAkIDAkJDBELCgsR&#10;FQ8MDA8VGBMTFRMTGBEMDAwMDAwRDAwMDAwMDAwMDAwMDAwMDAwMDAwMDAwMDAwMDAENCwsNDg0Q&#10;Dg4QFA4ODhQUDg4ODhQRDAwMDAwREQwMDAwMDBEMDAwMDAwMDAwMDAwMDAwMDAwMDAwMDAwMDAwM&#10;/8AAEQgAbA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7LpHSMfqGPkZWVkZrrXZucz2Z2XW0Nry8miljKaMmumtldNbK/0b&#10;Fd/5tdO/02f/AO5HO/8AexL6tf8AJ13/AIf6j/7fZi1klOT/AM2unf6bP/8Acjnf+9iX/Nrp3+mz&#10;/wD3I53/AL2LWSSU5P8Aza6d/ps//wByOd/72Jf82unf6bP/APcjnf8AvYtZJJTk/wDNrp3+mz//&#10;AHI53/vYl/za6d/ps/8A9yOd/wC9i1kklOT/AM2unf6bP/8Acjnf+9iX/Nrp3+mz/wD3I53/AL2L&#10;WVbqWfT03p2T1DIk04lT7rA2NxDGl+1m4tbvdt2s9ySml/za6d/ps/8A9yOd/wC9iX/Nrp3+mz//&#10;AHI53/vYtOm6q+mu+lwsqtaH1vbqHNcNzHN/rNU0lOT/AM2unf6bP/8Acjnf+9iX/Nrp3+mz/wD3&#10;I53/AL2LWSSU5P8Aza6d/ps//wByOd/72Jf82unf6bP/APcjnf8AvYtZJJTk/wDNrp3+mz//AHI5&#10;3/vYl/za6d/ps/8A9yOd/wC9i1kklOT/AM2unf6bP/8Acjnf+9ipdX6Rj9Px8fKxcjNba3NwWe/O&#10;y7GltmXjUXMfTfk2U2MspsfX+kYujWT9Zf8Ak6n/AMP9O/8Ab7DSU//Q7/6tf8nXf+H+o/8At9mL&#10;WWT9Wv8Ak67/AMP9R/8Ab7MWskpSSSSSlJJJJKUuI+tv+MjpvSMjHw8W14y6sypvUKbKLGObigl2&#10;Q9nr11ss9Rmz0fTd/wAIuzpvpvDnU2NsDHurcWkGHsOyysx+ex42vXKfWr6gs+tXVhk5+ScfFx8b&#10;0cVlIabDc5znvvve9n8yz2M+z/n/AE/Vp/wiU7/Ruu9M65jHL6ZY+7HBgWuqtqa46g+k7Irq9Xa5&#10;u1/prjP8afRs7NbiUdJvzLc/qVvpv6ay55x31VtmzJsx3u+z0ehb9k32foqf0vqP/SfpF2vQ8PIw&#10;Oj4eDkljrcSllBdUIY4Vj0mPa0huzexjXbPzFeSU8R/iv6bmY3TLX9SyM52fi2HCtwsqx/o44rDL&#10;Kq8bHc81bX49mPY2/wD0fsx/0X890P1g+suB9XsdmT1Cu847pBuprNjGGWhouc3+a9Tf+j3/AE1q&#10;wJmNTpKz/rD03I6t0bJ6bj3jGdltFVlxG6KnOaMkNb+c+zH9WtqSnlvqJ/jCq65UzByqr7OqOttc&#10;/wBOsvrZU55tqfZa3ayqmllrcb3/AOi/4Rd0ua+rH1Kx/qv1DIf0y5zun5lLG20Xe6wXVH9HdXa3&#10;b+jtrtu9WvZ/O/8AB/o6d7JzMXE9L7Ta2r17G0VbvzrH/wA3U3+U5JSdJJJJSkkkklKWT9Zf+Tqf&#10;/D/Tv/b7DWssn6y/8nU/+H+nf+32Gkp//9Hv/q1/ydd/4f6j/wC32YtZZP1a/wCTrv8Aw/1H/wBv&#10;sxaySlJJJJKUsX62ZXWsDpF3Uek241b8Nj7rq8triyxjRuLG2Msr9KzT2f6R/wDo1tKvnYOJ1DGd&#10;iZtYvx7C02VO+i7aRY0P/ebva1JT5f8A4q+r/WjqGTk4TMihmJXb9tyjexz73eud72YzRZV7LnN3&#10;Otd/M+rv969YVUdMwBmsz20Mbl1VHHZc0bXekS1/onb9Ktr2exjv5v8AwatJKUkkkkpSSSSSlLx3&#10;/GVlfWnD63TiV9QfnU4h/amO2ulofjhjntrsyXVV7Xto/Nuf/wBdYvYkJuLjMutvbUwXZAaLrIG5&#10;4YCK2vd9JzK979jP5aSnN+q46k/o9GV1LPHUb8tjLxayttdbW2Na9ldLWNZuY2f5yz3vWuhY2PjY&#10;tLcbGrbTTWIZUwBrWgmdrGD6DUVJSkkkklKWT9Zf+Tqf/D/Tv/b7DWssn6y/8nU/+H+nf+32Gkp/&#10;/9Lv/q1/ydd/4f6j/wC32YtZZP1a/wCTrv8Aw/1H/wBvsxaySlJJJJKWMwdvPaeJXlX1n/xg9awP&#10;rX02vJ6Y7Fs6cbPVxG3eoMhuQ30qzXYxjWbNo31ez+dXqy53qH1E6B1O7Pyeo1uyMrqG39YcQLKA&#10;xoZQ3CIH6D0tu/8A4Z/8/wCrX+jSU63SsnPysGvI6hifYMiyScX1BaWCfZvsY1jd7m+7+QrihSx1&#10;dTK3PNjmNDS93LiBG50fvKaSlJJJJKUkkkkpSp9Vt6nTg2W9LorystmrMe1/ph4H0mNthzWWO/we&#10;/wDRq4oWs9St9e4s3tLdzdCJEbm/yklPk31X+vP1jz/rd1GvE6cy3J6mawce24sZjDGaaXPdZsd7&#10;Pduu21732fza9bbu2jfG6PdHE+Sw8P6lfV7Ad0+zCx/s1/TCTTfWYseHNLLm5T/+1Dbd3u3/APWv&#10;TW6kpSSSSSlLJ+sv/J1P/h/p3/t9hrWWT9Zf+Tqf/D/Tv/b7DSU//9Pv/q1/ydd/4f6j/wC32YtZ&#10;ZP1a/wCTrv8Aw/1H/wBvsxaySlJJJJKUs3rnXsHoOIM3qAtbi7g191dbrGsJ+gbvT3OYx7vZv/fW&#10;kqPW8TKzuk5eFiPZVfk1OpbZYC5rRYPTe/aPpba3O2JKeR+qP+MrC6rkX4OQLrcy7MtGBVXUXE4r&#10;nbqPVdX+jr+zs3es+z/Bs3rvFyf1X+odP1W6mcnp2Q63FyMcVZddwG/1Wlrq76HsaNtb/wBJ6lLl&#10;0+RkUY1YtveK2F7Kw52g3WObTU3/AK5bYxiSkqSSSSlJJJJKUvP/AK7f4xx0i6vApxcvGzKcqt9p&#10;tY1jLcat26449gfZ6teTt9L/AD/5uxd3RkUZLDZQ8WMa99ZI7Pqe6i5n/W7a31rn/rF9SMH6y9Rb&#10;kdWte/FoodVi49R2FllhPrZTrfdvfpT6Ve30v0f6X1UlOh9XvrDj/WDEdmYuNk0YwIFVmSwVi0RP&#10;qY8Pe59X/CLVVHomBf03pOL0/IuGS/FrFIuDdm5jPZTNe6za70tjX+9XklKSSSSUpZP1l/5Op/8A&#10;D/Tv/b7DWssn6y/8nU/+H+nf+32Gkp//1O/+rX/J13/h/qP/ALfZi1lk/Vr/AJOu/wDD/Uf/AG+z&#10;FrJKUkkkkpSSSSSlLyr/ABsZH1nxbqsCnOOR0/qBdkVYtdYF9X2bbe8Osobvsx6v6RXb9P8ARfpf&#10;5j1rPVUH7HifbDneiz7WaxQcjaN/pBxs9H1Ppen6jt+xJTh/Ue/rWd0WnqnVs9ma/OY2yqumtjGV&#10;N19hcxjH2X/6f/B1vZ6df+lsu9b+svR+i4978vLoZk00uvZiOtYy6wNDnMZVVY5r3Otcz06/5a0M&#10;bFx8Sr0cattNW5zwxghoc9zrbCG/y7Hveua+v/1Yt+suDiYOPTX65yAXZ1g1x6Q1zr3sgtssdc5t&#10;VX2f6Fv+E9P0vWqSnQ+r31p6T1rCw315mMc/IoZZbh12tNjH7Q6+v0d3rfon7vzUH67P6zjdDv6l&#10;0jqI6fbgVvusa+uuxlzWtn0v0zHuqt9v6DZ+f+js/wCCo/4vvqpd9WKc/Cyaq7LTfvp6iwAetQ5r&#10;RVW73OuqfS+t/q0fzLPV/RWXfzi6nJxcbLpNGVU26klrjW8BzSWObbWS137ljGvSU+V/4q7/AKzZ&#10;XUL8O/qL8TEoc3PvxLKmG7I+0e/cyzIrc+vGt9ltttf+l/Q/z/rs9ZQji45yW5Zqb9pYw1tugbwx&#10;xD3Vb/pem57Wv2IqSlJJJJKUkkkkpSyfrL/ydT/4f6d/7fYa1lk/WX/k6n/w/wBO/wDb7DSU/wD/&#10;1e/+rX/J13/h/qP/ALfZi1lx+P8Ab92T+yv219k+15cej+yfT9T7Rf8Aa/R+3frfpfa/X9P1/fsR&#10;f+yL/wA33/wjSU9WkuU/7Iv/ADff/CNL/si/833/AMI0lPVpLlP+yL/zff8AwjS/7Iv/ADff/CNJ&#10;T1aS5T/si/8AN9/8I0v+yL/zff8AwjSU9WkuU/7Iv/N9/wDCNL/si/8AN9/8I0lPVpLlP+yL/wA3&#10;3/wjS/7Iv/N9/wDCNJT1aS5T/si/833/AMI0v+yL/wA33/wjSU9WkuU/7Iv/ADff/CNL/si/833/&#10;AMI0lPVpLlP+yL/zff8AwjS/7Iv/ADff/CNJT1ayfrL/AMnU/wDh/p3/ALfYayv+yL/zff8AwjQs&#10;j7fuxv2r+2vsn2vEn1v2T6fqfaKPsnrfYf1v0vtfoep6Hv2JKf/ZADhCSU0EIQAAAAAAUwAAAAEB&#10;AAAADwBBAGQAbwBiAGUAIABQAGgAbwB0AG8AcwBoAG8AcAAAABIAQQBkAG8AYgBlACAAUABoAG8A&#10;dABvAHMAaABvAHAAIABDAEMAAAABADhCSU0EBgAAAAAABwAIAAAAAQEA/+EN3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A9Imh0dHA6Ly9ucy5hZG9iZS5jb20veGFwLzEuMC8iIHhtbG5zOnhtcE1NPSJodHRwOi8vbnMu&#10;YWRvYmUuY29tL3hhcC8xLjAvbW0vIiB4bWxuczpzdEV2dD0iaHR0cDovL25zLmFkb2JlLmNvbS94&#10;YXAvMS4wL3NUeXBlL1Jlc291cmNlRXZlbnQjIiB4bWxuczpkYz0iaHR0cDovL3B1cmwub3JnL2Rj&#10;L2VsZW1lbnRzLzEuMS8iIHhtbG5zOnBob3Rvc2hvcD0iaHR0cDovL25zLmFkb2JlLmNvbS9waG90&#10;b3Nob3AvMS4wLyIgeG1wOkNyZWF0b3JUb29sPSJBZG9iZSBQaG90b3Nob3AgQ0MgKE1hY2ludG9z&#10;aCkiIHhtcDpDcmVhdGVEYXRlPSIyMDE0LTA2LTI0VDEyOjI0KzAyOjAwIiB4bXA6TWV0YWRhdGFE&#10;YXRlPSIyMDE0LTA2LTI0VDEyOjI0KzAyOjAwIiB4bXA6TW9kaWZ5RGF0ZT0iMjAxNC0wNi0yNFQx&#10;MjoyNCswMjowMCIgeG1wTU06SW5zdGFuY2VJRD0ieG1wLmlpZDozMTk5OWIzYS1jNDJjLTQ1OTIt&#10;OTQzYy03OWRiNjE1OWYzNWMiIHhtcE1NOkRvY3VtZW50SUQ9InhtcC5kaWQ6MGI5OGY1ZGQtM2Y1&#10;YS00ZDQ2LWEyZDYtNDc4MmIyNzYwNDZlIiB4bXBNTTpPcmlnaW5hbERvY3VtZW50SUQ9InhtcC5k&#10;aWQ6MGI5OGY1ZGQtM2Y1YS00ZDQ2LWEyZDYtNDc4MmIyNzYwNDZlIiBkYzpmb3JtYXQ9ImltYWdl&#10;L2pwZWciIHBob3Rvc2hvcDpDb2xvck1vZGU9IjMiIHBob3Rvc2hvcDpJQ0NQcm9maWxlPSJzUkdC&#10;IElFQzYxOTY2LTIuMSI+IDx4bXBNTTpIaXN0b3J5PiA8cmRmOlNlcT4gPHJkZjpsaSBzdEV2dDph&#10;Y3Rpb249ImNyZWF0ZWQiIHN0RXZ0Omluc3RhbmNlSUQ9InhtcC5paWQ6MGI5OGY1ZGQtM2Y1YS00&#10;ZDQ2LWEyZDYtNDc4MmIyNzYwNDZlIiBzdEV2dDp3aGVuPSIyMDE0LTA2LTI0VDEyOjI0KzAyOjAw&#10;IiBzdEV2dDpzb2Z0d2FyZUFnZW50PSJBZG9iZSBQaG90b3Nob3AgQ0MgKE1hY2ludG9zaCkiLz4g&#10;PHJkZjpsaSBzdEV2dDphY3Rpb249InNhdmVkIiBzdEV2dDppbnN0YW5jZUlEPSJ4bXAuaWlkOjMx&#10;OTk5YjNhLWM0MmMtNDU5Mi05NDNjLTc5ZGI2MTU5ZjM1YyIgc3RFdnQ6d2hlbj0iMjAxNC0wNi0y&#10;NFQxMjoyNCswMjowMCIgc3RFdnQ6c29mdHdhcmVBZ2VudD0iQWRvYmUgUGhvdG9zaG9wIENDIChN&#10;YWNpbnRvc2gpIiBzdEV2dDpjaGFuZ2VkPSIvIi8+IDwvcmRmOlNlcT4gPC94bXBNTTpIaXN0b3J5&#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IMWElDQ19QUk9GSUxFAAEBAAAMSExpbm8CEAAAbW50clJHQiBYWVogB84AAgAJAAYAMQAA&#10;YWNzcE1TRlQAAAAASUVDIHNSR0IAAAAAAAAAAAAAAAE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DkFkb2JlAGRAAAAAAf/bAIQAAQEBAQEB&#10;AQEBAQEBAQEBAQEBAQEBAQEBAQEBAQEBAQEBAQEBAQEBAQEBAQICAgICAgICAgICAwMDAwMDAwMD&#10;AwEBAQEBAQEBAQEBAgIBAgIDAwMDAwMDAwMDAwMDAwMDAwMDAwMDAwMDAwMDAwMDAwMDAwMDAwMD&#10;AwMDAwMDAwMD/8AAEQgAbQCiAwERAAIRAQMRAf/dAAQAFf/EAaIAAAAGAgMBAAAAAAAAAAAAAAcI&#10;BgUECQMKAgEACwEAAAYDAQEBAAAAAAAAAAAABgUEAwcCCAEJAAoLEAACAQMEAQMDAgMDAwIGCXUB&#10;AgMEEQUSBiEHEyIACDEUQTIjFQlRQhZhJDMXUnGBGGKRJUOhsfAmNHIKGcHRNSfhUzaC8ZKiRFRz&#10;RUY3R2MoVVZXGrLC0uLyZIN0k4Rlo7PD0+MpOGbzdSo5OkhJSlhZWmdoaWp2d3h5eoWGh4iJipSV&#10;lpeYmZqkpaanqKmqtLW2t7i5usTFxsfIycrU1dbX2Nna5OXm5+jp6vT19vf4+foRAAIBAwIEBAMF&#10;BAQEBgYFbQECAxEEIRIFMQYAIhNBUQcyYRRxCEKBI5EVUqFiFjMJsSTB0UNy8BfhgjQlklMYY0Tx&#10;orImNRlUNkVkJwpzg5NGdMLS4vJVZXVWN4SFo7PD0+PzKRqUpLTE1OT0laW1xdXl9ShHV2Y4doaW&#10;prbG1ub2Z3eHl6e3x9fn90hYaHiImKi4yNjo+DlJWWl5iZmpucnZ6fkqOkpaanqKmqq6ytrq+v/a&#10;AAwDAQACEQMRAD8A2Xfiv8T9h/JbbvenavbvbPzbye8Kn5ufPbZ0X9zv5jv8wbqbaeJ2n1r8yO7u&#10;vdiba23131J8nNjdebUwe2NmbZocfS0uMxVJCsNMpKlyzH3XujOf8Np/HX/n43z/AP8A07F/NN/+&#10;7I9+6917/htP46/8/G+f/wD6di/mm/8A3ZHv3Xuvf8Np/HX/AJ+N8/8A/wBOxfzTf/uyPfuvde/4&#10;bT+Ov/Pxvn//AOnYv5pv/wB2R7917r3/AA2n8df+fjfP/wD9OxfzTf8A7sj37r3Xv+G0/jr/AM/G&#10;+f8A/wCnYv5pv/3ZHv3Xuvf8Np/HX/n43z//APTsX803/wC7I9+6917/AIbT+Ov/AD8b5/8A/p2L&#10;+ab/APdke/de69/w2n8df+fjfP8A/wDTsX803/7sj37r3Xv+G0/jr/z8b5//APp2L+ab/wDdke/d&#10;e69/w2n8df8An43z/wD/AE7F/NN/+7I9+6917/htP46/8/G+f/8A6di/mm//AHZHv3Xuvf8ADafx&#10;1/5+N8//AP07F/NN/wDuyPfuvde/4bT+Ov8Az8b5/wD/AKdi/mm//dke/de69/w2n8df+fjfP/8A&#10;9OxfzTf/ALsj37r3Xv8AhtP46/8APxvn/wD+nYv5pv8A92R7917r3/Dafx1/5+N8/wD/ANOxfzTf&#10;/uyPfuvde/4bT+Ov/Pxvn/8A+nYv5pv/AN2R7917pn3D/Ld+PlDgM5W0vZXz/iqqPD5Oqppf+HX/&#10;AOaU/jnp6KeaGTRJ8xnjfRIgNmBU/kEe/de6oG/2Zv5Jf95Cd4f9wd/+zN/8zY37/wBlJf8AeQn/&#10;ABf/APmeH/Z2f8X7/pq9+691/9Db4/lvf8yX7q/8aAfzLv8A4Pv5Fe/de6sA9+691737r3Xvfuvd&#10;e9+691737r3Xvfuvde9+691737r3UTIZChxNBXZXKVlNj8ZjaSpyGRyFbPHTUdDQ0cL1NXWVdTMy&#10;RU9NTU8bPI7EKiKSSAPfuvdAv8ZvkT1j8tegepvkn01lps11l3LsvFb22nW1UApa+OiyUbLU4vK0&#10;gklWjzWDyUM1FWwh3ENXTyIGbTc+690Ofv3Xuve/de697917r3v3Xuve/de697917r3v3Xuve/de&#10;6T+7P+PV3N/4b+Z/911T7917rSf/APwH/wB+691//9Hb4/lvf8yX7q/8aAfzLv8A4Pv5Fe/de6sA&#10;9+691737r3Xvfuvde9+691737r3Xvfuvda4H86f/AIUCfHT+Xh1r251F1tvTM1Xz425U9eSbI6c3&#10;b0v3TtzD5PA5bfG3m3Puum3/ALq60oOsNwbVXYkOW+0rsdlq2CrroxDCzukvj917q0P4KfzOfhp/&#10;Mk2/uPcvxA7F3V2XidmJi4d55Kv6Y7t2Dgdt5zKU0dUNqS7v7D672rs3NbqoYpQ9RQ4vIV08ULJO&#10;R4JI5X917qqT/hTb0x21un4Tf6Qvjd3x8yNhfIrLbu2R0F150P8AGzs/syl2j8pB23uBsPuDrLe3&#10;UO187TYnOVVJsWbO5X+I01MtU1Fj5aetFTSCMU3uvdV+/wDCWT4afKTozdfyK6y+aHaPzP6v7G+H&#10;2b2viOv/AIRbj7f3rhvjNt/ZHddNvDcVN3Dh9m7c3bWde9o0+7N4YvckNPJRGp27DXU9TVOKvIPH&#10;JQ+691tefLv5a9XfCXpTcPyD7pxfZNV1ds94n3hmetOudz9nV+08XJFNI+5Nw4PaFFkcvjNq0Rh0&#10;1eTeH7Ki1q1RJEh1+/de61rv5fX/AAqL+OfyJ+WPyo6Y3vT9yZ/G9h/JDA4/4E7e696V3nvzdW7e&#10;qz17t/Z+QxNZt7aWNr8xgHk3RsWr3ZO2TRGpU3PUCWSOnomWD3XutuuNi8aOyPEXRWMcmjyRlgCU&#10;fxs6a0JsdLEX+hPv3Xuufv3Xuve/de697917r3v3Xuve/de6T+7P+PV3N/4b+Z/911T7917rSf8A&#10;/wAB/wDfuvdf/9Lb4/lvf8yX7q/8aAfzLv8A4Pv5Fe/de6sA9+691737r3Xvfuvde9+691737r3T&#10;RjM/gs1VZ2hw+YxmUrNr5dMBuSlx9dTVdRgM6+HxG4Uw+YhgkkfHZNsDn6GsEEoST7ashktokQn3&#10;XuqLv5wv8lyk/nD9p/GHD9odmp1F8fOgdv8AbOZ3NlNh4XDZLvHf2/OwRtbG7X23gs1uLDZDC7P2&#10;PtKm2zNkK+WUVzZGesSnSkRkFbTe690dH+VP8ON7fy/vhL1n8Pt8bi2Xvip6SzfYmC212JsnAnat&#10;P2DsbNb93Du7Zu5tx7XMbfwHe64LcMVBl4RU5ASVtC84q6gSiQ+691YjLT08708s0EM0lHM1RSSS&#10;xJI9LUNTz0jT07upaCZqWqliLLZjHIy3sxB917r329OagVfgh+6ELU4qfEn3Ap2dZGgE2nyCFpED&#10;Fb6SwBtf37r3Qedy4PfG5+oe09tdZZDAYjsfcXXW9cFsHLbqjqZtsYreeY23ksftjJ7iho6Svq58&#10;Hj81UQTVccUMsjwIyqrEge/de615f5a3/CcXYH8qv5RdF/Jf49/ILdm+8tS9Q9gdM/KnCdn4XEwU&#10;HY9FvCkj3Fjt8dRxYGkefryuw3YO28NC+GrqjKRz4RHP8QWqik/iHuvdbG2/N+bN6v2XujsXsPcm&#10;J2fsfZeEyG491boztWlFiMHhMVTvVV+RrqmTiOGCGMmwBZjZVBYgH3Xulb7917r3v3Xuve/de697&#10;917r3v3Xuk/uz/j1dzf+G/mf/ddU+/de60n/AP8AAf8A37r3X//T2+P5b3/Ml+6v/GgH8y7/AOD7&#10;+RXv3XurAPfuvde9+691737r3XvfuvdEs+f28PmB1v8AGXsPs74UT/HGbtzrXB5ffVTtz5P4Xe9Z&#10;15uzaW2cTW5bcOGp9x7H7E6+qdlbhFDStPSV9c9ZjXki8FSKWOVq2n917rRo/wCE6/8ANN/mo/Ln&#10;54/Jjp7rPK/EyHEfJrtDd/zj+Q+Z7t2r2lnouscYa3ZHX26aH497T2v3NtHJZMfwqs29hcdisnWV&#10;wp6TG00lRXosMzVHuvdfRpF7DUQTYXIFgT+SASxAJ/Fz7917rv37r3Xvfuvde9+691737r3Xvfuv&#10;daRX/CuDtj+YD1D1ftfpzr3vfZ+7Piz85MwnW0vx7xPVUUfyEoc91/Uba31k6PbO8cDTVVXu/r7M&#10;V+Po0rFEdJkoPu0oZBW09S8qe691bN/wnS70+c/y7+DmxflX8uPkd132ptffGOyuyOqeu9i9c4/b&#10;+4tqUnV26Mp19mtw9w72kjhyWf7BzOS2rKyUdNBFSR0UiVck9XLWKlH7r3Wwf7917r3v3Xuve/de&#10;697917pP7s/49Xc3/hv5n/3XVPv3XutJ/wD/AAH/AN+691//1Nvj+W9/zJfur/xoB/Mu/wDg+/kV&#10;7917qwD37r3Xvfuvde9+691737r3SA7W6x2d3X1lv/p/sTH1OY6/7Q2huDYO+sLSZTJ4SbObO3Zi&#10;6nB7mwRy+Fq6DM46DN4WtnpZZaSogqUimYxSRvpce690C+3vhJ8UNmb96S7N2F0R1113vf477Mzf&#10;WvUmd6827Q7Hn2z1nuHF1mMyfW0kO2YsZS5nYRkrDXQ4qtSoo6XKItbCkdTqkb3XujT+/de69791&#10;7r3v3Xuve/de697917r3v3Xug6zPUfWW4uytmdxbg2NtvOdodcYHdO2evt8ZfGw5LP7Gwm+ZMPJv&#10;Sk2hV1gm/u2+7V2/Qx5KajEM9bBSQwzO8UaoPde66656j6x6gg3ZRdXbG23sCg31vbN9k7qxe1cb&#10;BhsVlt9bkgx0G5N0tiaMRY6kyu4ZMZFUV8lPFEKytaWqmD1M88snuvdCN7917r3v3Xuve/de6979&#10;17pP7s/49Xc3/hv5n/3XVPv3XutJ/wD/AAH/AN+691//1dvj+W9/zJfur/xoB/Mu/wDg+/kV7917&#10;qwD37r3Xvfuvde9+69102rSdIBax0hiVUtbgFgrFQT+bG39PfuvdaPf85D/hRv3V8SPl78Wek6/4&#10;k97fH3IfHj5JYjuju2j3hn9n1GK+R/QT7Y3n1tLjOpc/trJ5LBbn2hu/D7wy9XT1dS6JSZvF0cdR&#10;FBV0lVBB7r3W2b8Jvkvvj5c9DbZ733j8au0/izS73jTJ7R687prdtf6Rq/a1RTw1GO3TmNvbcrsi&#10;21KTMJNqpaPIvBkzGvklpoUeIye690bj37r3Xvfuvde9+691737r3Xvfuvde9+690nN4V26MZtXc&#10;WR2Tt7G7t3fQYbIVe2tr5jcT7Rxe4c1T0skuPw1duiPCbkbAU+RqVWI1f2FWINWoxsAffuvdaC3d&#10;X/ClX5dbO/nNdY7Vy/wH7X2tkur+ut6fD3cfwVk7Txmb3/vvunu/fezNxYTdm3tzYfZU+3KuuzNV&#10;tLZsODamoa+Ksxj1ElLWPBkVYe691vhdPbl7H3j1ns3dPbnWlH032LnsNBk9z9XUe+aHskbHratn&#10;lj2/W71xWGwWHzmWoaVo1rXooZKKOr8kdPUVUKJUy+690JXv3Xuve/de697917pP7s/49Xc3/hv5&#10;n/3XVPv3XutJ/wD/AAH/AN+691//1tvj+W9/zJfur/xoB/Mu/wDg+/kV7917qwD37r3Xvfuvde9+&#10;691737r3VK/zG/kQ/Cf+YN39298hPmLT777W3VvbqLaXR3U9Djt05LZVB8dtkbWFXmv4v1+uFqWj&#10;zPYGS7AzuVy0mQzEdbjlgqkohjjEKuSt917q1PorrjJdOdK9S9R5feWR7EyHV3W+y+vKjfuZoYcb&#10;m95/3L29j9uRbnztFTVFTSQ53OQY1amt8LCFqqSRo0jQrGvuvdCr7917r3v3Xuve/de697917r3v&#10;3Xuve/de697917qj/f8A/IA+BfZe6u1u6914bedb8t+zPkcPlNjflpHuKeHtfrHs3B7sfdHXOI68&#10;pk/362M6y68hipcbT4GooqlMhQ0kUldNUV0NPWQe691eB7917r3v3Xuve/de697917pP7s/49Xc3&#10;/hv5n/3XVPv3XutJ/wD/AAH/AN+691//19vj+W9/zJfur/xoB/Mu/wDg+/kV7917qwD37r3Xvfuv&#10;de9+691737r3Rffkv8qOg/h51nU9y/JPsKl6s6tocpj8Nkt8ZXB7oy+BxGQyztDjI81VbZwebOFg&#10;yFUoghnqlhgkqZI4VcyyRo3uvdUQ/DL/AIUufBTv75F/L3qXsTu7bW0Nv7c+Re19j/DSvi2nvrIV&#10;/e3W+X2RtjazvtvHYHamUy+ZzeR7g27m6+lSaCnq5MduHG06Qs0RJ917rZdikWaOOVA4WVEkUSxS&#10;QyBXUMBJDMkc0LgHlXVWU8EA+/de65+/de697917r3v3Xuve/de697917qhT+c9/O8+On8tvp7u/&#10;rGTeW9NufNHOdK7mrvjZtrI9I9vHae5N653Fth9sbqwfZuS69PTe5sXsXNZOGvykMWamEbUjUcwS&#10;ocRe/de6MB/K+/nE/FD+aDsjAJ0luDeOX7d291fsfdHfG2E6Y7ow+yuq985zB42bcGyKztbO7Eo+&#10;rK3K0m4JayCgp6bN1E+SpqOWoplmhikkX3Xura/fuvde9+691737r3XvfuvdJ/dn/Hq7m/8ADfzP&#10;/uuqffuvdaT/AP8AgP8A7917r//Q2+P5b3/Ml+6v/GgH8y7/AOD7+RXv3XurAPfuvde9+691737r&#10;3XvfuvdA78htsZrevQndW0NtbN2b2Jubc/VPYGC2zsPsWmxtZsDeO5MptXK0eA23vemzNFksVNtL&#10;MZeaGDIiopqiL7R5NUUg9B917rVt/lQ/8Jqd5fyq/mT8dPlJR9v9dfI5Kjqjsfrv5DYjcew6bB1f&#10;VG9d0Yh83t7sn465PJnK1dbS0uUwtLtirkqRis0cZkaypjJgrZ8dS+691tw5vNYfbeGy24tw5XHY&#10;Lb+Axlfms5m8vW0+OxOGw+KpZa7J5XKZCrkhpKDHY+igeaeaV1jiiRmYgAn37r3Tn7917r3v3Xuv&#10;e/de697917pox24MHl67P4vFZjGZHJbVyVNhtzUFFW09TWYDLVmFxW46TG5imhkebHV1TgM5RVsc&#10;UoR3paqKUApIpPuvdVDfzgv5Vf8Aw7dtr4z9Eb27Cg6y+P8A113BlO5O5M5tvGUVd3FuFsLtKt2n&#10;tHYPW2Qy+Lr8Jtij3Gu78nU5bJ1QqUpmx1GBQVjODT+690vP5Qv8u/PfyuvjXvL4lS78wvZ/XeB7&#10;x39vnpbfEGEh29vOu6237R7fy0WF7VoKWmjx9Z2BtrdSZSkfIUs01LX4taJ0Sks1DTe691ap7917&#10;r3v3Xuve/de697917pP7s/49Xc3/AIb+Z/8AddU+/de60n//AMB/9+691//R2+P5b3/Ml+6v/GgH&#10;8y7/AOD7+RXv3XurAPfuvde9+691737r3Xvfuvde9+691737r3WnV/wq9+Zf8wP4o/GPcnXO0Kb4&#10;2Vfw4+ZFE3x/yG8aWl31ifk1sbNZLDVe4d4bUlop+wpdn7k2rvnaO3MhSNmKXElKalq5qKqpqed6&#10;Krq/de6sB/4TxfMv+YH89vh7sz5A/Kal+NeK6ap9vL1f1XWde0u+cj3p2ZuDq2sOw92djds12V7B&#10;zW09otX5XbtQTQRY5a3J1Mz1ix0NF9qK33XutgPKZjE4Skmr81lMdiKGmhlqKitydbTUFJBBAuue&#10;eaoqpYoYoYU5ZmICjk+/de6JT/Lz+e/UH8xj417d+SvUVVBS7f3FvHs/aibeqq+GbOYptgdibn2j&#10;jpMrTaIJqeo3Jt3D0eZijKDTS5GP68+/de6FX5aTfKui6M3llfhfW9CQ9/YWkbMbUxfyUwO9cx1V&#10;ueKghnmrdtZfIbB31sTO7RrMmgX7fLNLXUtK6aZqVo5DNB7r3Xz6/wCSH/N3/mwfLX+aV8h9ndVV&#10;/wAPY94fOfc2A7f7oqe6tudp5zrTqnbvQu0l2RPV9CbZ2l3XtzcWZr02CKDHwYqpyuTbJRYmjeSs&#10;pIIKutHuvdfSfplqFp6dayWCerWCJaqemp5KSnmqBGonlp6WWprZaaCSW5SNppWRSAXYjUfde6z+&#10;/de697917r3v3Xuve/de697917pP7s/49Xc3/hv5n/3XVPv3XutJ/wD/AAH/AN+691//0tvj+W9/&#10;zJfur/xoB/Mu/wDg+/kV7917qwD37r3Xvfuvde9+691737r3Xvfuvde9+690X3tb4sdCd59mdMds&#10;9wdb4Hsfd3x7qd25Tp4bug/jW39lbk3pHt+DLbyodr1hlwFXvOjpdtU8WNydTTzVeIWSc0TwPUTM&#10;/uvdZvj98YejPixht97X+P3X+H6u2d2H2Vnu2s3snaySUGzcdvjdOMwWM3JXbT20jnFbOxmaO3oa&#10;qbHY2OmxwrpJ6hIElqJmf3Xuqmf+FC/wF2X85PgRvTD4L40y9+/LTB5LaW3/AIoVu144sRvzaW+t&#10;8b325gcpXS70eWhoMR1ljNuVNZldxw5mpjwTUWOM0vjqYaWeL3Xuqgf+E9P8hjeP8vb5h925f55/&#10;HvZe/O3NqbB6w378SPkVtjK13YXTeG++nz2O7gxe3jlMRhYts9wbWyldg4YKnKY6nyZpDVTYpvtf&#10;NUTe691uc722hhewdmbu2FuNa19vb32xn9oZ5Mbkq7DZF8LuXFVeGyi4/L4uelyWKrWoa2QRVNPL&#10;HPBJZ42V1BHuvdFp218B/hzsfJfHLNbA+PXWvXub+JUOaovj1mth7fptpZfrfD7p29nNr7v27QZH&#10;CCjqsrtreWH3JXfxagyLVdNkK2f7+ZGyEcVVH7r3Rvffuvde9+691737r3Xvfuvde9+691737r3S&#10;f3Z/x6u5v/DfzP8A7rqn37r3Wk//APgP/v3Xuv/T2+P5b3/Ml+6v/GgH8y7/AOD7+RXv3XurAPfu&#10;vde9+691737r3Xvfuvde9+691737r3Xvfuvde9+691737r3Xvfuvde9+691737r3Xvfuvde9+691&#10;737r3Xvfuvde9+691737r3Sf3Z/x6u5v/DfzP/uuqffuvdaT/wD+A/8Av3Xuv//U2XfivsP5l1u3&#10;e9Kz4w/Kz4ybZ6kqvm589qii273z/L97U3z2Ngt3y/Mju5+ycTVbz6+/mYdd7Z3Xtug7CbJxYPIJ&#10;gcNVVmGWllqqKmqWlhT3XujOf6Of5pv/AHmR8AP/AE2n8iv/AL7F7917r3+jn+ab/wB5kfAD/wBN&#10;p/Ir/wC+xe/de69/o5/mm/8AeZHwA/8ATafyK/8AvsXv3Xuvf6Of5pv/AHmR8AP/AE2n8iv/AL7F&#10;7917r3+jn+ab/wB5kfAD/wBNp/Ir/wC+xe/de69/o5/mm/8AeZHwA/8ATafyK/8AvsXv3Xuvf6Of&#10;5pv/AHmR8AP/AE2n8iv/AL7F7917r3+jn+ab/wB5kfAD/wBNp/Ir/wC+xe/de69/o5/mm/8AeZHw&#10;A/8ATafyK/8AvsXv3Xuvf6Of5pv/AHmR8AP/AE2n8iv/AL7F7917r3+jn+ab/wB5kfAD/wBNp/Ir&#10;/wC+xe/de69/o5/mm/8AeZHwA/8ATafyK/8AvsXv3Xuvf6Of5pv/AHmR8AP/AE2n8iv/AL7F7917&#10;r3+jn+ab/wB5kfAD/wBNp/Ir/wC+xe/de69/o5/mm/8AeZHwA/8ATafyK/8AvsXv3Xuvf6Of5pv/&#10;AHmR8AP/AE2n8iv/AL7F7917r3+jn+ab/wB5kfAD/wBNp/Ir/wC+xe/de69/o5/mm/8AeZHwA/8A&#10;TafyK/8AvsXv3XumfcPXP80P+AZz775kfAj7H+D5P7z7T+Wn8hvuvtfsp/uPtvN/Ni8P3Hhvo1+n&#10;Va/Hv3XuqBv4B8bf+fsd4f8AcHf/AAD/ALJ72F/2Tb/z9j/spv8A5nh/373/AIsP/Z6e/de6/9lQ&#10;SwMEFAAGAAgAAAAhADyh6pThAAAACgEAAA8AAABkcnMvZG93bnJldi54bWxMj01rwzAMhu+D/Qej&#10;wW6tk4Z+LItTStl2KoO1g7GbGqtJaGyH2E3Sfz/1tJ6EeB9ePcrWo2lET52vnVUQTyMQZAuna1sq&#10;+D68T1YgfECrsXGWFFzJwzp/fMgw1W6wX9TvQym4xPoUFVQhtKmUvqjIoJ+6lixnJ9cZDLx2pdQd&#10;DlxuGjmLooU0WFu+UGFL24qK8/5iFHwMOGyS+K3fnU/b6+9h/vmzi0mp56dx8woi0Bj+Ybjpszrk&#10;7HR0F6u9aBRM5suYUQ4SnjdgtlglII4KXpYRyDyT9y/kf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8waIOZ4EAAA+DgAADgAAAAAAAAAAAAAAAAA8AgAAZHJzL2Uy&#10;b0RvYy54bWxQSwECLQAKAAAAAAAAACEAiVQQZWpdAABqXQAAFQAAAAAAAAAAAAAAAAAGBwAAZHJz&#10;L21lZGlhL2ltYWdlMS5qcGVnUEsBAi0AFAAGAAgAAAAhADyh6pThAAAACgEAAA8AAAAAAAAAAAAA&#10;AAAAo2QAAGRycy9kb3ducmV2LnhtbFBLAQItABQABgAIAAAAIQBYYLMbugAAACIBAAAZAAAAAAAA&#10;AAAAAAAAALFlAABkcnMvX3JlbHMvZTJvRG9jLnhtbC5yZWxzUEsFBgAAAAAGAAYAfQEAAKJmAAAA&#10;AA==&#10;">
              <v:group id="Group 1" o:spid="_x0000_s1027" style="position:absolute;width:9075;height:5328" coordsize="9075,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191F8EB" w14:textId="77777777" w:rsidR="00B42E15" w:rsidRPr="00EF5884" w:rsidRDefault="00B42E15" w:rsidP="00B42E15">
                        <w:pPr>
                          <w:pStyle w:val="Header"/>
                          <w:jc w:val="both"/>
                          <w:rPr>
                            <w:rFonts w:asciiTheme="minorHAnsi" w:hAnsiTheme="minorHAnsi" w:cstheme="minorHAnsi"/>
                            <w:sz w:val="10"/>
                            <w:szCs w:val="8"/>
                            <w:lang w:val="en-GB"/>
                          </w:rPr>
                        </w:pPr>
                        <w:r w:rsidRPr="00EF5884">
                          <w:rPr>
                            <w:rFonts w:asciiTheme="minorHAnsi" w:hAnsiTheme="minorHAnsi" w:cstheme="minorHAnsi"/>
                            <w:sz w:val="10"/>
                            <w:szCs w:val="8"/>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UudwgAAANsAAAAPAAAAZHJzL2Rvd25yZXYueG1sRE9Na8JA&#10;EL0L/odlBC+iGy1YG11FRUEoIrE99DhkxySYnQ3ZNUn/vVsQepvH+5zVpjOlaKh2hWUF00kEgji1&#10;uuBMwffXcbwA4TyyxtIyKfglB5t1v7fCWNuWE2quPhMhhF2MCnLvq1hKl+Zk0E1sRRy4m60N+gDr&#10;TOoa2xBuSjmLork0WHBoyLGifU7p/fowCs7yTf98HJrLrvy8nGcjkySHNlFqOOi2SxCeOv8vfrlP&#10;Osx/h79fwgFy/QQAAP//AwBQSwECLQAUAAYACAAAACEA2+H2y+4AAACFAQAAEwAAAAAAAAAAAAAA&#10;AAAAAAAAW0NvbnRlbnRfVHlwZXNdLnhtbFBLAQItABQABgAIAAAAIQBa9CxbvwAAABUBAAALAAAA&#10;AAAAAAAAAAAAAB8BAABfcmVscy8ucmVsc1BLAQItABQABgAIAAAAIQCz6UudwgAAANsAAAAPAAAA&#10;AAAAAAAAAAAAAAcCAABkcnMvZG93bnJldi54bWxQSwUGAAAAAAMAAwC3AAAA9gIAAAAA&#10;" stroked="t" strokecolor="windowText">
                  <v:imagedata r:id="rId2" o:title="EU1"/>
                  <v:path arrowok="t"/>
                </v:shape>
              </v:group>
              <v:shape id="Text Box 4" o:spid="_x0000_s1030" type="#_x0000_t202" style="position:absolute;left:61795;top:476;width:22371;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1191F8EC" w14:textId="77777777" w:rsidR="00B42E15" w:rsidRPr="00EF5884" w:rsidRDefault="00B42E15" w:rsidP="00B42E15">
                      <w:pPr>
                        <w:ind w:left="-90"/>
                        <w:rPr>
                          <w:rFonts w:asciiTheme="minorHAnsi" w:hAnsiTheme="minorHAnsi" w:cstheme="minorHAnsi"/>
                          <w:sz w:val="18"/>
                          <w:szCs w:val="18"/>
                        </w:rPr>
                      </w:pPr>
                      <w:r w:rsidRPr="00EF5884">
                        <w:rPr>
                          <w:rFonts w:asciiTheme="minorHAnsi" w:hAnsiTheme="minorHAnsi" w:cstheme="minorHAnsi"/>
                          <w:color w:val="000000"/>
                          <w:sz w:val="18"/>
                          <w:szCs w:val="18"/>
                        </w:rPr>
                        <w:t xml:space="preserve">Page </w:t>
                      </w:r>
                      <w:r w:rsidRPr="00EF5884">
                        <w:rPr>
                          <w:rFonts w:asciiTheme="minorHAnsi" w:hAnsiTheme="minorHAnsi" w:cstheme="minorHAnsi"/>
                          <w:color w:val="000000"/>
                          <w:sz w:val="18"/>
                          <w:szCs w:val="18"/>
                        </w:rPr>
                        <w:fldChar w:fldCharType="begin"/>
                      </w:r>
                      <w:r w:rsidRPr="00EF5884">
                        <w:rPr>
                          <w:rFonts w:asciiTheme="minorHAnsi" w:hAnsiTheme="minorHAnsi" w:cstheme="minorHAnsi"/>
                          <w:color w:val="000000"/>
                          <w:sz w:val="18"/>
                          <w:szCs w:val="18"/>
                        </w:rPr>
                        <w:instrText>page</w:instrText>
                      </w:r>
                      <w:r w:rsidRPr="00EF5884">
                        <w:rPr>
                          <w:rFonts w:asciiTheme="minorHAnsi" w:hAnsiTheme="minorHAnsi" w:cstheme="minorHAnsi"/>
                          <w:color w:val="000000"/>
                          <w:sz w:val="18"/>
                          <w:szCs w:val="18"/>
                        </w:rPr>
                        <w:fldChar w:fldCharType="separate"/>
                      </w:r>
                      <w:r w:rsidR="008C6A21">
                        <w:rPr>
                          <w:rFonts w:asciiTheme="minorHAnsi" w:hAnsiTheme="minorHAnsi" w:cstheme="minorHAnsi"/>
                          <w:noProof/>
                          <w:color w:val="000000"/>
                          <w:sz w:val="18"/>
                          <w:szCs w:val="18"/>
                        </w:rPr>
                        <w:t>1</w:t>
                      </w:r>
                      <w:r w:rsidRPr="00EF5884">
                        <w:rPr>
                          <w:rFonts w:asciiTheme="minorHAnsi" w:hAnsiTheme="minorHAnsi" w:cstheme="minorHAnsi"/>
                          <w:color w:val="000000"/>
                          <w:sz w:val="18"/>
                          <w:szCs w:val="18"/>
                        </w:rPr>
                        <w:fldChar w:fldCharType="end"/>
                      </w:r>
                      <w:r w:rsidRPr="00EF5884">
                        <w:rPr>
                          <w:rFonts w:asciiTheme="minorHAnsi" w:hAnsiTheme="minorHAnsi" w:cstheme="minorHAnsi"/>
                          <w:color w:val="000000"/>
                          <w:sz w:val="18"/>
                          <w:szCs w:val="18"/>
                        </w:rPr>
                        <w:t xml:space="preserve"> of </w:t>
                      </w:r>
                      <w:r w:rsidRPr="00EF5884">
                        <w:rPr>
                          <w:rFonts w:asciiTheme="minorHAnsi" w:hAnsiTheme="minorHAnsi" w:cstheme="minorHAnsi"/>
                          <w:color w:val="000000"/>
                          <w:sz w:val="18"/>
                          <w:szCs w:val="18"/>
                        </w:rPr>
                        <w:fldChar w:fldCharType="begin"/>
                      </w:r>
                      <w:r w:rsidRPr="00EF5884">
                        <w:rPr>
                          <w:rFonts w:asciiTheme="minorHAnsi" w:hAnsiTheme="minorHAnsi" w:cstheme="minorHAnsi"/>
                          <w:color w:val="000000"/>
                          <w:sz w:val="18"/>
                          <w:szCs w:val="18"/>
                        </w:rPr>
                        <w:instrText>numpages</w:instrText>
                      </w:r>
                      <w:r w:rsidRPr="00EF5884">
                        <w:rPr>
                          <w:rFonts w:asciiTheme="minorHAnsi" w:hAnsiTheme="minorHAnsi" w:cstheme="minorHAnsi"/>
                          <w:color w:val="000000"/>
                          <w:sz w:val="18"/>
                          <w:szCs w:val="18"/>
                        </w:rPr>
                        <w:fldChar w:fldCharType="separate"/>
                      </w:r>
                      <w:r w:rsidR="008C6A21">
                        <w:rPr>
                          <w:rFonts w:asciiTheme="minorHAnsi" w:hAnsiTheme="minorHAnsi" w:cstheme="minorHAnsi"/>
                          <w:noProof/>
                          <w:color w:val="000000"/>
                          <w:sz w:val="18"/>
                          <w:szCs w:val="18"/>
                        </w:rPr>
                        <w:t>3</w:t>
                      </w:r>
                      <w:r w:rsidRPr="00EF5884">
                        <w:rPr>
                          <w:rFonts w:asciiTheme="minorHAnsi" w:hAnsiTheme="minorHAnsi" w:cstheme="minorHAnsi"/>
                          <w:color w:val="000000"/>
                          <w:sz w:val="18"/>
                          <w:szCs w:val="18"/>
                        </w:rPr>
                        <w:fldChar w:fldCharType="end"/>
                      </w:r>
                    </w:p>
                  </w:txbxContent>
                </v:textbox>
              </v:shape>
              <v:shape id="Text Box 5" o:spid="_x0000_s1031" type="#_x0000_t202" style="position:absolute;left:8666;top:136;width:52675;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1191F8ED" w14:textId="77777777" w:rsidR="00EF5884" w:rsidRPr="00EF5884" w:rsidRDefault="002F6D45" w:rsidP="00EF5884">
                      <w:pPr>
                        <w:tabs>
                          <w:tab w:val="left" w:pos="1985"/>
                        </w:tabs>
                        <w:spacing w:after="0"/>
                        <w:ind w:left="91"/>
                        <w:rPr>
                          <w:rFonts w:asciiTheme="minorHAnsi" w:hAnsiTheme="minorHAnsi" w:cstheme="minorHAnsi"/>
                          <w:color w:val="000000"/>
                          <w:sz w:val="18"/>
                          <w:szCs w:val="18"/>
                        </w:rPr>
                      </w:pPr>
                      <w:r w:rsidRPr="00EF5884">
                        <w:rPr>
                          <w:rFonts w:asciiTheme="minorHAnsi" w:hAnsiTheme="minorHAnsi" w:cstheme="minorHAnsi"/>
                          <w:color w:val="000000"/>
                          <w:sz w:val="18"/>
                          <w:szCs w:val="18"/>
                        </w:rPr>
                        <w:t>T</w:t>
                      </w:r>
                      <w:r w:rsidR="009025DA">
                        <w:rPr>
                          <w:rFonts w:asciiTheme="minorHAnsi" w:hAnsiTheme="minorHAnsi" w:cstheme="minorHAnsi"/>
                          <w:color w:val="000000"/>
                          <w:sz w:val="18"/>
                          <w:szCs w:val="18"/>
                        </w:rPr>
                        <w:t>E.CERT.00075-002</w:t>
                      </w:r>
                      <w:r w:rsidR="00B42E15" w:rsidRPr="00EF5884">
                        <w:rPr>
                          <w:rFonts w:asciiTheme="minorHAnsi" w:hAnsiTheme="minorHAnsi" w:cstheme="minorHAnsi"/>
                          <w:color w:val="000000"/>
                          <w:sz w:val="18"/>
                          <w:szCs w:val="18"/>
                        </w:rPr>
                        <w:t xml:space="preserve">© European Union Aviation Safety Agency. All rights reserved. ISO9001 Certified. </w:t>
                      </w:r>
                    </w:p>
                    <w:p w14:paraId="1191F8EE" w14:textId="77777777" w:rsidR="00B42E15" w:rsidRPr="00EF5884" w:rsidRDefault="00B42E15" w:rsidP="00EF5884">
                      <w:pPr>
                        <w:tabs>
                          <w:tab w:val="left" w:pos="1985"/>
                        </w:tabs>
                        <w:spacing w:after="0"/>
                        <w:ind w:left="91"/>
                        <w:rPr>
                          <w:rFonts w:asciiTheme="minorHAnsi" w:hAnsiTheme="minorHAnsi" w:cstheme="minorHAnsi"/>
                          <w:color w:val="000000"/>
                          <w:sz w:val="18"/>
                          <w:szCs w:val="18"/>
                        </w:rPr>
                      </w:pPr>
                      <w:r w:rsidRPr="00EF5884">
                        <w:rPr>
                          <w:rFonts w:asciiTheme="minorHAnsi" w:hAnsiTheme="minorHAnsi" w:cstheme="minorHAnsi"/>
                          <w:color w:val="000000"/>
                          <w:sz w:val="18"/>
                          <w:szCs w:val="18"/>
                        </w:rPr>
                        <w:t>Proprietary document. Copies are not controlled.</w:t>
                      </w:r>
                      <w:r w:rsidRPr="00EF5884">
                        <w:rPr>
                          <w:rFonts w:asciiTheme="minorHAnsi" w:hAnsiTheme="minorHAnsi" w:cstheme="minorHAnsi"/>
                          <w:noProof/>
                          <w:sz w:val="18"/>
                          <w:szCs w:val="18"/>
                        </w:rPr>
                        <w:t xml:space="preserve"> </w:t>
                      </w:r>
                      <w:r w:rsidRPr="00EF5884">
                        <w:rPr>
                          <w:rFonts w:asciiTheme="minorHAnsi" w:hAnsiTheme="minorHAnsi" w:cstheme="minorHAnsi"/>
                          <w:color w:val="000000"/>
                          <w:sz w:val="18"/>
                          <w:szCs w:val="18"/>
                        </w:rPr>
                        <w:t>Confirm revision status through the EASA-Internet/Intranet.</w:t>
                      </w:r>
                    </w:p>
                    <w:p w14:paraId="1191F8EF" w14:textId="77777777" w:rsidR="00B42E15" w:rsidRPr="00EF5884" w:rsidRDefault="00B42E15" w:rsidP="00B42E15">
                      <w:pPr>
                        <w:rPr>
                          <w:rFonts w:asciiTheme="minorHAnsi" w:hAnsiTheme="minorHAnsi" w:cstheme="minorHAnsi"/>
                          <w:sz w:val="18"/>
                          <w:szCs w:val="18"/>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B401" w14:textId="77777777" w:rsidR="009357E4" w:rsidRDefault="009357E4">
      <w:r>
        <w:separator/>
      </w:r>
    </w:p>
  </w:footnote>
  <w:footnote w:type="continuationSeparator" w:id="0">
    <w:p w14:paraId="067EFADC" w14:textId="77777777" w:rsidR="009357E4" w:rsidRDefault="009357E4">
      <w:r>
        <w:continuationSeparator/>
      </w:r>
    </w:p>
  </w:footnote>
  <w:footnote w:id="1">
    <w:p w14:paraId="1191F8EA" w14:textId="77777777" w:rsidR="006F0541" w:rsidRPr="00BB0007" w:rsidRDefault="006F0541" w:rsidP="006F0541">
      <w:pPr>
        <w:pStyle w:val="FootnoteText"/>
        <w:ind w:left="0"/>
        <w:rPr>
          <w:rFonts w:asciiTheme="minorHAnsi" w:hAnsiTheme="minorHAnsi" w:cstheme="minorHAnsi"/>
        </w:rPr>
      </w:pPr>
      <w:r w:rsidRPr="00BB0007">
        <w:rPr>
          <w:rStyle w:val="FootnoteReference"/>
          <w:rFonts w:asciiTheme="minorHAnsi" w:hAnsiTheme="minorHAnsi" w:cstheme="minorHAnsi"/>
        </w:rPr>
        <w:footnoteRef/>
      </w:r>
      <w:r w:rsidRPr="00BB0007">
        <w:rPr>
          <w:rFonts w:asciiTheme="minorHAnsi" w:hAnsiTheme="minorHAnsi" w:cstheme="minorHAnsi"/>
        </w:rPr>
        <w:t xml:space="preserve"> </w:t>
      </w:r>
      <w:r>
        <w:rPr>
          <w:rFonts w:asciiTheme="minorHAnsi" w:hAnsiTheme="minorHAnsi" w:cstheme="minorHAnsi"/>
        </w:rPr>
        <w:t>In case of SC, t</w:t>
      </w:r>
      <w:r w:rsidRPr="00BB0007">
        <w:rPr>
          <w:rFonts w:asciiTheme="minorHAnsi" w:hAnsiTheme="minorHAnsi" w:cstheme="minorHAnsi"/>
        </w:rPr>
        <w:t xml:space="preserve">he associated Interpretative Material and/or Means of Compliance </w:t>
      </w:r>
      <w:r>
        <w:rPr>
          <w:rFonts w:asciiTheme="minorHAnsi" w:hAnsiTheme="minorHAnsi" w:cstheme="minorHAnsi"/>
        </w:rPr>
        <w:t xml:space="preserve">may be </w:t>
      </w:r>
      <w:r w:rsidRPr="00BB0007">
        <w:rPr>
          <w:rFonts w:asciiTheme="minorHAnsi" w:hAnsiTheme="minorHAnsi" w:cstheme="minorHAnsi"/>
        </w:rPr>
        <w:t>published for awareness only and they are not subject to public consultation.</w:t>
      </w:r>
      <w:r>
        <w:rPr>
          <w:rFonts w:asciiTheme="minorHAnsi" w:hAnsiTheme="minorHAnsi" w:cstheme="minorHAnsi"/>
        </w:rPr>
        <w:t xml:space="preserve"> </w:t>
      </w:r>
    </w:p>
  </w:footnote>
  <w:footnote w:id="2">
    <w:p w14:paraId="11487612" w14:textId="77777777" w:rsidR="00926FB0" w:rsidRPr="0072204F" w:rsidRDefault="00926FB0" w:rsidP="00926FB0">
      <w:pPr>
        <w:pStyle w:val="FootnoteText"/>
        <w:rPr>
          <w:lang w:val="en-US"/>
        </w:rPr>
      </w:pPr>
      <w:r>
        <w:rPr>
          <w:rStyle w:val="FootnoteReference"/>
        </w:rPr>
        <w:footnoteRef/>
      </w:r>
      <w:r>
        <w:t xml:space="preserve"> </w:t>
      </w:r>
      <w:r w:rsidRPr="0072204F">
        <w:t>IEC 61260</w:t>
      </w:r>
      <w:r>
        <w:t xml:space="preserve"> Part 1,</w:t>
      </w:r>
      <w:r w:rsidRPr="0072204F">
        <w:t xml:space="preserve"> entitled “Electroacoustics — Octave-band and fractional-octave-</w:t>
      </w:r>
      <w:r w:rsidRPr="003D1709">
        <w:t>band filters”</w:t>
      </w:r>
      <w:r w:rsidRPr="002A00BE">
        <w:t>, Edition 1.0, 2014-02.</w:t>
      </w:r>
    </w:p>
  </w:footnote>
  <w:footnote w:id="3">
    <w:p w14:paraId="23E6448B" w14:textId="77777777" w:rsidR="00926FB0" w:rsidRPr="00A346E1" w:rsidRDefault="00926FB0" w:rsidP="00926FB0">
      <w:pPr>
        <w:pStyle w:val="FootnoteText"/>
        <w:rPr>
          <w:lang w:val="en-US"/>
        </w:rPr>
      </w:pPr>
      <w:r>
        <w:rPr>
          <w:rStyle w:val="FootnoteReference"/>
        </w:rPr>
        <w:footnoteRef/>
      </w:r>
      <w:r>
        <w:t xml:space="preserve"> </w:t>
      </w:r>
      <w:r w:rsidRPr="00A346E1">
        <w:t>IEC 60942</w:t>
      </w:r>
      <w:r>
        <w:t xml:space="preserve"> </w:t>
      </w:r>
      <w:r w:rsidRPr="00A346E1">
        <w:t>Edition 4.0 2017-11 entitled “Electroacoustics — Sound calibrators”.</w:t>
      </w:r>
    </w:p>
  </w:footnote>
  <w:footnote w:id="4">
    <w:p w14:paraId="53E03E38" w14:textId="5A044473" w:rsidR="00926FB0" w:rsidRPr="00C81C36" w:rsidRDefault="00926FB0" w:rsidP="00926FB0">
      <w:pPr>
        <w:pStyle w:val="FootnoteText"/>
        <w:rPr>
          <w:lang w:val="en-US"/>
        </w:rPr>
      </w:pPr>
      <w:r>
        <w:rPr>
          <w:rStyle w:val="FootnoteReference"/>
        </w:rPr>
        <w:footnoteRef/>
      </w:r>
      <w:r>
        <w:t xml:space="preserve"> </w:t>
      </w:r>
      <w:r>
        <w:rPr>
          <w:lang w:val="en-US"/>
        </w:rPr>
        <w:t>IEC 61265 entitled “</w:t>
      </w:r>
      <w:r w:rsidRPr="00C81C36">
        <w:rPr>
          <w:lang w:val="en-US"/>
        </w:rPr>
        <w:t xml:space="preserve">Electroacoustics </w:t>
      </w:r>
      <w:r w:rsidR="00721082">
        <w:rPr>
          <w:lang w:val="en-US"/>
        </w:rPr>
        <w:t>-</w:t>
      </w:r>
      <w:r w:rsidRPr="00C81C36">
        <w:rPr>
          <w:lang w:val="en-US"/>
        </w:rPr>
        <w:t xml:space="preserve"> Instruments for measurement of aircraft noise </w:t>
      </w:r>
      <w:r w:rsidR="00721082">
        <w:rPr>
          <w:lang w:val="en-US"/>
        </w:rPr>
        <w:t>-</w:t>
      </w:r>
      <w:r w:rsidRPr="00C81C36">
        <w:rPr>
          <w:lang w:val="en-US"/>
        </w:rPr>
        <w:t xml:space="preserve"> Performance</w:t>
      </w:r>
      <w:r>
        <w:rPr>
          <w:lang w:val="en-US"/>
        </w:rPr>
        <w:t xml:space="preserve"> </w:t>
      </w:r>
      <w:r w:rsidR="00943B61" w:rsidRPr="00943B61">
        <w:rPr>
          <w:lang w:val="en-US"/>
        </w:rPr>
        <w:t xml:space="preserve">specifications </w:t>
      </w:r>
      <w:r w:rsidRPr="00C81C36">
        <w:rPr>
          <w:lang w:val="en-US"/>
        </w:rPr>
        <w:t xml:space="preserve">for systems to </w:t>
      </w:r>
      <w:r>
        <w:rPr>
          <w:lang w:val="en-US"/>
        </w:rPr>
        <w:t>m</w:t>
      </w:r>
      <w:r w:rsidRPr="00C81C36">
        <w:rPr>
          <w:lang w:val="en-US"/>
        </w:rPr>
        <w:t>easure sound pressure levels in noise</w:t>
      </w:r>
      <w:r>
        <w:rPr>
          <w:lang w:val="en-US"/>
        </w:rPr>
        <w:t xml:space="preserve"> </w:t>
      </w:r>
      <w:r w:rsidRPr="00C81C36">
        <w:rPr>
          <w:lang w:val="en-US"/>
        </w:rPr>
        <w:t>certification of aircraft</w:t>
      </w:r>
      <w:r>
        <w:rPr>
          <w:lang w:val="en-US"/>
        </w:rPr>
        <w:t>”, Edition 2.0, 2018-05.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07" w:type="dxa"/>
      <w:tblInd w:w="-356" w:type="dxa"/>
      <w:tblBorders>
        <w:top w:val="double" w:sz="4" w:space="0" w:color="auto"/>
        <w:left w:val="double" w:sz="4" w:space="0" w:color="auto"/>
        <w:bottom w:val="double" w:sz="4" w:space="0" w:color="auto"/>
        <w:right w:val="double" w:sz="4" w:space="0" w:color="auto"/>
        <w:insideV w:val="single" w:sz="2" w:space="0" w:color="auto"/>
      </w:tblBorders>
      <w:tblLayout w:type="fixed"/>
      <w:tblCellMar>
        <w:left w:w="70" w:type="dxa"/>
        <w:right w:w="70" w:type="dxa"/>
      </w:tblCellMar>
      <w:tblLook w:val="0000" w:firstRow="0" w:lastRow="0" w:firstColumn="0" w:lastColumn="0" w:noHBand="0" w:noVBand="0"/>
    </w:tblPr>
    <w:tblGrid>
      <w:gridCol w:w="2321"/>
      <w:gridCol w:w="4399"/>
      <w:gridCol w:w="3687"/>
    </w:tblGrid>
    <w:tr w:rsidR="00902079" w:rsidRPr="00F014A2" w14:paraId="1191F8DB" w14:textId="77777777" w:rsidTr="004922A9">
      <w:trPr>
        <w:cantSplit/>
        <w:trHeight w:val="438"/>
      </w:trPr>
      <w:tc>
        <w:tcPr>
          <w:tcW w:w="2321" w:type="dxa"/>
          <w:vMerge w:val="restart"/>
        </w:tcPr>
        <w:p w14:paraId="1191F8D5" w14:textId="77777777" w:rsidR="00EF5884" w:rsidRDefault="00EF5884" w:rsidP="003077B6">
          <w:pPr>
            <w:spacing w:after="0"/>
            <w:ind w:left="0"/>
            <w:jc w:val="left"/>
            <w:rPr>
              <w:rFonts w:ascii="Calibri" w:hAnsi="Calibri" w:cs="Calibri"/>
              <w:sz w:val="18"/>
              <w:szCs w:val="18"/>
            </w:rPr>
          </w:pPr>
        </w:p>
        <w:p w14:paraId="1191F8D6" w14:textId="77777777" w:rsidR="00EF5884" w:rsidRDefault="00EF5884" w:rsidP="00EF5884">
          <w:pPr>
            <w:rPr>
              <w:rFonts w:ascii="Calibri" w:hAnsi="Calibri" w:cs="Calibri"/>
              <w:sz w:val="18"/>
              <w:szCs w:val="18"/>
            </w:rPr>
          </w:pPr>
          <w:r>
            <w:rPr>
              <w:noProof/>
              <w:lang w:eastAsia="en-GB"/>
            </w:rPr>
            <w:drawing>
              <wp:anchor distT="0" distB="0" distL="114300" distR="114300" simplePos="0" relativeHeight="251658240" behindDoc="0" locked="0" layoutInCell="1" allowOverlap="1" wp14:anchorId="1191F8E6" wp14:editId="1191F8E7">
                <wp:simplePos x="0" y="0"/>
                <wp:positionH relativeFrom="page">
                  <wp:posOffset>63183</wp:posOffset>
                </wp:positionH>
                <wp:positionV relativeFrom="page">
                  <wp:posOffset>233363</wp:posOffset>
                </wp:positionV>
                <wp:extent cx="1333086" cy="462280"/>
                <wp:effectExtent l="0" t="0" r="63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33086" cy="462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91F8D7" w14:textId="77777777" w:rsidR="00902079" w:rsidRPr="00EF5884" w:rsidRDefault="00902079" w:rsidP="00EF5884">
          <w:pPr>
            <w:jc w:val="center"/>
            <w:rPr>
              <w:rFonts w:ascii="Calibri" w:hAnsi="Calibri" w:cs="Calibri"/>
              <w:sz w:val="18"/>
              <w:szCs w:val="18"/>
            </w:rPr>
          </w:pPr>
        </w:p>
      </w:tc>
      <w:tc>
        <w:tcPr>
          <w:tcW w:w="4399" w:type="dxa"/>
          <w:vMerge w:val="restart"/>
          <w:vAlign w:val="center"/>
        </w:tcPr>
        <w:p w14:paraId="1191F8D9" w14:textId="7D41CB13" w:rsidR="00902079" w:rsidRPr="004922A9" w:rsidRDefault="00385DF1" w:rsidP="00E24981">
          <w:pPr>
            <w:spacing w:before="160" w:after="160"/>
            <w:ind w:left="0"/>
            <w:jc w:val="center"/>
            <w:rPr>
              <w:rFonts w:ascii="Calibri" w:hAnsi="Calibri" w:cs="Calibri"/>
              <w:b/>
              <w:sz w:val="24"/>
              <w:szCs w:val="24"/>
            </w:rPr>
          </w:pPr>
          <w:r w:rsidRPr="00385DF1">
            <w:rPr>
              <w:rFonts w:ascii="Calibri" w:hAnsi="Calibri" w:cs="Calibri"/>
              <w:b/>
              <w:sz w:val="24"/>
              <w:szCs w:val="24"/>
            </w:rPr>
            <w:t>Environmental Protection Technical Specifications</w:t>
          </w:r>
          <w:r w:rsidR="00E24981">
            <w:rPr>
              <w:rFonts w:ascii="Calibri" w:hAnsi="Calibri" w:cs="Calibri"/>
              <w:b/>
              <w:sz w:val="24"/>
              <w:szCs w:val="24"/>
            </w:rPr>
            <w:t xml:space="preserve"> applicable to VTOL</w:t>
          </w:r>
          <w:r w:rsidR="000B0168">
            <w:rPr>
              <w:rFonts w:ascii="Calibri" w:hAnsi="Calibri" w:cs="Calibri"/>
              <w:b/>
              <w:sz w:val="24"/>
              <w:szCs w:val="24"/>
            </w:rPr>
            <w:t>-capable aircraft</w:t>
          </w:r>
          <w:r w:rsidR="00E24981">
            <w:rPr>
              <w:rFonts w:ascii="Calibri" w:hAnsi="Calibri" w:cs="Calibri"/>
              <w:b/>
              <w:sz w:val="24"/>
              <w:szCs w:val="24"/>
            </w:rPr>
            <w:t xml:space="preserve"> powered by tilting rotors</w:t>
          </w:r>
        </w:p>
      </w:tc>
      <w:tc>
        <w:tcPr>
          <w:tcW w:w="3687" w:type="dxa"/>
          <w:vAlign w:val="center"/>
        </w:tcPr>
        <w:p w14:paraId="1191F8DA" w14:textId="77777777" w:rsidR="00902079" w:rsidRPr="004922A9" w:rsidRDefault="00902079" w:rsidP="004922A9">
          <w:pPr>
            <w:tabs>
              <w:tab w:val="left" w:pos="922"/>
              <w:tab w:val="left" w:pos="1202"/>
            </w:tabs>
            <w:spacing w:after="0"/>
            <w:ind w:left="0"/>
            <w:jc w:val="left"/>
            <w:rPr>
              <w:rFonts w:ascii="Calibri" w:hAnsi="Calibri" w:cs="Calibri"/>
              <w:b/>
              <w:sz w:val="16"/>
              <w:szCs w:val="16"/>
            </w:rPr>
          </w:pPr>
          <w:r w:rsidRPr="00F014A2">
            <w:rPr>
              <w:rFonts w:ascii="Calibri" w:hAnsi="Calibri" w:cs="Calibri"/>
              <w:sz w:val="22"/>
              <w:szCs w:val="22"/>
            </w:rPr>
            <w:t>Doc. No.</w:t>
          </w:r>
          <w:r w:rsidR="00FB040F">
            <w:rPr>
              <w:rFonts w:ascii="Calibri" w:hAnsi="Calibri" w:cs="Calibri"/>
              <w:b/>
              <w:sz w:val="16"/>
              <w:szCs w:val="16"/>
            </w:rPr>
            <w:t xml:space="preserve"> </w:t>
          </w:r>
          <w:r w:rsidR="004922A9">
            <w:rPr>
              <w:rFonts w:ascii="Calibri" w:hAnsi="Calibri" w:cs="Calibri"/>
              <w:b/>
              <w:sz w:val="16"/>
              <w:szCs w:val="16"/>
            </w:rPr>
            <w:t>:</w:t>
          </w:r>
          <w:r w:rsidR="004922A9">
            <w:rPr>
              <w:rFonts w:ascii="Calibri" w:hAnsi="Calibri" w:cs="Calibri"/>
              <w:b/>
              <w:sz w:val="16"/>
              <w:szCs w:val="16"/>
            </w:rPr>
            <w:tab/>
          </w:r>
          <w:r w:rsidR="004922A9">
            <w:rPr>
              <w:rFonts w:ascii="Calibri" w:hAnsi="Calibri" w:cs="Calibri"/>
              <w:b/>
              <w:sz w:val="16"/>
              <w:szCs w:val="16"/>
            </w:rPr>
            <w:tab/>
          </w:r>
        </w:p>
      </w:tc>
    </w:tr>
    <w:tr w:rsidR="00524163" w:rsidRPr="00F014A2" w14:paraId="1191F8E2" w14:textId="77777777" w:rsidTr="00524163">
      <w:trPr>
        <w:cantSplit/>
        <w:trHeight w:val="1242"/>
      </w:trPr>
      <w:tc>
        <w:tcPr>
          <w:tcW w:w="2321" w:type="dxa"/>
          <w:vMerge/>
        </w:tcPr>
        <w:p w14:paraId="1191F8DC" w14:textId="77777777" w:rsidR="00524163" w:rsidRPr="00F014A2" w:rsidRDefault="00524163" w:rsidP="003077B6">
          <w:pPr>
            <w:spacing w:beforeLines="60" w:before="144" w:afterLines="60" w:after="144"/>
            <w:ind w:left="0"/>
            <w:rPr>
              <w:rFonts w:ascii="Calibri" w:hAnsi="Calibri" w:cs="Calibri"/>
              <w:sz w:val="22"/>
              <w:szCs w:val="22"/>
            </w:rPr>
          </w:pPr>
        </w:p>
      </w:tc>
      <w:tc>
        <w:tcPr>
          <w:tcW w:w="4399" w:type="dxa"/>
          <w:vMerge/>
        </w:tcPr>
        <w:p w14:paraId="1191F8DD" w14:textId="77777777" w:rsidR="00524163" w:rsidRPr="00F014A2" w:rsidRDefault="00524163" w:rsidP="003077B6">
          <w:pPr>
            <w:overflowPunct w:val="0"/>
            <w:autoSpaceDE w:val="0"/>
            <w:autoSpaceDN w:val="0"/>
            <w:adjustRightInd w:val="0"/>
            <w:ind w:left="0"/>
            <w:jc w:val="center"/>
            <w:textAlignment w:val="baseline"/>
            <w:rPr>
              <w:rFonts w:ascii="Calibri" w:hAnsi="Calibri" w:cs="Calibri"/>
              <w:sz w:val="22"/>
              <w:szCs w:val="22"/>
            </w:rPr>
          </w:pPr>
        </w:p>
      </w:tc>
      <w:tc>
        <w:tcPr>
          <w:tcW w:w="3687" w:type="dxa"/>
          <w:vAlign w:val="center"/>
        </w:tcPr>
        <w:p w14:paraId="1191F8DE" w14:textId="77777777" w:rsidR="00524163" w:rsidRPr="00F014A2" w:rsidRDefault="00524163" w:rsidP="003077B6">
          <w:pPr>
            <w:tabs>
              <w:tab w:val="left" w:pos="922"/>
              <w:tab w:val="left" w:pos="1202"/>
            </w:tabs>
            <w:spacing w:after="0"/>
            <w:ind w:left="0"/>
            <w:jc w:val="left"/>
            <w:rPr>
              <w:rFonts w:ascii="Calibri" w:hAnsi="Calibri" w:cs="Calibri"/>
              <w:sz w:val="22"/>
              <w:szCs w:val="22"/>
            </w:rPr>
          </w:pPr>
          <w:r w:rsidRPr="00F014A2">
            <w:rPr>
              <w:rFonts w:ascii="Calibri" w:hAnsi="Calibri" w:cs="Calibri"/>
              <w:sz w:val="22"/>
              <w:szCs w:val="22"/>
            </w:rPr>
            <w:t>Issue</w:t>
          </w:r>
          <w:r w:rsidRPr="00F014A2">
            <w:rPr>
              <w:rFonts w:ascii="Calibri" w:hAnsi="Calibri" w:cs="Calibri"/>
              <w:sz w:val="22"/>
              <w:szCs w:val="22"/>
            </w:rPr>
            <w:tab/>
            <w:t>:</w:t>
          </w:r>
          <w:r w:rsidRPr="00F014A2">
            <w:rPr>
              <w:rFonts w:ascii="Calibri" w:hAnsi="Calibri" w:cs="Calibri"/>
              <w:sz w:val="22"/>
              <w:szCs w:val="22"/>
            </w:rPr>
            <w:tab/>
            <w:t>1</w:t>
          </w:r>
        </w:p>
        <w:p w14:paraId="1191F8DF" w14:textId="79C76084" w:rsidR="00524163" w:rsidRPr="00F014A2" w:rsidRDefault="00524163" w:rsidP="00DE201D">
          <w:pPr>
            <w:tabs>
              <w:tab w:val="left" w:pos="922"/>
              <w:tab w:val="left" w:pos="1202"/>
            </w:tabs>
            <w:spacing w:after="0"/>
            <w:ind w:left="0"/>
            <w:jc w:val="left"/>
            <w:rPr>
              <w:rFonts w:ascii="Calibri" w:hAnsi="Calibri" w:cs="Calibri"/>
              <w:sz w:val="22"/>
              <w:szCs w:val="22"/>
            </w:rPr>
          </w:pPr>
          <w:r w:rsidRPr="00F014A2">
            <w:rPr>
              <w:rFonts w:ascii="Calibri" w:hAnsi="Calibri" w:cs="Calibri"/>
              <w:sz w:val="22"/>
              <w:szCs w:val="22"/>
            </w:rPr>
            <w:t>Date</w:t>
          </w:r>
          <w:r w:rsidRPr="00F014A2">
            <w:rPr>
              <w:rFonts w:ascii="Calibri" w:hAnsi="Calibri" w:cs="Calibri"/>
              <w:sz w:val="22"/>
              <w:szCs w:val="22"/>
            </w:rPr>
            <w:tab/>
            <w:t>:</w:t>
          </w:r>
          <w:r w:rsidRPr="00F014A2">
            <w:rPr>
              <w:rFonts w:ascii="Calibri" w:hAnsi="Calibri" w:cs="Calibri"/>
              <w:sz w:val="22"/>
              <w:szCs w:val="22"/>
            </w:rPr>
            <w:tab/>
          </w:r>
          <w:r w:rsidR="000D78BA">
            <w:rPr>
              <w:rFonts w:ascii="Calibri" w:hAnsi="Calibri" w:cs="Calibri"/>
              <w:sz w:val="22"/>
              <w:szCs w:val="22"/>
            </w:rPr>
            <w:t>12 DEC 2023</w:t>
          </w:r>
        </w:p>
        <w:p w14:paraId="1191F8E0" w14:textId="779679C8" w:rsidR="00524163" w:rsidRPr="0035425F" w:rsidRDefault="00524163" w:rsidP="003077B6">
          <w:pPr>
            <w:tabs>
              <w:tab w:val="left" w:pos="922"/>
              <w:tab w:val="left" w:pos="1202"/>
            </w:tabs>
            <w:spacing w:after="0"/>
            <w:ind w:left="0"/>
            <w:jc w:val="left"/>
            <w:rPr>
              <w:rFonts w:ascii="Calibri" w:hAnsi="Calibri" w:cs="Calibri"/>
              <w:sz w:val="22"/>
              <w:szCs w:val="22"/>
            </w:rPr>
          </w:pPr>
          <w:r>
            <w:rPr>
              <w:rFonts w:ascii="Calibri" w:hAnsi="Calibri" w:cs="Calibri"/>
              <w:sz w:val="22"/>
              <w:szCs w:val="22"/>
            </w:rPr>
            <w:t xml:space="preserve">Proposed </w:t>
          </w:r>
          <w:sdt>
            <w:sdtPr>
              <w:rPr>
                <w:rFonts w:ascii="Calibri" w:hAnsi="Calibri" w:cs="Calibri"/>
                <w:sz w:val="22"/>
                <w:szCs w:val="22"/>
              </w:rPr>
              <w:id w:val="431404686"/>
              <w14:checkbox>
                <w14:checked w14:val="1"/>
                <w14:checkedState w14:val="2612" w14:font="MS Gothic"/>
                <w14:uncheckedState w14:val="2610" w14:font="MS Gothic"/>
              </w14:checkbox>
            </w:sdtPr>
            <w:sdtContent>
              <w:r w:rsidR="0060020B">
                <w:rPr>
                  <w:rFonts w:ascii="MS Gothic" w:eastAsia="MS Gothic" w:hAnsi="MS Gothic" w:cs="Calibri" w:hint="eastAsia"/>
                  <w:sz w:val="22"/>
                  <w:szCs w:val="22"/>
                </w:rPr>
                <w:t>☒</w:t>
              </w:r>
            </w:sdtContent>
          </w:sdt>
          <w:r w:rsidR="00AD3662">
            <w:rPr>
              <w:rFonts w:ascii="Calibri" w:hAnsi="Calibri" w:cs="Calibri"/>
              <w:sz w:val="22"/>
              <w:szCs w:val="22"/>
            </w:rPr>
            <w:t xml:space="preserve">                                Final </w:t>
          </w:r>
          <w:sdt>
            <w:sdtPr>
              <w:rPr>
                <w:rFonts w:ascii="Calibri" w:hAnsi="Calibri" w:cs="Calibri"/>
                <w:sz w:val="22"/>
                <w:szCs w:val="22"/>
              </w:rPr>
              <w:id w:val="1064606405"/>
              <w14:checkbox>
                <w14:checked w14:val="0"/>
                <w14:checkedState w14:val="2612" w14:font="MS Gothic"/>
                <w14:uncheckedState w14:val="2610" w14:font="MS Gothic"/>
              </w14:checkbox>
            </w:sdtPr>
            <w:sdtContent>
              <w:r w:rsidR="0060020B">
                <w:rPr>
                  <w:rFonts w:ascii="MS Gothic" w:eastAsia="MS Gothic" w:hAnsi="MS Gothic" w:cs="Calibri" w:hint="eastAsia"/>
                  <w:sz w:val="22"/>
                  <w:szCs w:val="22"/>
                </w:rPr>
                <w:t>☐</w:t>
              </w:r>
            </w:sdtContent>
          </w:sdt>
        </w:p>
        <w:p w14:paraId="1191F8E1" w14:textId="7B127EA2" w:rsidR="00524163" w:rsidRPr="004922A9" w:rsidRDefault="00524163" w:rsidP="00524163">
          <w:pPr>
            <w:tabs>
              <w:tab w:val="left" w:pos="922"/>
              <w:tab w:val="left" w:pos="1202"/>
            </w:tabs>
            <w:spacing w:after="0"/>
            <w:ind w:left="0"/>
            <w:jc w:val="left"/>
            <w:rPr>
              <w:rFonts w:ascii="Calibri" w:hAnsi="Calibri" w:cs="Calibri"/>
              <w:sz w:val="22"/>
              <w:szCs w:val="22"/>
            </w:rPr>
          </w:pPr>
          <w:r>
            <w:rPr>
              <w:rFonts w:ascii="Calibri" w:hAnsi="Calibri" w:cs="Calibri"/>
              <w:sz w:val="22"/>
              <w:szCs w:val="22"/>
            </w:rPr>
            <w:t xml:space="preserve">Deadline for comments: </w:t>
          </w:r>
          <w:r w:rsidR="000D78BA">
            <w:rPr>
              <w:rFonts w:ascii="Calibri" w:hAnsi="Calibri" w:cs="Calibri"/>
              <w:sz w:val="22"/>
              <w:szCs w:val="22"/>
            </w:rPr>
            <w:t>13 FEB 2024</w:t>
          </w:r>
        </w:p>
      </w:tc>
    </w:tr>
  </w:tbl>
  <w:p w14:paraId="1191F8E3" w14:textId="77777777" w:rsidR="00902079" w:rsidRPr="00524163" w:rsidRDefault="00902079" w:rsidP="00B806DE">
    <w:pPr>
      <w:pStyle w:val="Header"/>
      <w:tabs>
        <w:tab w:val="left" w:pos="6480"/>
      </w:tabs>
      <w:rPr>
        <w:rFonts w:ascii="Calibri" w:hAnsi="Calibri" w:cs="Calibri"/>
        <w:lang w:val="en-GB"/>
      </w:rPr>
    </w:pPr>
  </w:p>
  <w:p w14:paraId="1191F8E4" w14:textId="77777777" w:rsidR="00902079" w:rsidRPr="00F014A2" w:rsidRDefault="00902079">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ECC"/>
    <w:multiLevelType w:val="hybridMultilevel"/>
    <w:tmpl w:val="E1D0877E"/>
    <w:lvl w:ilvl="0" w:tplc="7AD6E4F6">
      <w:start w:val="1"/>
      <w:numFmt w:val="lowerLetter"/>
      <w:pStyle w:val="Listinga4"/>
      <w:lvlText w:val="%1)"/>
      <w:lvlJc w:val="left"/>
      <w:pPr>
        <w:ind w:left="1080" w:hanging="360"/>
      </w:pPr>
      <w:rPr>
        <w:rFonts w:ascii="Times New Roman" w:hAnsi="Times New Roman" w:cs="Times New Roman"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E174B3"/>
    <w:multiLevelType w:val="hybridMultilevel"/>
    <w:tmpl w:val="2D5A2196"/>
    <w:lvl w:ilvl="0" w:tplc="E12AABD2">
      <w:numFmt w:val="bullet"/>
      <w:lvlText w:val="-"/>
      <w:lvlJc w:val="left"/>
      <w:pPr>
        <w:ind w:left="927" w:hanging="360"/>
      </w:pPr>
      <w:rPr>
        <w:rFonts w:ascii="Calibri" w:eastAsiaTheme="minorHAnsi" w:hAnsi="Calibri" w:cs="Calibri"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5333879"/>
    <w:multiLevelType w:val="hybridMultilevel"/>
    <w:tmpl w:val="1420800E"/>
    <w:lvl w:ilvl="0" w:tplc="E3526B62">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60A4DBC"/>
    <w:multiLevelType w:val="multilevel"/>
    <w:tmpl w:val="43102AAE"/>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1701"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4" w15:restartNumberingAfterBreak="0">
    <w:nsid w:val="06E5289B"/>
    <w:multiLevelType w:val="hybridMultilevel"/>
    <w:tmpl w:val="01AEE060"/>
    <w:lvl w:ilvl="0" w:tplc="E12AABD2">
      <w:numFmt w:val="bullet"/>
      <w:lvlText w:val="-"/>
      <w:lvlJc w:val="left"/>
      <w:pPr>
        <w:ind w:left="1854" w:hanging="360"/>
      </w:pPr>
      <w:rPr>
        <w:rFonts w:ascii="Calibri" w:eastAsiaTheme="minorHAnsi" w:hAnsi="Calibri" w:cs="Calibri" w:hint="default"/>
        <w:b w:val="0"/>
        <w:i w:val="0"/>
        <w:sz w:val="16"/>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 w15:restartNumberingAfterBreak="0">
    <w:nsid w:val="07CF3FC9"/>
    <w:multiLevelType w:val="hybridMultilevel"/>
    <w:tmpl w:val="70060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E6EFE"/>
    <w:multiLevelType w:val="multilevel"/>
    <w:tmpl w:val="43102AAE"/>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1701"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7" w15:restartNumberingAfterBreak="0">
    <w:nsid w:val="08920A61"/>
    <w:multiLevelType w:val="multilevel"/>
    <w:tmpl w:val="76CCF232"/>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2268"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8" w15:restartNumberingAfterBreak="0">
    <w:nsid w:val="0C346734"/>
    <w:multiLevelType w:val="multilevel"/>
    <w:tmpl w:val="43102AAE"/>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1701"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9" w15:restartNumberingAfterBreak="0">
    <w:nsid w:val="0EC7216C"/>
    <w:multiLevelType w:val="hybridMultilevel"/>
    <w:tmpl w:val="BDA03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51E54"/>
    <w:multiLevelType w:val="hybridMultilevel"/>
    <w:tmpl w:val="895C0CA8"/>
    <w:lvl w:ilvl="0" w:tplc="0C000001">
      <w:start w:val="1"/>
      <w:numFmt w:val="bullet"/>
      <w:lvlText w:val=""/>
      <w:lvlJc w:val="left"/>
      <w:pPr>
        <w:ind w:left="1854" w:hanging="360"/>
      </w:pPr>
      <w:rPr>
        <w:rFonts w:ascii="Symbol" w:hAnsi="Symbol" w:hint="default"/>
      </w:rPr>
    </w:lvl>
    <w:lvl w:ilvl="1" w:tplc="0C000003" w:tentative="1">
      <w:start w:val="1"/>
      <w:numFmt w:val="bullet"/>
      <w:lvlText w:val="o"/>
      <w:lvlJc w:val="left"/>
      <w:pPr>
        <w:ind w:left="2574" w:hanging="360"/>
      </w:pPr>
      <w:rPr>
        <w:rFonts w:ascii="Courier New" w:hAnsi="Courier New" w:cs="Courier New" w:hint="default"/>
      </w:rPr>
    </w:lvl>
    <w:lvl w:ilvl="2" w:tplc="0C000005" w:tentative="1">
      <w:start w:val="1"/>
      <w:numFmt w:val="bullet"/>
      <w:lvlText w:val=""/>
      <w:lvlJc w:val="left"/>
      <w:pPr>
        <w:ind w:left="3294" w:hanging="360"/>
      </w:pPr>
      <w:rPr>
        <w:rFonts w:ascii="Wingdings" w:hAnsi="Wingdings" w:hint="default"/>
      </w:rPr>
    </w:lvl>
    <w:lvl w:ilvl="3" w:tplc="0C000001" w:tentative="1">
      <w:start w:val="1"/>
      <w:numFmt w:val="bullet"/>
      <w:lvlText w:val=""/>
      <w:lvlJc w:val="left"/>
      <w:pPr>
        <w:ind w:left="4014" w:hanging="360"/>
      </w:pPr>
      <w:rPr>
        <w:rFonts w:ascii="Symbol" w:hAnsi="Symbol" w:hint="default"/>
      </w:rPr>
    </w:lvl>
    <w:lvl w:ilvl="4" w:tplc="0C000003" w:tentative="1">
      <w:start w:val="1"/>
      <w:numFmt w:val="bullet"/>
      <w:lvlText w:val="o"/>
      <w:lvlJc w:val="left"/>
      <w:pPr>
        <w:ind w:left="4734" w:hanging="360"/>
      </w:pPr>
      <w:rPr>
        <w:rFonts w:ascii="Courier New" w:hAnsi="Courier New" w:cs="Courier New" w:hint="default"/>
      </w:rPr>
    </w:lvl>
    <w:lvl w:ilvl="5" w:tplc="0C000005" w:tentative="1">
      <w:start w:val="1"/>
      <w:numFmt w:val="bullet"/>
      <w:lvlText w:val=""/>
      <w:lvlJc w:val="left"/>
      <w:pPr>
        <w:ind w:left="5454" w:hanging="360"/>
      </w:pPr>
      <w:rPr>
        <w:rFonts w:ascii="Wingdings" w:hAnsi="Wingdings" w:hint="default"/>
      </w:rPr>
    </w:lvl>
    <w:lvl w:ilvl="6" w:tplc="0C000001" w:tentative="1">
      <w:start w:val="1"/>
      <w:numFmt w:val="bullet"/>
      <w:lvlText w:val=""/>
      <w:lvlJc w:val="left"/>
      <w:pPr>
        <w:ind w:left="6174" w:hanging="360"/>
      </w:pPr>
      <w:rPr>
        <w:rFonts w:ascii="Symbol" w:hAnsi="Symbol" w:hint="default"/>
      </w:rPr>
    </w:lvl>
    <w:lvl w:ilvl="7" w:tplc="0C000003" w:tentative="1">
      <w:start w:val="1"/>
      <w:numFmt w:val="bullet"/>
      <w:lvlText w:val="o"/>
      <w:lvlJc w:val="left"/>
      <w:pPr>
        <w:ind w:left="6894" w:hanging="360"/>
      </w:pPr>
      <w:rPr>
        <w:rFonts w:ascii="Courier New" w:hAnsi="Courier New" w:cs="Courier New" w:hint="default"/>
      </w:rPr>
    </w:lvl>
    <w:lvl w:ilvl="8" w:tplc="0C000005" w:tentative="1">
      <w:start w:val="1"/>
      <w:numFmt w:val="bullet"/>
      <w:lvlText w:val=""/>
      <w:lvlJc w:val="left"/>
      <w:pPr>
        <w:ind w:left="7614" w:hanging="360"/>
      </w:pPr>
      <w:rPr>
        <w:rFonts w:ascii="Wingdings" w:hAnsi="Wingdings" w:hint="default"/>
      </w:rPr>
    </w:lvl>
  </w:abstractNum>
  <w:abstractNum w:abstractNumId="11" w15:restartNumberingAfterBreak="0">
    <w:nsid w:val="14F22DDC"/>
    <w:multiLevelType w:val="hybridMultilevel"/>
    <w:tmpl w:val="03C8851A"/>
    <w:lvl w:ilvl="0" w:tplc="42041F7E">
      <w:start w:val="1"/>
      <w:numFmt w:val="bullet"/>
      <w:pStyle w:val="ListBullet"/>
      <w:lvlText w:val=""/>
      <w:lvlJc w:val="left"/>
      <w:pPr>
        <w:ind w:left="1854" w:hanging="360"/>
      </w:pPr>
      <w:rPr>
        <w:rFonts w:ascii="Symbol" w:hAnsi="Symbol" w:hint="default"/>
        <w:b w:val="0"/>
        <w:i w:val="0"/>
        <w:sz w:val="16"/>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66A23AA"/>
    <w:multiLevelType w:val="multilevel"/>
    <w:tmpl w:val="3DF686B4"/>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2268"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3" w15:restartNumberingAfterBreak="0">
    <w:nsid w:val="191D329B"/>
    <w:multiLevelType w:val="hybridMultilevel"/>
    <w:tmpl w:val="476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421E02"/>
    <w:multiLevelType w:val="hybridMultilevel"/>
    <w:tmpl w:val="9A4CFA5C"/>
    <w:lvl w:ilvl="0" w:tplc="E12AABD2">
      <w:numFmt w:val="bullet"/>
      <w:lvlText w:val="-"/>
      <w:lvlJc w:val="left"/>
      <w:pPr>
        <w:ind w:left="1854" w:hanging="360"/>
      </w:pPr>
      <w:rPr>
        <w:rFonts w:ascii="Calibri" w:eastAsiaTheme="minorHAnsi" w:hAnsi="Calibri" w:cs="Calibri" w:hint="default"/>
        <w:b w:val="0"/>
        <w:i w:val="0"/>
        <w:sz w:val="16"/>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5" w15:restartNumberingAfterBreak="0">
    <w:nsid w:val="1D6C7DF5"/>
    <w:multiLevelType w:val="hybridMultilevel"/>
    <w:tmpl w:val="80C8FA38"/>
    <w:lvl w:ilvl="0" w:tplc="E12AABD2">
      <w:numFmt w:val="bullet"/>
      <w:lvlText w:val="-"/>
      <w:lvlJc w:val="left"/>
      <w:pPr>
        <w:ind w:left="1854" w:hanging="360"/>
      </w:pPr>
      <w:rPr>
        <w:rFonts w:ascii="Calibri" w:eastAsiaTheme="minorHAnsi" w:hAnsi="Calibri" w:cs="Calibri" w:hint="default"/>
        <w:b w:val="0"/>
        <w:i w:val="0"/>
        <w:sz w:val="16"/>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6" w15:restartNumberingAfterBreak="0">
    <w:nsid w:val="1F5F4609"/>
    <w:multiLevelType w:val="hybridMultilevel"/>
    <w:tmpl w:val="256CE3B0"/>
    <w:lvl w:ilvl="0" w:tplc="8F7E45DA">
      <w:start w:val="1"/>
      <w:numFmt w:val="decimal"/>
      <w:lvlText w:val="%1)"/>
      <w:lvlJc w:val="left"/>
      <w:pPr>
        <w:ind w:left="720" w:hanging="360"/>
      </w:pPr>
      <w:rPr>
        <w:rFonts w:hint="default"/>
        <w:b/>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C50EE0"/>
    <w:multiLevelType w:val="hybridMultilevel"/>
    <w:tmpl w:val="CDE2DD94"/>
    <w:lvl w:ilvl="0" w:tplc="07CEC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F70F42"/>
    <w:multiLevelType w:val="hybridMultilevel"/>
    <w:tmpl w:val="2AFA3082"/>
    <w:lvl w:ilvl="0" w:tplc="07CEC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2B1FDD"/>
    <w:multiLevelType w:val="multilevel"/>
    <w:tmpl w:val="43102AAE"/>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2268"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20" w15:restartNumberingAfterBreak="0">
    <w:nsid w:val="224A2214"/>
    <w:multiLevelType w:val="multilevel"/>
    <w:tmpl w:val="43102AAE"/>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1701"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21" w15:restartNumberingAfterBreak="0">
    <w:nsid w:val="2301101F"/>
    <w:multiLevelType w:val="hybridMultilevel"/>
    <w:tmpl w:val="B5BCA384"/>
    <w:lvl w:ilvl="0" w:tplc="E12AABD2">
      <w:numFmt w:val="bullet"/>
      <w:lvlText w:val="-"/>
      <w:lvlJc w:val="left"/>
      <w:pPr>
        <w:ind w:left="1854" w:hanging="360"/>
      </w:pPr>
      <w:rPr>
        <w:rFonts w:ascii="Calibri" w:eastAsiaTheme="minorHAnsi" w:hAnsi="Calibri" w:cs="Calibri" w:hint="default"/>
        <w:b w:val="0"/>
        <w:i w:val="0"/>
        <w:sz w:val="16"/>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2" w15:restartNumberingAfterBreak="0">
    <w:nsid w:val="232D37DA"/>
    <w:multiLevelType w:val="hybridMultilevel"/>
    <w:tmpl w:val="CB54C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546EBE"/>
    <w:multiLevelType w:val="hybridMultilevel"/>
    <w:tmpl w:val="7BD62BAE"/>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268A43BB"/>
    <w:multiLevelType w:val="hybridMultilevel"/>
    <w:tmpl w:val="3CDC50E8"/>
    <w:lvl w:ilvl="0" w:tplc="42041F7E">
      <w:start w:val="1"/>
      <w:numFmt w:val="bullet"/>
      <w:lvlText w:val=""/>
      <w:lvlJc w:val="left"/>
      <w:pPr>
        <w:ind w:left="360" w:hanging="360"/>
      </w:pPr>
      <w:rPr>
        <w:rFonts w:ascii="Symbol" w:hAnsi="Symbol" w:hint="default"/>
        <w:b w:val="0"/>
        <w:i w:val="0"/>
        <w:sz w:val="16"/>
      </w:rPr>
    </w:lvl>
    <w:lvl w:ilvl="1" w:tplc="08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b w:val="0"/>
        <w:i w:val="0"/>
        <w:sz w:val="16"/>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7080D38"/>
    <w:multiLevelType w:val="hybridMultilevel"/>
    <w:tmpl w:val="0EDEA708"/>
    <w:lvl w:ilvl="0" w:tplc="011E202E">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92E7197"/>
    <w:multiLevelType w:val="multilevel"/>
    <w:tmpl w:val="43102AAE"/>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2268"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27" w15:restartNumberingAfterBreak="0">
    <w:nsid w:val="29FB3770"/>
    <w:multiLevelType w:val="multilevel"/>
    <w:tmpl w:val="43102AAE"/>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2268"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28" w15:restartNumberingAfterBreak="0">
    <w:nsid w:val="2AD31C4C"/>
    <w:multiLevelType w:val="hybridMultilevel"/>
    <w:tmpl w:val="B25CFB36"/>
    <w:lvl w:ilvl="0" w:tplc="42041F7E">
      <w:start w:val="1"/>
      <w:numFmt w:val="bullet"/>
      <w:lvlText w:val=""/>
      <w:lvlJc w:val="left"/>
      <w:pPr>
        <w:ind w:left="360" w:hanging="360"/>
      </w:pPr>
      <w:rPr>
        <w:rFonts w:ascii="Symbol" w:hAnsi="Symbol" w:hint="default"/>
        <w:b w:val="0"/>
        <w:i w:val="0"/>
        <w:sz w:val="16"/>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b w:val="0"/>
        <w:i w:val="0"/>
        <w:sz w:val="16"/>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BC01C95"/>
    <w:multiLevelType w:val="hybridMultilevel"/>
    <w:tmpl w:val="BDA03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487F41"/>
    <w:multiLevelType w:val="hybridMultilevel"/>
    <w:tmpl w:val="0E60D16A"/>
    <w:lvl w:ilvl="0" w:tplc="441AFA36">
      <w:start w:val="1"/>
      <w:numFmt w:val="decimal"/>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31" w15:restartNumberingAfterBreak="0">
    <w:nsid w:val="2CFE4FC1"/>
    <w:multiLevelType w:val="hybridMultilevel"/>
    <w:tmpl w:val="88D8692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DE47CB"/>
    <w:multiLevelType w:val="multilevel"/>
    <w:tmpl w:val="43102AAE"/>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1701"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33" w15:restartNumberingAfterBreak="0">
    <w:nsid w:val="2FA75478"/>
    <w:multiLevelType w:val="multilevel"/>
    <w:tmpl w:val="43102AAE"/>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1701"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34" w15:restartNumberingAfterBreak="0">
    <w:nsid w:val="332B31B1"/>
    <w:multiLevelType w:val="multilevel"/>
    <w:tmpl w:val="43102AAE"/>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2268"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35" w15:restartNumberingAfterBreak="0">
    <w:nsid w:val="34722CA1"/>
    <w:multiLevelType w:val="hybridMultilevel"/>
    <w:tmpl w:val="C7D60E4A"/>
    <w:lvl w:ilvl="0" w:tplc="4F8C1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63E1B1E"/>
    <w:multiLevelType w:val="multilevel"/>
    <w:tmpl w:val="5734E870"/>
    <w:lvl w:ilvl="0">
      <w:start w:val="1"/>
      <w:numFmt w:val="lowerLetter"/>
      <w:pStyle w:val="Listinga"/>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1701"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37" w15:restartNumberingAfterBreak="0">
    <w:nsid w:val="37642CC5"/>
    <w:multiLevelType w:val="hybridMultilevel"/>
    <w:tmpl w:val="710C41B4"/>
    <w:lvl w:ilvl="0" w:tplc="3328FB68">
      <w:start w:val="1"/>
      <w:numFmt w:val="decimal"/>
      <w:lvlText w:val="%1"/>
      <w:lvlJc w:val="left"/>
      <w:pPr>
        <w:ind w:left="720" w:hanging="360"/>
      </w:pPr>
      <w:rPr>
        <w:rFonts w:hint="default"/>
        <w:b/>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8A12D9D"/>
    <w:multiLevelType w:val="hybridMultilevel"/>
    <w:tmpl w:val="44C2383E"/>
    <w:lvl w:ilvl="0" w:tplc="4B928C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CB50C5"/>
    <w:multiLevelType w:val="hybridMultilevel"/>
    <w:tmpl w:val="41B897C0"/>
    <w:lvl w:ilvl="0" w:tplc="13D40A16">
      <w:start w:val="1"/>
      <mc:AlternateContent>
        <mc:Choice Requires="w14">
          <w:numFmt w:val="custom" w:format="001, 002, 003, ..."/>
        </mc:Choice>
        <mc:Fallback>
          <w:numFmt w:val="decimal"/>
        </mc:Fallback>
      </mc:AlternateContent>
      <w:lvlText w:val="Noise.VC2-1.%1"/>
      <w:lvlJc w:val="left"/>
      <w:pPr>
        <w:ind w:left="1070" w:hanging="360"/>
      </w:pPr>
      <w:rPr>
        <w:rFonts w:hint="default"/>
        <w:lang w:val="x-none" w:eastAsia="x-none" w:bidi="x-none"/>
        <w:specVanish w:val="0"/>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0" w15:restartNumberingAfterBreak="0">
    <w:nsid w:val="3AD37F32"/>
    <w:multiLevelType w:val="multilevel"/>
    <w:tmpl w:val="43102AAE"/>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1701"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41" w15:restartNumberingAfterBreak="0">
    <w:nsid w:val="3C57162B"/>
    <w:multiLevelType w:val="hybridMultilevel"/>
    <w:tmpl w:val="59323F9E"/>
    <w:lvl w:ilvl="0" w:tplc="04090003">
      <w:start w:val="1"/>
      <w:numFmt w:val="bullet"/>
      <w:lvlText w:val="o"/>
      <w:lvlJc w:val="left"/>
      <w:pPr>
        <w:ind w:left="1287" w:hanging="360"/>
      </w:pPr>
      <w:rPr>
        <w:rFonts w:ascii="Courier New" w:hAnsi="Courier New" w:cs="Courier New" w:hint="default"/>
      </w:rPr>
    </w:lvl>
    <w:lvl w:ilvl="1" w:tplc="04090001">
      <w:start w:val="1"/>
      <w:numFmt w:val="bullet"/>
      <w:lvlText w:val=""/>
      <w:lvlJc w:val="left"/>
      <w:pPr>
        <w:ind w:left="2007" w:hanging="360"/>
      </w:pPr>
      <w:rPr>
        <w:rFonts w:ascii="Symbol" w:hAnsi="Symbol"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3CD16836"/>
    <w:multiLevelType w:val="multilevel"/>
    <w:tmpl w:val="852C64B8"/>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2268"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43" w15:restartNumberingAfterBreak="0">
    <w:nsid w:val="3D6F0567"/>
    <w:multiLevelType w:val="hybridMultilevel"/>
    <w:tmpl w:val="552CF674"/>
    <w:lvl w:ilvl="0" w:tplc="E12AABD2">
      <w:numFmt w:val="bullet"/>
      <w:lvlText w:val="-"/>
      <w:lvlJc w:val="left"/>
      <w:pPr>
        <w:ind w:left="1854" w:hanging="360"/>
      </w:pPr>
      <w:rPr>
        <w:rFonts w:ascii="Calibri" w:eastAsiaTheme="minorHAnsi" w:hAnsi="Calibri" w:cs="Calibri" w:hint="default"/>
        <w:b w:val="0"/>
        <w:i w:val="0"/>
        <w:sz w:val="16"/>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4" w15:restartNumberingAfterBreak="0">
    <w:nsid w:val="3E1E4FCB"/>
    <w:multiLevelType w:val="hybridMultilevel"/>
    <w:tmpl w:val="9DF2BD16"/>
    <w:lvl w:ilvl="0" w:tplc="04090003">
      <w:start w:val="1"/>
      <w:numFmt w:val="bullet"/>
      <w:lvlText w:val="o"/>
      <w:lvlJc w:val="left"/>
      <w:pPr>
        <w:ind w:left="1087" w:hanging="360"/>
      </w:pPr>
      <w:rPr>
        <w:rFonts w:ascii="Courier New" w:hAnsi="Courier New" w:cs="Courier New"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45" w15:restartNumberingAfterBreak="0">
    <w:nsid w:val="3E68643F"/>
    <w:multiLevelType w:val="hybridMultilevel"/>
    <w:tmpl w:val="E2F2D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E1578C"/>
    <w:multiLevelType w:val="multilevel"/>
    <w:tmpl w:val="43102AAE"/>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1701"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47" w15:restartNumberingAfterBreak="0">
    <w:nsid w:val="41330E20"/>
    <w:multiLevelType w:val="multilevel"/>
    <w:tmpl w:val="FF5AB65C"/>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2268"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48" w15:restartNumberingAfterBreak="0">
    <w:nsid w:val="41C73C01"/>
    <w:multiLevelType w:val="hybridMultilevel"/>
    <w:tmpl w:val="E168ED00"/>
    <w:lvl w:ilvl="0" w:tplc="AB709342">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4991738C"/>
    <w:multiLevelType w:val="hybridMultilevel"/>
    <w:tmpl w:val="A202BFCE"/>
    <w:lvl w:ilvl="0" w:tplc="B4665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ACA636A"/>
    <w:multiLevelType w:val="hybridMultilevel"/>
    <w:tmpl w:val="49187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20415A"/>
    <w:multiLevelType w:val="multilevel"/>
    <w:tmpl w:val="89120D68"/>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2268"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52" w15:restartNumberingAfterBreak="0">
    <w:nsid w:val="4C3256F6"/>
    <w:multiLevelType w:val="hybridMultilevel"/>
    <w:tmpl w:val="D37CC3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C661BB5"/>
    <w:multiLevelType w:val="hybridMultilevel"/>
    <w:tmpl w:val="44D4F5BA"/>
    <w:lvl w:ilvl="0" w:tplc="E12AABD2">
      <w:numFmt w:val="bullet"/>
      <w:lvlText w:val="-"/>
      <w:lvlJc w:val="left"/>
      <w:pPr>
        <w:ind w:left="1854" w:hanging="360"/>
      </w:pPr>
      <w:rPr>
        <w:rFonts w:ascii="Calibri" w:eastAsiaTheme="minorHAnsi" w:hAnsi="Calibri" w:cs="Calibri" w:hint="default"/>
        <w:b w:val="0"/>
        <w:i w:val="0"/>
        <w:sz w:val="16"/>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4" w15:restartNumberingAfterBreak="0">
    <w:nsid w:val="51F86DC1"/>
    <w:multiLevelType w:val="hybridMultilevel"/>
    <w:tmpl w:val="3594BC6E"/>
    <w:lvl w:ilvl="0" w:tplc="441AFA36">
      <w:start w:val="1"/>
      <w:numFmt w:val="decimal"/>
      <w:lvlText w:val="(%1)"/>
      <w:lvlJc w:val="left"/>
      <w:pPr>
        <w:ind w:left="720" w:hanging="360"/>
      </w:pPr>
      <w:rPr>
        <w:rFonts w:hint="default"/>
      </w:rPr>
    </w:lvl>
    <w:lvl w:ilvl="1" w:tplc="6994A9F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2DC13FC"/>
    <w:multiLevelType w:val="hybridMultilevel"/>
    <w:tmpl w:val="0FE06F9E"/>
    <w:lvl w:ilvl="0" w:tplc="4F8C12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1B4046"/>
    <w:multiLevelType w:val="singleLevel"/>
    <w:tmpl w:val="07CEC5EE"/>
    <w:lvl w:ilvl="0">
      <w:start w:val="1"/>
      <w:numFmt w:val="lowerLetter"/>
      <w:lvlText w:val="(%1)"/>
      <w:lvlJc w:val="left"/>
      <w:pPr>
        <w:tabs>
          <w:tab w:val="num" w:pos="708"/>
        </w:tabs>
        <w:ind w:left="708" w:hanging="708"/>
      </w:pPr>
      <w:rPr>
        <w:rFonts w:hint="default"/>
      </w:rPr>
    </w:lvl>
  </w:abstractNum>
  <w:abstractNum w:abstractNumId="57" w15:restartNumberingAfterBreak="0">
    <w:nsid w:val="583A033D"/>
    <w:multiLevelType w:val="multilevel"/>
    <w:tmpl w:val="44B8C380"/>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1701"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58" w15:restartNumberingAfterBreak="0">
    <w:nsid w:val="5BAB6C0E"/>
    <w:multiLevelType w:val="multilevel"/>
    <w:tmpl w:val="43102AAE"/>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1701"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59" w15:restartNumberingAfterBreak="0">
    <w:nsid w:val="5C12798E"/>
    <w:multiLevelType w:val="multilevel"/>
    <w:tmpl w:val="43102AAE"/>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1701"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60" w15:restartNumberingAfterBreak="0">
    <w:nsid w:val="5C993621"/>
    <w:multiLevelType w:val="hybridMultilevel"/>
    <w:tmpl w:val="5E347FF4"/>
    <w:lvl w:ilvl="0" w:tplc="08090003">
      <w:start w:val="1"/>
      <w:numFmt w:val="bullet"/>
      <w:lvlText w:val="o"/>
      <w:lvlJc w:val="left"/>
      <w:pPr>
        <w:ind w:left="1854" w:hanging="360"/>
      </w:pPr>
      <w:rPr>
        <w:rFonts w:ascii="Courier New" w:hAnsi="Courier New" w:cs="Courier New" w:hint="default"/>
        <w:b w:val="0"/>
        <w:i w:val="0"/>
        <w:sz w:val="16"/>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61" w15:restartNumberingAfterBreak="0">
    <w:nsid w:val="5D4603C5"/>
    <w:multiLevelType w:val="hybridMultilevel"/>
    <w:tmpl w:val="7B4EC6CA"/>
    <w:lvl w:ilvl="0" w:tplc="F2DEDAE0">
      <w:start w:val="3"/>
      <w:numFmt w:val="bullet"/>
      <w:lvlText w:val="•"/>
      <w:lvlJc w:val="left"/>
      <w:pPr>
        <w:ind w:left="922" w:hanging="360"/>
      </w:pPr>
      <w:rPr>
        <w:rFonts w:ascii="Calibri" w:eastAsia="SimSun" w:hAnsi="Calibri" w:cs="Calibri"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62" w15:restartNumberingAfterBreak="0">
    <w:nsid w:val="5EEF4D78"/>
    <w:multiLevelType w:val="hybridMultilevel"/>
    <w:tmpl w:val="A4222926"/>
    <w:lvl w:ilvl="0" w:tplc="FFFFFFFF">
      <w:start w:val="1"/>
      <w:numFmt w:val="bullet"/>
      <w:lvlText w:val=""/>
      <w:lvlJc w:val="left"/>
      <w:pPr>
        <w:ind w:left="360" w:hanging="360"/>
      </w:pPr>
      <w:rPr>
        <w:rFonts w:ascii="Symbol" w:hAnsi="Symbol" w:hint="default"/>
        <w:b w:val="0"/>
        <w:i w:val="0"/>
        <w:sz w:val="16"/>
      </w:rPr>
    </w:lvl>
    <w:lvl w:ilvl="1" w:tplc="FFFFFFFF">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3" w15:restartNumberingAfterBreak="0">
    <w:nsid w:val="5F12739B"/>
    <w:multiLevelType w:val="hybridMultilevel"/>
    <w:tmpl w:val="817E64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0A5572D"/>
    <w:multiLevelType w:val="multilevel"/>
    <w:tmpl w:val="43102AAE"/>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1701"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65" w15:restartNumberingAfterBreak="0">
    <w:nsid w:val="630F1411"/>
    <w:multiLevelType w:val="hybridMultilevel"/>
    <w:tmpl w:val="97BEFC6C"/>
    <w:lvl w:ilvl="0" w:tplc="12F8FCD2">
      <w:start w:val="1"/>
      <w:numFmt w:val="lowerLetter"/>
      <w:pStyle w:val="Listinga3"/>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66" w15:restartNumberingAfterBreak="0">
    <w:nsid w:val="63480E87"/>
    <w:multiLevelType w:val="hybridMultilevel"/>
    <w:tmpl w:val="EEE2F8E6"/>
    <w:lvl w:ilvl="0" w:tplc="627215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8B652C"/>
    <w:multiLevelType w:val="hybridMultilevel"/>
    <w:tmpl w:val="22FEC2E0"/>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68" w15:restartNumberingAfterBreak="0">
    <w:nsid w:val="64AC60BB"/>
    <w:multiLevelType w:val="hybridMultilevel"/>
    <w:tmpl w:val="21DA2876"/>
    <w:lvl w:ilvl="0" w:tplc="04090003">
      <w:start w:val="1"/>
      <w:numFmt w:val="bullet"/>
      <w:lvlText w:val="o"/>
      <w:lvlJc w:val="left"/>
      <w:pPr>
        <w:ind w:left="927" w:hanging="360"/>
      </w:pPr>
      <w:rPr>
        <w:rFonts w:ascii="Courier New" w:hAnsi="Courier New" w:cs="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9" w15:restartNumberingAfterBreak="0">
    <w:nsid w:val="65314CA4"/>
    <w:multiLevelType w:val="hybridMultilevel"/>
    <w:tmpl w:val="4398B1D2"/>
    <w:lvl w:ilvl="0" w:tplc="0C000003">
      <w:start w:val="1"/>
      <w:numFmt w:val="bullet"/>
      <w:lvlText w:val="o"/>
      <w:lvlJc w:val="left"/>
      <w:pPr>
        <w:ind w:left="1854" w:hanging="360"/>
      </w:pPr>
      <w:rPr>
        <w:rFonts w:ascii="Courier New" w:hAnsi="Courier New" w:cs="Courier New"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70" w15:restartNumberingAfterBreak="0">
    <w:nsid w:val="678B1D6E"/>
    <w:multiLevelType w:val="singleLevel"/>
    <w:tmpl w:val="938CD0E4"/>
    <w:lvl w:ilvl="0">
      <w:start w:val="1"/>
      <w:numFmt w:val="decimal"/>
      <w:lvlText w:val="(%1)"/>
      <w:lvlJc w:val="left"/>
      <w:pPr>
        <w:tabs>
          <w:tab w:val="num" w:pos="1416"/>
        </w:tabs>
        <w:ind w:left="1416" w:hanging="708"/>
      </w:pPr>
      <w:rPr>
        <w:rFonts w:hint="default"/>
      </w:rPr>
    </w:lvl>
  </w:abstractNum>
  <w:abstractNum w:abstractNumId="71" w15:restartNumberingAfterBreak="0">
    <w:nsid w:val="699B3130"/>
    <w:multiLevelType w:val="hybridMultilevel"/>
    <w:tmpl w:val="0002CECE"/>
    <w:lvl w:ilvl="0" w:tplc="04090003">
      <w:start w:val="1"/>
      <w:numFmt w:val="bullet"/>
      <w:lvlText w:val="o"/>
      <w:lvlJc w:val="left"/>
      <w:pPr>
        <w:ind w:left="2727" w:hanging="360"/>
      </w:pPr>
      <w:rPr>
        <w:rFonts w:ascii="Courier New" w:hAnsi="Courier New" w:cs="Courier New"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72" w15:restartNumberingAfterBreak="0">
    <w:nsid w:val="6A436793"/>
    <w:multiLevelType w:val="hybridMultilevel"/>
    <w:tmpl w:val="DCF08F26"/>
    <w:lvl w:ilvl="0" w:tplc="04090003">
      <w:start w:val="1"/>
      <w:numFmt w:val="bullet"/>
      <w:lvlText w:val="o"/>
      <w:lvlJc w:val="left"/>
      <w:pPr>
        <w:ind w:left="1854" w:hanging="360"/>
      </w:pPr>
      <w:rPr>
        <w:rFonts w:ascii="Courier New" w:hAnsi="Courier New" w:cs="Courier New" w:hint="default"/>
      </w:rPr>
    </w:lvl>
    <w:lvl w:ilvl="1" w:tplc="04090001">
      <w:start w:val="1"/>
      <w:numFmt w:val="bullet"/>
      <w:lvlText w:val=""/>
      <w:lvlJc w:val="left"/>
      <w:pPr>
        <w:ind w:left="2574" w:hanging="360"/>
      </w:pPr>
      <w:rPr>
        <w:rFonts w:ascii="Symbol" w:hAnsi="Symbol"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3" w15:restartNumberingAfterBreak="0">
    <w:nsid w:val="6A76707C"/>
    <w:multiLevelType w:val="hybridMultilevel"/>
    <w:tmpl w:val="D59A10C2"/>
    <w:lvl w:ilvl="0" w:tplc="650A9314">
      <w:start w:val="1"/>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BD473E3"/>
    <w:multiLevelType w:val="hybridMultilevel"/>
    <w:tmpl w:val="48DEFC66"/>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75" w15:restartNumberingAfterBreak="0">
    <w:nsid w:val="6CF37CEE"/>
    <w:multiLevelType w:val="multilevel"/>
    <w:tmpl w:val="43102AAE"/>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1701"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76" w15:restartNumberingAfterBreak="0">
    <w:nsid w:val="70071C29"/>
    <w:multiLevelType w:val="hybridMultilevel"/>
    <w:tmpl w:val="57081E92"/>
    <w:lvl w:ilvl="0" w:tplc="04090003">
      <w:start w:val="1"/>
      <w:numFmt w:val="bullet"/>
      <w:lvlText w:val="o"/>
      <w:lvlJc w:val="left"/>
      <w:pPr>
        <w:ind w:left="927"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31B3247"/>
    <w:multiLevelType w:val="multilevel"/>
    <w:tmpl w:val="43102AAE"/>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1701"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78" w15:restartNumberingAfterBreak="0">
    <w:nsid w:val="74510F22"/>
    <w:multiLevelType w:val="hybridMultilevel"/>
    <w:tmpl w:val="F6525D66"/>
    <w:lvl w:ilvl="0" w:tplc="0416000F">
      <w:start w:val="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9" w15:restartNumberingAfterBreak="0">
    <w:nsid w:val="76322FCA"/>
    <w:multiLevelType w:val="multilevel"/>
    <w:tmpl w:val="43102AAE"/>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2268"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80" w15:restartNumberingAfterBreak="0">
    <w:nsid w:val="76B3057D"/>
    <w:multiLevelType w:val="hybridMultilevel"/>
    <w:tmpl w:val="F496AB9E"/>
    <w:lvl w:ilvl="0" w:tplc="152A4882">
      <w:start w:val="1"/>
      <w:numFmt w:val="decimal"/>
      <w:lvlText w:val="%1)"/>
      <w:lvlJc w:val="left"/>
      <w:pPr>
        <w:ind w:left="1080" w:hanging="360"/>
      </w:pPr>
      <w:rPr>
        <w:rFonts w:hint="default"/>
        <w:b/>
        <w:sz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793B0F4C"/>
    <w:multiLevelType w:val="multilevel"/>
    <w:tmpl w:val="43102AAE"/>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2268"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82" w15:restartNumberingAfterBreak="0">
    <w:nsid w:val="7A585311"/>
    <w:multiLevelType w:val="multilevel"/>
    <w:tmpl w:val="43102AAE"/>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2268"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83" w15:restartNumberingAfterBreak="0">
    <w:nsid w:val="7AF97413"/>
    <w:multiLevelType w:val="multilevel"/>
    <w:tmpl w:val="43102AAE"/>
    <w:lvl w:ilvl="0">
      <w:start w:val="1"/>
      <w:numFmt w:val="lowerLetter"/>
      <w:lvlText w:val="(%1)"/>
      <w:lvlJc w:val="left"/>
      <w:pPr>
        <w:ind w:left="567" w:hanging="567"/>
      </w:pPr>
      <w:rPr>
        <w:rFonts w:ascii="Calibri" w:hAnsi="Calibri" w:cs="Arial" w:hint="default"/>
        <w:spacing w:val="-3"/>
        <w:w w:val="99"/>
        <w:sz w:val="22"/>
        <w:szCs w:val="24"/>
      </w:rPr>
    </w:lvl>
    <w:lvl w:ilvl="1">
      <w:start w:val="1"/>
      <w:numFmt w:val="decimal"/>
      <w:lvlText w:val="(%2)"/>
      <w:lvlJc w:val="left"/>
      <w:pPr>
        <w:ind w:left="1134" w:hanging="567"/>
      </w:pPr>
      <w:rPr>
        <w:rFonts w:ascii="Calibri" w:hAnsi="Calibri" w:hint="default"/>
        <w:sz w:val="22"/>
      </w:rPr>
    </w:lvl>
    <w:lvl w:ilvl="2">
      <w:start w:val="1"/>
      <w:numFmt w:val="lowerRoman"/>
      <w:lvlText w:val="(%3)"/>
      <w:lvlJc w:val="left"/>
      <w:pPr>
        <w:ind w:left="1701" w:hanging="567"/>
      </w:pPr>
      <w:rPr>
        <w:rFonts w:ascii="Calibri" w:hAnsi="Calibri" w:hint="default"/>
        <w:sz w:val="22"/>
      </w:rPr>
    </w:lvl>
    <w:lvl w:ilvl="3">
      <w:start w:val="1"/>
      <w:numFmt w:val="upperLetter"/>
      <w:lvlText w:val="(%4)"/>
      <w:lvlJc w:val="left"/>
      <w:pPr>
        <w:ind w:left="2268" w:hanging="567"/>
      </w:pPr>
      <w:rPr>
        <w:rFonts w:ascii="Calibri" w:hAnsi="Calibri" w:hint="default"/>
        <w:sz w:val="22"/>
      </w:rPr>
    </w:lvl>
    <w:lvl w:ilvl="4">
      <w:start w:val="1"/>
      <w:numFmt w:val="lowerLetter"/>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84" w15:restartNumberingAfterBreak="0">
    <w:nsid w:val="7DD07984"/>
    <w:multiLevelType w:val="hybridMultilevel"/>
    <w:tmpl w:val="8AE882FA"/>
    <w:lvl w:ilvl="0" w:tplc="DEC4B5BC">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979525462">
    <w:abstractNumId w:val="74"/>
  </w:num>
  <w:num w:numId="2" w16cid:durableId="2136681075">
    <w:abstractNumId w:val="63"/>
  </w:num>
  <w:num w:numId="3" w16cid:durableId="1597834077">
    <w:abstractNumId w:val="78"/>
  </w:num>
  <w:num w:numId="4" w16cid:durableId="310599718">
    <w:abstractNumId w:val="25"/>
  </w:num>
  <w:num w:numId="5" w16cid:durableId="1216115339">
    <w:abstractNumId w:val="56"/>
  </w:num>
  <w:num w:numId="6" w16cid:durableId="981547104">
    <w:abstractNumId w:val="70"/>
  </w:num>
  <w:num w:numId="7" w16cid:durableId="786464157">
    <w:abstractNumId w:val="84"/>
  </w:num>
  <w:num w:numId="8" w16cid:durableId="2127380613">
    <w:abstractNumId w:val="49"/>
  </w:num>
  <w:num w:numId="9" w16cid:durableId="411700627">
    <w:abstractNumId w:val="48"/>
  </w:num>
  <w:num w:numId="10" w16cid:durableId="748232362">
    <w:abstractNumId w:val="16"/>
  </w:num>
  <w:num w:numId="11" w16cid:durableId="770901893">
    <w:abstractNumId w:val="37"/>
  </w:num>
  <w:num w:numId="12" w16cid:durableId="951935267">
    <w:abstractNumId w:val="80"/>
  </w:num>
  <w:num w:numId="13" w16cid:durableId="638219330">
    <w:abstractNumId w:val="73"/>
  </w:num>
  <w:num w:numId="14" w16cid:durableId="1015763373">
    <w:abstractNumId w:val="67"/>
  </w:num>
  <w:num w:numId="15" w16cid:durableId="765879646">
    <w:abstractNumId w:val="61"/>
  </w:num>
  <w:num w:numId="16" w16cid:durableId="1730614408">
    <w:abstractNumId w:val="54"/>
  </w:num>
  <w:num w:numId="17" w16cid:durableId="1272590366">
    <w:abstractNumId w:val="30"/>
  </w:num>
  <w:num w:numId="18" w16cid:durableId="719328762">
    <w:abstractNumId w:val="50"/>
  </w:num>
  <w:num w:numId="19" w16cid:durableId="1390225280">
    <w:abstractNumId w:val="55"/>
  </w:num>
  <w:num w:numId="20" w16cid:durableId="1711420277">
    <w:abstractNumId w:val="35"/>
  </w:num>
  <w:num w:numId="21" w16cid:durableId="684282865">
    <w:abstractNumId w:val="52"/>
  </w:num>
  <w:num w:numId="22" w16cid:durableId="440153968">
    <w:abstractNumId w:val="18"/>
  </w:num>
  <w:num w:numId="23" w16cid:durableId="1631091937">
    <w:abstractNumId w:val="17"/>
  </w:num>
  <w:num w:numId="24" w16cid:durableId="1807359825">
    <w:abstractNumId w:val="22"/>
  </w:num>
  <w:num w:numId="25" w16cid:durableId="699210293">
    <w:abstractNumId w:val="5"/>
  </w:num>
  <w:num w:numId="26" w16cid:durableId="354162961">
    <w:abstractNumId w:val="29"/>
  </w:num>
  <w:num w:numId="27" w16cid:durableId="1997998563">
    <w:abstractNumId w:val="9"/>
  </w:num>
  <w:num w:numId="28" w16cid:durableId="95057115">
    <w:abstractNumId w:val="0"/>
  </w:num>
  <w:num w:numId="29" w16cid:durableId="1313408308">
    <w:abstractNumId w:val="65"/>
  </w:num>
  <w:num w:numId="30" w16cid:durableId="1578056924">
    <w:abstractNumId w:val="58"/>
  </w:num>
  <w:num w:numId="31" w16cid:durableId="2014914544">
    <w:abstractNumId w:val="27"/>
  </w:num>
  <w:num w:numId="32" w16cid:durableId="1809396950">
    <w:abstractNumId w:val="19"/>
  </w:num>
  <w:num w:numId="33" w16cid:durableId="834759052">
    <w:abstractNumId w:val="64"/>
  </w:num>
  <w:num w:numId="34" w16cid:durableId="2083790859">
    <w:abstractNumId w:val="83"/>
  </w:num>
  <w:num w:numId="35" w16cid:durableId="1806388363">
    <w:abstractNumId w:val="33"/>
  </w:num>
  <w:num w:numId="36" w16cid:durableId="750616127">
    <w:abstractNumId w:val="81"/>
  </w:num>
  <w:num w:numId="37" w16cid:durableId="454250985">
    <w:abstractNumId w:val="34"/>
  </w:num>
  <w:num w:numId="38" w16cid:durableId="343017462">
    <w:abstractNumId w:val="46"/>
  </w:num>
  <w:num w:numId="39" w16cid:durableId="708065344">
    <w:abstractNumId w:val="3"/>
  </w:num>
  <w:num w:numId="40" w16cid:durableId="878542773">
    <w:abstractNumId w:val="40"/>
  </w:num>
  <w:num w:numId="41" w16cid:durableId="527524756">
    <w:abstractNumId w:val="75"/>
  </w:num>
  <w:num w:numId="42" w16cid:durableId="1603411468">
    <w:abstractNumId w:val="79"/>
  </w:num>
  <w:num w:numId="43" w16cid:durableId="2089618072">
    <w:abstractNumId w:val="32"/>
  </w:num>
  <w:num w:numId="44" w16cid:durableId="517280159">
    <w:abstractNumId w:val="77"/>
  </w:num>
  <w:num w:numId="45" w16cid:durableId="576939884">
    <w:abstractNumId w:val="6"/>
  </w:num>
  <w:num w:numId="46" w16cid:durableId="1688484113">
    <w:abstractNumId w:val="59"/>
  </w:num>
  <w:num w:numId="47" w16cid:durableId="315188027">
    <w:abstractNumId w:val="26"/>
  </w:num>
  <w:num w:numId="48" w16cid:durableId="577443661">
    <w:abstractNumId w:val="82"/>
  </w:num>
  <w:num w:numId="49" w16cid:durableId="701396125">
    <w:abstractNumId w:val="36"/>
  </w:num>
  <w:num w:numId="50" w16cid:durableId="1909069096">
    <w:abstractNumId w:val="11"/>
  </w:num>
  <w:num w:numId="51" w16cid:durableId="1555776473">
    <w:abstractNumId w:val="39"/>
  </w:num>
  <w:num w:numId="52" w16cid:durableId="486359306">
    <w:abstractNumId w:val="1"/>
  </w:num>
  <w:num w:numId="53" w16cid:durableId="1613171614">
    <w:abstractNumId w:val="13"/>
  </w:num>
  <w:num w:numId="54" w16cid:durableId="1690327840">
    <w:abstractNumId w:val="45"/>
  </w:num>
  <w:num w:numId="55" w16cid:durableId="436678932">
    <w:abstractNumId w:val="12"/>
  </w:num>
  <w:num w:numId="56" w16cid:durableId="193271981">
    <w:abstractNumId w:val="47"/>
  </w:num>
  <w:num w:numId="57" w16cid:durableId="1460998638">
    <w:abstractNumId w:val="51"/>
  </w:num>
  <w:num w:numId="58" w16cid:durableId="24605034">
    <w:abstractNumId w:val="57"/>
  </w:num>
  <w:num w:numId="59" w16cid:durableId="1224214755">
    <w:abstractNumId w:val="7"/>
  </w:num>
  <w:num w:numId="60" w16cid:durableId="565535876">
    <w:abstractNumId w:val="28"/>
  </w:num>
  <w:num w:numId="61" w16cid:durableId="1680620126">
    <w:abstractNumId w:val="24"/>
  </w:num>
  <w:num w:numId="62" w16cid:durableId="1606499076">
    <w:abstractNumId w:val="72"/>
  </w:num>
  <w:num w:numId="63" w16cid:durableId="1409187280">
    <w:abstractNumId w:val="20"/>
  </w:num>
  <w:num w:numId="64" w16cid:durableId="1764955429">
    <w:abstractNumId w:val="44"/>
  </w:num>
  <w:num w:numId="65" w16cid:durableId="1315111081">
    <w:abstractNumId w:val="8"/>
  </w:num>
  <w:num w:numId="66" w16cid:durableId="196243039">
    <w:abstractNumId w:val="71"/>
  </w:num>
  <w:num w:numId="67" w16cid:durableId="87391718">
    <w:abstractNumId w:val="68"/>
  </w:num>
  <w:num w:numId="68" w16cid:durableId="750469462">
    <w:abstractNumId w:val="41"/>
  </w:num>
  <w:num w:numId="69" w16cid:durableId="931014417">
    <w:abstractNumId w:val="23"/>
  </w:num>
  <w:num w:numId="70" w16cid:durableId="2120947574">
    <w:abstractNumId w:val="76"/>
  </w:num>
  <w:num w:numId="71" w16cid:durableId="1104574012">
    <w:abstractNumId w:val="31"/>
  </w:num>
  <w:num w:numId="72" w16cid:durableId="535045468">
    <w:abstractNumId w:val="66"/>
  </w:num>
  <w:num w:numId="73" w16cid:durableId="2108965705">
    <w:abstractNumId w:val="42"/>
  </w:num>
  <w:num w:numId="74" w16cid:durableId="355543178">
    <w:abstractNumId w:val="38"/>
  </w:num>
  <w:num w:numId="75" w16cid:durableId="2011173532">
    <w:abstractNumId w:val="2"/>
  </w:num>
  <w:num w:numId="76" w16cid:durableId="2064450638">
    <w:abstractNumId w:val="14"/>
  </w:num>
  <w:num w:numId="77" w16cid:durableId="1259292111">
    <w:abstractNumId w:val="62"/>
  </w:num>
  <w:num w:numId="78" w16cid:durableId="187834249">
    <w:abstractNumId w:val="4"/>
  </w:num>
  <w:num w:numId="79" w16cid:durableId="1689871681">
    <w:abstractNumId w:val="15"/>
  </w:num>
  <w:num w:numId="80" w16cid:durableId="1597252110">
    <w:abstractNumId w:val="43"/>
  </w:num>
  <w:num w:numId="81" w16cid:durableId="481115428">
    <w:abstractNumId w:val="21"/>
  </w:num>
  <w:num w:numId="82" w16cid:durableId="366879910">
    <w:abstractNumId w:val="53"/>
  </w:num>
  <w:num w:numId="83" w16cid:durableId="1984266081">
    <w:abstractNumId w:val="10"/>
  </w:num>
  <w:num w:numId="84" w16cid:durableId="2065981713">
    <w:abstractNumId w:val="69"/>
  </w:num>
  <w:num w:numId="85" w16cid:durableId="1186358873">
    <w:abstractNumId w:val="6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AF1"/>
    <w:rsid w:val="00000A7E"/>
    <w:rsid w:val="00001A23"/>
    <w:rsid w:val="0000586A"/>
    <w:rsid w:val="00007AFF"/>
    <w:rsid w:val="00007D6C"/>
    <w:rsid w:val="00012608"/>
    <w:rsid w:val="0001335D"/>
    <w:rsid w:val="00013C79"/>
    <w:rsid w:val="000141FD"/>
    <w:rsid w:val="00014BCD"/>
    <w:rsid w:val="000166F5"/>
    <w:rsid w:val="00020350"/>
    <w:rsid w:val="000209BA"/>
    <w:rsid w:val="00025166"/>
    <w:rsid w:val="000264E0"/>
    <w:rsid w:val="0002658B"/>
    <w:rsid w:val="00033FA5"/>
    <w:rsid w:val="00035E45"/>
    <w:rsid w:val="00037B03"/>
    <w:rsid w:val="000404EF"/>
    <w:rsid w:val="000417A4"/>
    <w:rsid w:val="00042488"/>
    <w:rsid w:val="00050830"/>
    <w:rsid w:val="000532CD"/>
    <w:rsid w:val="0005505B"/>
    <w:rsid w:val="00055D0F"/>
    <w:rsid w:val="000568D8"/>
    <w:rsid w:val="0005697E"/>
    <w:rsid w:val="00063624"/>
    <w:rsid w:val="00063B1D"/>
    <w:rsid w:val="00063CF2"/>
    <w:rsid w:val="0006450F"/>
    <w:rsid w:val="0006530D"/>
    <w:rsid w:val="00070DB7"/>
    <w:rsid w:val="00071EF7"/>
    <w:rsid w:val="00072082"/>
    <w:rsid w:val="0007354F"/>
    <w:rsid w:val="00075096"/>
    <w:rsid w:val="00076EBF"/>
    <w:rsid w:val="00082280"/>
    <w:rsid w:val="0008572E"/>
    <w:rsid w:val="00090BD4"/>
    <w:rsid w:val="00092329"/>
    <w:rsid w:val="00092B4D"/>
    <w:rsid w:val="00094B0E"/>
    <w:rsid w:val="000961FB"/>
    <w:rsid w:val="000A324B"/>
    <w:rsid w:val="000A479D"/>
    <w:rsid w:val="000A78E0"/>
    <w:rsid w:val="000A7C41"/>
    <w:rsid w:val="000B0168"/>
    <w:rsid w:val="000B2FD4"/>
    <w:rsid w:val="000B542A"/>
    <w:rsid w:val="000B7A57"/>
    <w:rsid w:val="000C4E23"/>
    <w:rsid w:val="000C5388"/>
    <w:rsid w:val="000C650F"/>
    <w:rsid w:val="000C6BB3"/>
    <w:rsid w:val="000C7744"/>
    <w:rsid w:val="000D38B0"/>
    <w:rsid w:val="000D4D2E"/>
    <w:rsid w:val="000D6119"/>
    <w:rsid w:val="000D78BA"/>
    <w:rsid w:val="000E0802"/>
    <w:rsid w:val="000E2E69"/>
    <w:rsid w:val="000F080F"/>
    <w:rsid w:val="000F2DC0"/>
    <w:rsid w:val="000F51B1"/>
    <w:rsid w:val="000F6105"/>
    <w:rsid w:val="000F71E2"/>
    <w:rsid w:val="000F7282"/>
    <w:rsid w:val="00100064"/>
    <w:rsid w:val="001004C6"/>
    <w:rsid w:val="0010083B"/>
    <w:rsid w:val="0010168C"/>
    <w:rsid w:val="00104019"/>
    <w:rsid w:val="0010565F"/>
    <w:rsid w:val="001056A3"/>
    <w:rsid w:val="001063DC"/>
    <w:rsid w:val="00110253"/>
    <w:rsid w:val="00110FE7"/>
    <w:rsid w:val="00111F69"/>
    <w:rsid w:val="001122E0"/>
    <w:rsid w:val="00112647"/>
    <w:rsid w:val="00114589"/>
    <w:rsid w:val="00114F82"/>
    <w:rsid w:val="00120845"/>
    <w:rsid w:val="00120E97"/>
    <w:rsid w:val="001227EC"/>
    <w:rsid w:val="0012527D"/>
    <w:rsid w:val="00127F06"/>
    <w:rsid w:val="00130D3C"/>
    <w:rsid w:val="001316EF"/>
    <w:rsid w:val="00132BBE"/>
    <w:rsid w:val="001339E3"/>
    <w:rsid w:val="00134595"/>
    <w:rsid w:val="0013706F"/>
    <w:rsid w:val="00137DAF"/>
    <w:rsid w:val="00141045"/>
    <w:rsid w:val="00143739"/>
    <w:rsid w:val="00143BEC"/>
    <w:rsid w:val="00144E2B"/>
    <w:rsid w:val="001459D0"/>
    <w:rsid w:val="001478DA"/>
    <w:rsid w:val="00147DEE"/>
    <w:rsid w:val="00152383"/>
    <w:rsid w:val="001528CC"/>
    <w:rsid w:val="00152A9D"/>
    <w:rsid w:val="00153D82"/>
    <w:rsid w:val="00154F34"/>
    <w:rsid w:val="00157BB6"/>
    <w:rsid w:val="001602A5"/>
    <w:rsid w:val="001620E1"/>
    <w:rsid w:val="0016532A"/>
    <w:rsid w:val="001657A5"/>
    <w:rsid w:val="00166F95"/>
    <w:rsid w:val="00167145"/>
    <w:rsid w:val="00167517"/>
    <w:rsid w:val="00175991"/>
    <w:rsid w:val="00175CEE"/>
    <w:rsid w:val="00176FBB"/>
    <w:rsid w:val="001833DB"/>
    <w:rsid w:val="00183ED2"/>
    <w:rsid w:val="0019503E"/>
    <w:rsid w:val="00195A25"/>
    <w:rsid w:val="001967D0"/>
    <w:rsid w:val="00197487"/>
    <w:rsid w:val="001A2497"/>
    <w:rsid w:val="001A441D"/>
    <w:rsid w:val="001A684D"/>
    <w:rsid w:val="001B2849"/>
    <w:rsid w:val="001B394C"/>
    <w:rsid w:val="001B47EA"/>
    <w:rsid w:val="001B7D75"/>
    <w:rsid w:val="001C2F55"/>
    <w:rsid w:val="001C3724"/>
    <w:rsid w:val="001C5B9D"/>
    <w:rsid w:val="001C6C1D"/>
    <w:rsid w:val="001C77DA"/>
    <w:rsid w:val="001D052E"/>
    <w:rsid w:val="001D4B4F"/>
    <w:rsid w:val="001D5969"/>
    <w:rsid w:val="001D6F75"/>
    <w:rsid w:val="001D7CB1"/>
    <w:rsid w:val="001E178D"/>
    <w:rsid w:val="001E3899"/>
    <w:rsid w:val="001E3AA7"/>
    <w:rsid w:val="001E3BEC"/>
    <w:rsid w:val="001E454F"/>
    <w:rsid w:val="001E4895"/>
    <w:rsid w:val="001E4FF0"/>
    <w:rsid w:val="001E555A"/>
    <w:rsid w:val="001E5ED8"/>
    <w:rsid w:val="001E781E"/>
    <w:rsid w:val="001E7C18"/>
    <w:rsid w:val="001F102A"/>
    <w:rsid w:val="001F269A"/>
    <w:rsid w:val="001F2DB9"/>
    <w:rsid w:val="001F740F"/>
    <w:rsid w:val="001F753B"/>
    <w:rsid w:val="0020009F"/>
    <w:rsid w:val="002021C9"/>
    <w:rsid w:val="00202C73"/>
    <w:rsid w:val="00203585"/>
    <w:rsid w:val="0020446A"/>
    <w:rsid w:val="00211A68"/>
    <w:rsid w:val="00211C75"/>
    <w:rsid w:val="00213472"/>
    <w:rsid w:val="00214870"/>
    <w:rsid w:val="00216669"/>
    <w:rsid w:val="00216EAC"/>
    <w:rsid w:val="00216ED0"/>
    <w:rsid w:val="00217E89"/>
    <w:rsid w:val="002224A6"/>
    <w:rsid w:val="00222756"/>
    <w:rsid w:val="00224654"/>
    <w:rsid w:val="00236BBE"/>
    <w:rsid w:val="002405DA"/>
    <w:rsid w:val="002410A7"/>
    <w:rsid w:val="00241330"/>
    <w:rsid w:val="00245696"/>
    <w:rsid w:val="002509E4"/>
    <w:rsid w:val="002515D7"/>
    <w:rsid w:val="0025358C"/>
    <w:rsid w:val="00256AF0"/>
    <w:rsid w:val="00257EB9"/>
    <w:rsid w:val="00261D92"/>
    <w:rsid w:val="00265E05"/>
    <w:rsid w:val="00270456"/>
    <w:rsid w:val="00270B16"/>
    <w:rsid w:val="00270BEF"/>
    <w:rsid w:val="002723A8"/>
    <w:rsid w:val="00272C46"/>
    <w:rsid w:val="00273730"/>
    <w:rsid w:val="00273A6D"/>
    <w:rsid w:val="00275615"/>
    <w:rsid w:val="00275837"/>
    <w:rsid w:val="00275F7E"/>
    <w:rsid w:val="00281021"/>
    <w:rsid w:val="002825EF"/>
    <w:rsid w:val="00284C0A"/>
    <w:rsid w:val="002852F4"/>
    <w:rsid w:val="00292932"/>
    <w:rsid w:val="00292E49"/>
    <w:rsid w:val="002A11D6"/>
    <w:rsid w:val="002A1490"/>
    <w:rsid w:val="002A2ABD"/>
    <w:rsid w:val="002A4A62"/>
    <w:rsid w:val="002A5B9B"/>
    <w:rsid w:val="002A783F"/>
    <w:rsid w:val="002A7F40"/>
    <w:rsid w:val="002B1EDA"/>
    <w:rsid w:val="002B55B0"/>
    <w:rsid w:val="002B6AB9"/>
    <w:rsid w:val="002B7ECE"/>
    <w:rsid w:val="002C122A"/>
    <w:rsid w:val="002C1E27"/>
    <w:rsid w:val="002C254B"/>
    <w:rsid w:val="002C32A9"/>
    <w:rsid w:val="002C3EC1"/>
    <w:rsid w:val="002C4037"/>
    <w:rsid w:val="002C41A6"/>
    <w:rsid w:val="002C5BB8"/>
    <w:rsid w:val="002C64CA"/>
    <w:rsid w:val="002D111A"/>
    <w:rsid w:val="002D168D"/>
    <w:rsid w:val="002D6983"/>
    <w:rsid w:val="002D73FD"/>
    <w:rsid w:val="002D7B83"/>
    <w:rsid w:val="002D7DB1"/>
    <w:rsid w:val="002E3E18"/>
    <w:rsid w:val="002E71C1"/>
    <w:rsid w:val="002F051B"/>
    <w:rsid w:val="002F05CB"/>
    <w:rsid w:val="002F1875"/>
    <w:rsid w:val="002F1F2E"/>
    <w:rsid w:val="002F321D"/>
    <w:rsid w:val="002F6083"/>
    <w:rsid w:val="002F6B26"/>
    <w:rsid w:val="002F6D45"/>
    <w:rsid w:val="00300B28"/>
    <w:rsid w:val="00301132"/>
    <w:rsid w:val="00301C31"/>
    <w:rsid w:val="00303402"/>
    <w:rsid w:val="003061EA"/>
    <w:rsid w:val="003068C7"/>
    <w:rsid w:val="0030749E"/>
    <w:rsid w:val="003077B6"/>
    <w:rsid w:val="00307D97"/>
    <w:rsid w:val="0031083A"/>
    <w:rsid w:val="0031305A"/>
    <w:rsid w:val="0031337D"/>
    <w:rsid w:val="00313D57"/>
    <w:rsid w:val="003144EE"/>
    <w:rsid w:val="00321EDC"/>
    <w:rsid w:val="00323907"/>
    <w:rsid w:val="00324D0A"/>
    <w:rsid w:val="00327D4B"/>
    <w:rsid w:val="00331CDB"/>
    <w:rsid w:val="00332D57"/>
    <w:rsid w:val="00335463"/>
    <w:rsid w:val="00337BED"/>
    <w:rsid w:val="00343204"/>
    <w:rsid w:val="00344845"/>
    <w:rsid w:val="00345C08"/>
    <w:rsid w:val="00345FD7"/>
    <w:rsid w:val="00350285"/>
    <w:rsid w:val="0035425F"/>
    <w:rsid w:val="00354BD0"/>
    <w:rsid w:val="00354D62"/>
    <w:rsid w:val="0035549F"/>
    <w:rsid w:val="0035605F"/>
    <w:rsid w:val="00356E22"/>
    <w:rsid w:val="00360257"/>
    <w:rsid w:val="00360ED5"/>
    <w:rsid w:val="003642F7"/>
    <w:rsid w:val="00365DCA"/>
    <w:rsid w:val="0036670E"/>
    <w:rsid w:val="0037511D"/>
    <w:rsid w:val="00381966"/>
    <w:rsid w:val="00385DF1"/>
    <w:rsid w:val="003937A4"/>
    <w:rsid w:val="003942B9"/>
    <w:rsid w:val="003944BD"/>
    <w:rsid w:val="0039671A"/>
    <w:rsid w:val="003A0C0F"/>
    <w:rsid w:val="003A2727"/>
    <w:rsid w:val="003A44A7"/>
    <w:rsid w:val="003A6AF2"/>
    <w:rsid w:val="003B034C"/>
    <w:rsid w:val="003B43DB"/>
    <w:rsid w:val="003B711B"/>
    <w:rsid w:val="003B7652"/>
    <w:rsid w:val="003C1DD0"/>
    <w:rsid w:val="003C25EB"/>
    <w:rsid w:val="003C370D"/>
    <w:rsid w:val="003C4B19"/>
    <w:rsid w:val="003C7716"/>
    <w:rsid w:val="003C7B75"/>
    <w:rsid w:val="003D00A0"/>
    <w:rsid w:val="003D03DC"/>
    <w:rsid w:val="003D1571"/>
    <w:rsid w:val="003D174C"/>
    <w:rsid w:val="003D633C"/>
    <w:rsid w:val="003D7391"/>
    <w:rsid w:val="003D7D38"/>
    <w:rsid w:val="003D7F76"/>
    <w:rsid w:val="003E3D49"/>
    <w:rsid w:val="003E71DB"/>
    <w:rsid w:val="003E7994"/>
    <w:rsid w:val="003E7D8E"/>
    <w:rsid w:val="003F1568"/>
    <w:rsid w:val="003F1726"/>
    <w:rsid w:val="003F1CD3"/>
    <w:rsid w:val="003F243F"/>
    <w:rsid w:val="003F3313"/>
    <w:rsid w:val="003F50FD"/>
    <w:rsid w:val="00401C57"/>
    <w:rsid w:val="00404C78"/>
    <w:rsid w:val="004050CE"/>
    <w:rsid w:val="00405BDD"/>
    <w:rsid w:val="00407DED"/>
    <w:rsid w:val="004105E1"/>
    <w:rsid w:val="00410BAB"/>
    <w:rsid w:val="00412621"/>
    <w:rsid w:val="004160A8"/>
    <w:rsid w:val="00420A75"/>
    <w:rsid w:val="00420C87"/>
    <w:rsid w:val="00422673"/>
    <w:rsid w:val="004259B7"/>
    <w:rsid w:val="00425E40"/>
    <w:rsid w:val="00427D96"/>
    <w:rsid w:val="00430555"/>
    <w:rsid w:val="00432B0B"/>
    <w:rsid w:val="004361D5"/>
    <w:rsid w:val="00436DD5"/>
    <w:rsid w:val="0043704E"/>
    <w:rsid w:val="00440B37"/>
    <w:rsid w:val="00441108"/>
    <w:rsid w:val="004416D2"/>
    <w:rsid w:val="00441789"/>
    <w:rsid w:val="00441D94"/>
    <w:rsid w:val="004430F9"/>
    <w:rsid w:val="00443DFA"/>
    <w:rsid w:val="004443E7"/>
    <w:rsid w:val="004443E8"/>
    <w:rsid w:val="00452FD6"/>
    <w:rsid w:val="00456E14"/>
    <w:rsid w:val="00460909"/>
    <w:rsid w:val="00462656"/>
    <w:rsid w:val="00462CC0"/>
    <w:rsid w:val="004643D4"/>
    <w:rsid w:val="0046492C"/>
    <w:rsid w:val="004656E2"/>
    <w:rsid w:val="0046630F"/>
    <w:rsid w:val="00466942"/>
    <w:rsid w:val="004673AB"/>
    <w:rsid w:val="00473254"/>
    <w:rsid w:val="00473457"/>
    <w:rsid w:val="0047457D"/>
    <w:rsid w:val="004745AD"/>
    <w:rsid w:val="00487BB7"/>
    <w:rsid w:val="00490397"/>
    <w:rsid w:val="004922A9"/>
    <w:rsid w:val="00496BE1"/>
    <w:rsid w:val="004A423D"/>
    <w:rsid w:val="004B0D6F"/>
    <w:rsid w:val="004B53CF"/>
    <w:rsid w:val="004B54CE"/>
    <w:rsid w:val="004B5B28"/>
    <w:rsid w:val="004B5DFB"/>
    <w:rsid w:val="004B757B"/>
    <w:rsid w:val="004C1828"/>
    <w:rsid w:val="004C2EF6"/>
    <w:rsid w:val="004C47E0"/>
    <w:rsid w:val="004C62EC"/>
    <w:rsid w:val="004C630E"/>
    <w:rsid w:val="004C77DD"/>
    <w:rsid w:val="004C78FC"/>
    <w:rsid w:val="004D0B36"/>
    <w:rsid w:val="004D1C99"/>
    <w:rsid w:val="004D3367"/>
    <w:rsid w:val="004D48A4"/>
    <w:rsid w:val="004D7964"/>
    <w:rsid w:val="004D7EFD"/>
    <w:rsid w:val="004E01CE"/>
    <w:rsid w:val="004E0E23"/>
    <w:rsid w:val="004E10BF"/>
    <w:rsid w:val="004E376C"/>
    <w:rsid w:val="004E42CB"/>
    <w:rsid w:val="004F013A"/>
    <w:rsid w:val="004F0CC6"/>
    <w:rsid w:val="004F0DA6"/>
    <w:rsid w:val="004F1666"/>
    <w:rsid w:val="004F33EC"/>
    <w:rsid w:val="004F4C31"/>
    <w:rsid w:val="004F5469"/>
    <w:rsid w:val="004F5C74"/>
    <w:rsid w:val="004F5DDF"/>
    <w:rsid w:val="004F6334"/>
    <w:rsid w:val="004F6D9F"/>
    <w:rsid w:val="004F7C43"/>
    <w:rsid w:val="005010AE"/>
    <w:rsid w:val="005042A2"/>
    <w:rsid w:val="0050607F"/>
    <w:rsid w:val="00507E60"/>
    <w:rsid w:val="00507F7C"/>
    <w:rsid w:val="005118C3"/>
    <w:rsid w:val="00513A9D"/>
    <w:rsid w:val="005205CB"/>
    <w:rsid w:val="005208C3"/>
    <w:rsid w:val="00524163"/>
    <w:rsid w:val="00527015"/>
    <w:rsid w:val="00531889"/>
    <w:rsid w:val="00534CEB"/>
    <w:rsid w:val="005369C6"/>
    <w:rsid w:val="00537AEA"/>
    <w:rsid w:val="005442A0"/>
    <w:rsid w:val="00550D01"/>
    <w:rsid w:val="00555447"/>
    <w:rsid w:val="00556ACC"/>
    <w:rsid w:val="005622E8"/>
    <w:rsid w:val="00562E34"/>
    <w:rsid w:val="0056376F"/>
    <w:rsid w:val="005643BC"/>
    <w:rsid w:val="0056594C"/>
    <w:rsid w:val="00567180"/>
    <w:rsid w:val="00572A0C"/>
    <w:rsid w:val="00575ACD"/>
    <w:rsid w:val="00576BAA"/>
    <w:rsid w:val="00577503"/>
    <w:rsid w:val="0058171F"/>
    <w:rsid w:val="005830B7"/>
    <w:rsid w:val="005837DC"/>
    <w:rsid w:val="005902B4"/>
    <w:rsid w:val="0059369B"/>
    <w:rsid w:val="00595114"/>
    <w:rsid w:val="005974AB"/>
    <w:rsid w:val="005A3735"/>
    <w:rsid w:val="005A7CA4"/>
    <w:rsid w:val="005B03DF"/>
    <w:rsid w:val="005B2C96"/>
    <w:rsid w:val="005B312F"/>
    <w:rsid w:val="005B5D01"/>
    <w:rsid w:val="005C05C0"/>
    <w:rsid w:val="005C1CA9"/>
    <w:rsid w:val="005C3786"/>
    <w:rsid w:val="005C7DED"/>
    <w:rsid w:val="005D15E0"/>
    <w:rsid w:val="005D21A2"/>
    <w:rsid w:val="005D4933"/>
    <w:rsid w:val="005E0C01"/>
    <w:rsid w:val="005E11B5"/>
    <w:rsid w:val="005E2277"/>
    <w:rsid w:val="005E26BF"/>
    <w:rsid w:val="005E28E4"/>
    <w:rsid w:val="005E33F6"/>
    <w:rsid w:val="005E37BF"/>
    <w:rsid w:val="005E4C46"/>
    <w:rsid w:val="005E52BB"/>
    <w:rsid w:val="005E65E9"/>
    <w:rsid w:val="005E6E50"/>
    <w:rsid w:val="005F0929"/>
    <w:rsid w:val="005F0981"/>
    <w:rsid w:val="005F25C1"/>
    <w:rsid w:val="005F329C"/>
    <w:rsid w:val="005F4256"/>
    <w:rsid w:val="005F4EBC"/>
    <w:rsid w:val="005F57F9"/>
    <w:rsid w:val="005F5B0B"/>
    <w:rsid w:val="005F6B21"/>
    <w:rsid w:val="0060020B"/>
    <w:rsid w:val="00604605"/>
    <w:rsid w:val="00606401"/>
    <w:rsid w:val="00606C11"/>
    <w:rsid w:val="00610791"/>
    <w:rsid w:val="00613ED5"/>
    <w:rsid w:val="006149B6"/>
    <w:rsid w:val="0061539C"/>
    <w:rsid w:val="006157FD"/>
    <w:rsid w:val="00621ECB"/>
    <w:rsid w:val="006229B2"/>
    <w:rsid w:val="00622A29"/>
    <w:rsid w:val="006275D0"/>
    <w:rsid w:val="00630727"/>
    <w:rsid w:val="006308D6"/>
    <w:rsid w:val="006317D1"/>
    <w:rsid w:val="00631A19"/>
    <w:rsid w:val="006327B2"/>
    <w:rsid w:val="00634261"/>
    <w:rsid w:val="00634721"/>
    <w:rsid w:val="00634C4C"/>
    <w:rsid w:val="00634E1A"/>
    <w:rsid w:val="00637A9C"/>
    <w:rsid w:val="0064070B"/>
    <w:rsid w:val="0064204E"/>
    <w:rsid w:val="00645014"/>
    <w:rsid w:val="00645C3B"/>
    <w:rsid w:val="0064757C"/>
    <w:rsid w:val="0064797B"/>
    <w:rsid w:val="00651C3F"/>
    <w:rsid w:val="00652680"/>
    <w:rsid w:val="00653928"/>
    <w:rsid w:val="00654F11"/>
    <w:rsid w:val="006553D9"/>
    <w:rsid w:val="00655A5A"/>
    <w:rsid w:val="0065603B"/>
    <w:rsid w:val="006568AD"/>
    <w:rsid w:val="006569C4"/>
    <w:rsid w:val="00656BB1"/>
    <w:rsid w:val="006705AC"/>
    <w:rsid w:val="0067118B"/>
    <w:rsid w:val="00672E87"/>
    <w:rsid w:val="00672EFD"/>
    <w:rsid w:val="00673DC1"/>
    <w:rsid w:val="00677B38"/>
    <w:rsid w:val="0068315C"/>
    <w:rsid w:val="006837AC"/>
    <w:rsid w:val="0068405B"/>
    <w:rsid w:val="00684FDB"/>
    <w:rsid w:val="00685483"/>
    <w:rsid w:val="0068563D"/>
    <w:rsid w:val="00687577"/>
    <w:rsid w:val="00687A69"/>
    <w:rsid w:val="006A04F9"/>
    <w:rsid w:val="006A07AC"/>
    <w:rsid w:val="006A28A9"/>
    <w:rsid w:val="006A3D28"/>
    <w:rsid w:val="006A461F"/>
    <w:rsid w:val="006A5C5F"/>
    <w:rsid w:val="006A6703"/>
    <w:rsid w:val="006A70B9"/>
    <w:rsid w:val="006A74A9"/>
    <w:rsid w:val="006B0875"/>
    <w:rsid w:val="006B180E"/>
    <w:rsid w:val="006B286E"/>
    <w:rsid w:val="006B3AF0"/>
    <w:rsid w:val="006B3F5E"/>
    <w:rsid w:val="006B5874"/>
    <w:rsid w:val="006B7245"/>
    <w:rsid w:val="006C03B3"/>
    <w:rsid w:val="006C25DE"/>
    <w:rsid w:val="006C2D06"/>
    <w:rsid w:val="006C4938"/>
    <w:rsid w:val="006C70DF"/>
    <w:rsid w:val="006D096A"/>
    <w:rsid w:val="006D0F4B"/>
    <w:rsid w:val="006D3D93"/>
    <w:rsid w:val="006D5505"/>
    <w:rsid w:val="006D62EB"/>
    <w:rsid w:val="006D699C"/>
    <w:rsid w:val="006D7156"/>
    <w:rsid w:val="006D7A1E"/>
    <w:rsid w:val="006E21A6"/>
    <w:rsid w:val="006E53AA"/>
    <w:rsid w:val="006E77BD"/>
    <w:rsid w:val="006F032D"/>
    <w:rsid w:val="006F0541"/>
    <w:rsid w:val="006F2075"/>
    <w:rsid w:val="006F2C02"/>
    <w:rsid w:val="006F5164"/>
    <w:rsid w:val="007014A2"/>
    <w:rsid w:val="00701A1C"/>
    <w:rsid w:val="00701D75"/>
    <w:rsid w:val="00703975"/>
    <w:rsid w:val="00703CCD"/>
    <w:rsid w:val="00703F96"/>
    <w:rsid w:val="00710997"/>
    <w:rsid w:val="0071160C"/>
    <w:rsid w:val="00711D67"/>
    <w:rsid w:val="0071384C"/>
    <w:rsid w:val="00714872"/>
    <w:rsid w:val="0071655C"/>
    <w:rsid w:val="00716AD2"/>
    <w:rsid w:val="00721082"/>
    <w:rsid w:val="007230C3"/>
    <w:rsid w:val="00725415"/>
    <w:rsid w:val="00733A4B"/>
    <w:rsid w:val="0073460F"/>
    <w:rsid w:val="00734FF3"/>
    <w:rsid w:val="00740B6F"/>
    <w:rsid w:val="0074526F"/>
    <w:rsid w:val="007457BA"/>
    <w:rsid w:val="00745AE4"/>
    <w:rsid w:val="0075014B"/>
    <w:rsid w:val="00750655"/>
    <w:rsid w:val="0075076F"/>
    <w:rsid w:val="00752440"/>
    <w:rsid w:val="007524F9"/>
    <w:rsid w:val="00753696"/>
    <w:rsid w:val="00753827"/>
    <w:rsid w:val="00755530"/>
    <w:rsid w:val="00757B5F"/>
    <w:rsid w:val="00757F68"/>
    <w:rsid w:val="00761D17"/>
    <w:rsid w:val="00762D94"/>
    <w:rsid w:val="007638A6"/>
    <w:rsid w:val="00765341"/>
    <w:rsid w:val="0077090D"/>
    <w:rsid w:val="00771A0C"/>
    <w:rsid w:val="007730E8"/>
    <w:rsid w:val="00774034"/>
    <w:rsid w:val="00774AE8"/>
    <w:rsid w:val="00774BFD"/>
    <w:rsid w:val="00774EAF"/>
    <w:rsid w:val="00774F13"/>
    <w:rsid w:val="00776C08"/>
    <w:rsid w:val="00783EC5"/>
    <w:rsid w:val="00783FDD"/>
    <w:rsid w:val="00785AF7"/>
    <w:rsid w:val="00785C65"/>
    <w:rsid w:val="00785E79"/>
    <w:rsid w:val="00786819"/>
    <w:rsid w:val="00790019"/>
    <w:rsid w:val="007907B8"/>
    <w:rsid w:val="00791F8F"/>
    <w:rsid w:val="00794118"/>
    <w:rsid w:val="00794809"/>
    <w:rsid w:val="00794B26"/>
    <w:rsid w:val="007954AA"/>
    <w:rsid w:val="007A15FD"/>
    <w:rsid w:val="007A387E"/>
    <w:rsid w:val="007A5074"/>
    <w:rsid w:val="007A555C"/>
    <w:rsid w:val="007A62A6"/>
    <w:rsid w:val="007A6863"/>
    <w:rsid w:val="007A6BCA"/>
    <w:rsid w:val="007A74A0"/>
    <w:rsid w:val="007A7F0D"/>
    <w:rsid w:val="007B0209"/>
    <w:rsid w:val="007B562E"/>
    <w:rsid w:val="007B5D37"/>
    <w:rsid w:val="007C00A1"/>
    <w:rsid w:val="007C0F9D"/>
    <w:rsid w:val="007C1A7E"/>
    <w:rsid w:val="007C430A"/>
    <w:rsid w:val="007C454C"/>
    <w:rsid w:val="007C46F9"/>
    <w:rsid w:val="007C501F"/>
    <w:rsid w:val="007C6478"/>
    <w:rsid w:val="007D0A51"/>
    <w:rsid w:val="007D318B"/>
    <w:rsid w:val="007D6A1D"/>
    <w:rsid w:val="007D7241"/>
    <w:rsid w:val="007E0A0D"/>
    <w:rsid w:val="007E4A52"/>
    <w:rsid w:val="007E6B2C"/>
    <w:rsid w:val="007F0FC2"/>
    <w:rsid w:val="007F4BC5"/>
    <w:rsid w:val="007F4EDF"/>
    <w:rsid w:val="007F5DF6"/>
    <w:rsid w:val="007F633F"/>
    <w:rsid w:val="007F7DBC"/>
    <w:rsid w:val="00803985"/>
    <w:rsid w:val="00803D6F"/>
    <w:rsid w:val="00803DA9"/>
    <w:rsid w:val="0080771E"/>
    <w:rsid w:val="00807C83"/>
    <w:rsid w:val="00807CCE"/>
    <w:rsid w:val="00812E92"/>
    <w:rsid w:val="0081354C"/>
    <w:rsid w:val="0081397D"/>
    <w:rsid w:val="00815E02"/>
    <w:rsid w:val="00822237"/>
    <w:rsid w:val="00823C92"/>
    <w:rsid w:val="008241D1"/>
    <w:rsid w:val="0082672F"/>
    <w:rsid w:val="00826C0C"/>
    <w:rsid w:val="00830C36"/>
    <w:rsid w:val="00832756"/>
    <w:rsid w:val="00833355"/>
    <w:rsid w:val="0083476F"/>
    <w:rsid w:val="008367D1"/>
    <w:rsid w:val="00837D21"/>
    <w:rsid w:val="00840C8C"/>
    <w:rsid w:val="008424A1"/>
    <w:rsid w:val="00842F3C"/>
    <w:rsid w:val="00843D00"/>
    <w:rsid w:val="00845BAF"/>
    <w:rsid w:val="00850F7A"/>
    <w:rsid w:val="00855963"/>
    <w:rsid w:val="00856A49"/>
    <w:rsid w:val="00856C10"/>
    <w:rsid w:val="00860768"/>
    <w:rsid w:val="0086214B"/>
    <w:rsid w:val="0086354E"/>
    <w:rsid w:val="00866142"/>
    <w:rsid w:val="00867480"/>
    <w:rsid w:val="00870ACE"/>
    <w:rsid w:val="008712D6"/>
    <w:rsid w:val="00874083"/>
    <w:rsid w:val="0087497D"/>
    <w:rsid w:val="008758F7"/>
    <w:rsid w:val="00876BC9"/>
    <w:rsid w:val="0088030E"/>
    <w:rsid w:val="0088691B"/>
    <w:rsid w:val="00893BEA"/>
    <w:rsid w:val="00897928"/>
    <w:rsid w:val="008A086C"/>
    <w:rsid w:val="008A0CA1"/>
    <w:rsid w:val="008A3EED"/>
    <w:rsid w:val="008A7BEA"/>
    <w:rsid w:val="008B17CE"/>
    <w:rsid w:val="008B2A6C"/>
    <w:rsid w:val="008B37FB"/>
    <w:rsid w:val="008B4916"/>
    <w:rsid w:val="008B5FD3"/>
    <w:rsid w:val="008C6A21"/>
    <w:rsid w:val="008D1631"/>
    <w:rsid w:val="008D37DE"/>
    <w:rsid w:val="008D3929"/>
    <w:rsid w:val="008D7731"/>
    <w:rsid w:val="008D7763"/>
    <w:rsid w:val="008E02F9"/>
    <w:rsid w:val="008E0CA2"/>
    <w:rsid w:val="008E1D8E"/>
    <w:rsid w:val="008E3015"/>
    <w:rsid w:val="008E5D18"/>
    <w:rsid w:val="008F4772"/>
    <w:rsid w:val="008F4C95"/>
    <w:rsid w:val="008F64D8"/>
    <w:rsid w:val="008F7A43"/>
    <w:rsid w:val="00900644"/>
    <w:rsid w:val="00902079"/>
    <w:rsid w:val="009025DA"/>
    <w:rsid w:val="0090355D"/>
    <w:rsid w:val="00904EF5"/>
    <w:rsid w:val="00917532"/>
    <w:rsid w:val="00917F18"/>
    <w:rsid w:val="00926DFE"/>
    <w:rsid w:val="00926FB0"/>
    <w:rsid w:val="00927118"/>
    <w:rsid w:val="00930B79"/>
    <w:rsid w:val="009329D5"/>
    <w:rsid w:val="009357E4"/>
    <w:rsid w:val="009378F9"/>
    <w:rsid w:val="0094250B"/>
    <w:rsid w:val="00942593"/>
    <w:rsid w:val="00943B61"/>
    <w:rsid w:val="00943F47"/>
    <w:rsid w:val="00946313"/>
    <w:rsid w:val="009475C2"/>
    <w:rsid w:val="00950040"/>
    <w:rsid w:val="009541FC"/>
    <w:rsid w:val="0095664D"/>
    <w:rsid w:val="00956CAD"/>
    <w:rsid w:val="009604DA"/>
    <w:rsid w:val="00960D2C"/>
    <w:rsid w:val="00961386"/>
    <w:rsid w:val="009629AC"/>
    <w:rsid w:val="00963879"/>
    <w:rsid w:val="00963C2B"/>
    <w:rsid w:val="0096557D"/>
    <w:rsid w:val="00967C85"/>
    <w:rsid w:val="009705AD"/>
    <w:rsid w:val="0097359A"/>
    <w:rsid w:val="009747FA"/>
    <w:rsid w:val="00976A11"/>
    <w:rsid w:val="00977C67"/>
    <w:rsid w:val="00984BFA"/>
    <w:rsid w:val="009871FC"/>
    <w:rsid w:val="00990C8F"/>
    <w:rsid w:val="00990ED9"/>
    <w:rsid w:val="009934C2"/>
    <w:rsid w:val="0099386E"/>
    <w:rsid w:val="00997BD7"/>
    <w:rsid w:val="009A0BF6"/>
    <w:rsid w:val="009A0D20"/>
    <w:rsid w:val="009A4012"/>
    <w:rsid w:val="009A47F8"/>
    <w:rsid w:val="009A4DF3"/>
    <w:rsid w:val="009B1B20"/>
    <w:rsid w:val="009B1F48"/>
    <w:rsid w:val="009B2E45"/>
    <w:rsid w:val="009B35ED"/>
    <w:rsid w:val="009B3704"/>
    <w:rsid w:val="009B46CC"/>
    <w:rsid w:val="009B4BB6"/>
    <w:rsid w:val="009B552F"/>
    <w:rsid w:val="009B6770"/>
    <w:rsid w:val="009C1E87"/>
    <w:rsid w:val="009C2F92"/>
    <w:rsid w:val="009C5068"/>
    <w:rsid w:val="009C626B"/>
    <w:rsid w:val="009C63A2"/>
    <w:rsid w:val="009C6EC1"/>
    <w:rsid w:val="009D63AF"/>
    <w:rsid w:val="009D7240"/>
    <w:rsid w:val="009D7893"/>
    <w:rsid w:val="009E46B1"/>
    <w:rsid w:val="009E4967"/>
    <w:rsid w:val="009E6471"/>
    <w:rsid w:val="009F01DF"/>
    <w:rsid w:val="009F0619"/>
    <w:rsid w:val="009F0713"/>
    <w:rsid w:val="009F4C79"/>
    <w:rsid w:val="009F4F34"/>
    <w:rsid w:val="009F50E1"/>
    <w:rsid w:val="009F6EE1"/>
    <w:rsid w:val="009F70C7"/>
    <w:rsid w:val="00A07D90"/>
    <w:rsid w:val="00A07DA7"/>
    <w:rsid w:val="00A11FDC"/>
    <w:rsid w:val="00A12745"/>
    <w:rsid w:val="00A14B49"/>
    <w:rsid w:val="00A17399"/>
    <w:rsid w:val="00A2214C"/>
    <w:rsid w:val="00A263F2"/>
    <w:rsid w:val="00A264EB"/>
    <w:rsid w:val="00A30D10"/>
    <w:rsid w:val="00A336D1"/>
    <w:rsid w:val="00A3452A"/>
    <w:rsid w:val="00A347D9"/>
    <w:rsid w:val="00A35213"/>
    <w:rsid w:val="00A36378"/>
    <w:rsid w:val="00A3690E"/>
    <w:rsid w:val="00A37378"/>
    <w:rsid w:val="00A400F6"/>
    <w:rsid w:val="00A42FE0"/>
    <w:rsid w:val="00A442F1"/>
    <w:rsid w:val="00A467DE"/>
    <w:rsid w:val="00A47333"/>
    <w:rsid w:val="00A50075"/>
    <w:rsid w:val="00A53626"/>
    <w:rsid w:val="00A55EA2"/>
    <w:rsid w:val="00A56869"/>
    <w:rsid w:val="00A57CC5"/>
    <w:rsid w:val="00A60A7E"/>
    <w:rsid w:val="00A619B3"/>
    <w:rsid w:val="00A62401"/>
    <w:rsid w:val="00A652FE"/>
    <w:rsid w:val="00A67F38"/>
    <w:rsid w:val="00A70FE2"/>
    <w:rsid w:val="00A71ED4"/>
    <w:rsid w:val="00A74EA0"/>
    <w:rsid w:val="00A764C3"/>
    <w:rsid w:val="00A8454D"/>
    <w:rsid w:val="00A848FE"/>
    <w:rsid w:val="00A87A56"/>
    <w:rsid w:val="00A935EF"/>
    <w:rsid w:val="00A94167"/>
    <w:rsid w:val="00A95C7E"/>
    <w:rsid w:val="00AA1E86"/>
    <w:rsid w:val="00AA2482"/>
    <w:rsid w:val="00AA284B"/>
    <w:rsid w:val="00AA41A9"/>
    <w:rsid w:val="00AA57BB"/>
    <w:rsid w:val="00AA7232"/>
    <w:rsid w:val="00AA7524"/>
    <w:rsid w:val="00AB17C4"/>
    <w:rsid w:val="00AB1C03"/>
    <w:rsid w:val="00AB2363"/>
    <w:rsid w:val="00AB4F78"/>
    <w:rsid w:val="00AB57FC"/>
    <w:rsid w:val="00AC00C7"/>
    <w:rsid w:val="00AC60A0"/>
    <w:rsid w:val="00AC60D5"/>
    <w:rsid w:val="00AC719C"/>
    <w:rsid w:val="00AD049B"/>
    <w:rsid w:val="00AD0E58"/>
    <w:rsid w:val="00AD18D2"/>
    <w:rsid w:val="00AD21C0"/>
    <w:rsid w:val="00AD2204"/>
    <w:rsid w:val="00AD2228"/>
    <w:rsid w:val="00AD2AB6"/>
    <w:rsid w:val="00AD3662"/>
    <w:rsid w:val="00AD6BFB"/>
    <w:rsid w:val="00AD7EBF"/>
    <w:rsid w:val="00AE0E47"/>
    <w:rsid w:val="00AE2B0B"/>
    <w:rsid w:val="00AE32DA"/>
    <w:rsid w:val="00AF0211"/>
    <w:rsid w:val="00AF21F5"/>
    <w:rsid w:val="00AF2963"/>
    <w:rsid w:val="00AF3293"/>
    <w:rsid w:val="00AF41A8"/>
    <w:rsid w:val="00AF52F8"/>
    <w:rsid w:val="00AF53F8"/>
    <w:rsid w:val="00B00F93"/>
    <w:rsid w:val="00B01967"/>
    <w:rsid w:val="00B04B0F"/>
    <w:rsid w:val="00B0676D"/>
    <w:rsid w:val="00B07216"/>
    <w:rsid w:val="00B07EB6"/>
    <w:rsid w:val="00B1091F"/>
    <w:rsid w:val="00B15786"/>
    <w:rsid w:val="00B165D9"/>
    <w:rsid w:val="00B173F8"/>
    <w:rsid w:val="00B2161C"/>
    <w:rsid w:val="00B2229E"/>
    <w:rsid w:val="00B238CB"/>
    <w:rsid w:val="00B25D4E"/>
    <w:rsid w:val="00B26A5C"/>
    <w:rsid w:val="00B3015D"/>
    <w:rsid w:val="00B334F0"/>
    <w:rsid w:val="00B33E63"/>
    <w:rsid w:val="00B34DF8"/>
    <w:rsid w:val="00B35D93"/>
    <w:rsid w:val="00B40722"/>
    <w:rsid w:val="00B42E15"/>
    <w:rsid w:val="00B438AA"/>
    <w:rsid w:val="00B43C95"/>
    <w:rsid w:val="00B45960"/>
    <w:rsid w:val="00B46084"/>
    <w:rsid w:val="00B47F42"/>
    <w:rsid w:val="00B50F53"/>
    <w:rsid w:val="00B50F8B"/>
    <w:rsid w:val="00B52730"/>
    <w:rsid w:val="00B52AE9"/>
    <w:rsid w:val="00B531EC"/>
    <w:rsid w:val="00B545B4"/>
    <w:rsid w:val="00B559A0"/>
    <w:rsid w:val="00B61AB2"/>
    <w:rsid w:val="00B6549D"/>
    <w:rsid w:val="00B659D5"/>
    <w:rsid w:val="00B72679"/>
    <w:rsid w:val="00B72C32"/>
    <w:rsid w:val="00B74E21"/>
    <w:rsid w:val="00B76BC3"/>
    <w:rsid w:val="00B806DE"/>
    <w:rsid w:val="00B85BBE"/>
    <w:rsid w:val="00B90349"/>
    <w:rsid w:val="00B94DFD"/>
    <w:rsid w:val="00B96080"/>
    <w:rsid w:val="00B968AF"/>
    <w:rsid w:val="00B97EE9"/>
    <w:rsid w:val="00BA03B6"/>
    <w:rsid w:val="00BA0AE4"/>
    <w:rsid w:val="00BA30A9"/>
    <w:rsid w:val="00BA34C6"/>
    <w:rsid w:val="00BB4B37"/>
    <w:rsid w:val="00BB544E"/>
    <w:rsid w:val="00BB7337"/>
    <w:rsid w:val="00BB7EEF"/>
    <w:rsid w:val="00BC1832"/>
    <w:rsid w:val="00BC7AC6"/>
    <w:rsid w:val="00BD1246"/>
    <w:rsid w:val="00BD2FE6"/>
    <w:rsid w:val="00BD5210"/>
    <w:rsid w:val="00BD67AC"/>
    <w:rsid w:val="00BD6E8D"/>
    <w:rsid w:val="00BE06FC"/>
    <w:rsid w:val="00BF051C"/>
    <w:rsid w:val="00BF45D0"/>
    <w:rsid w:val="00BF529C"/>
    <w:rsid w:val="00C0010F"/>
    <w:rsid w:val="00C02A15"/>
    <w:rsid w:val="00C0433C"/>
    <w:rsid w:val="00C04A58"/>
    <w:rsid w:val="00C05135"/>
    <w:rsid w:val="00C05CB0"/>
    <w:rsid w:val="00C07BCD"/>
    <w:rsid w:val="00C1105D"/>
    <w:rsid w:val="00C11307"/>
    <w:rsid w:val="00C139E8"/>
    <w:rsid w:val="00C14E17"/>
    <w:rsid w:val="00C20B8B"/>
    <w:rsid w:val="00C22966"/>
    <w:rsid w:val="00C24DC4"/>
    <w:rsid w:val="00C25995"/>
    <w:rsid w:val="00C30A0C"/>
    <w:rsid w:val="00C3108F"/>
    <w:rsid w:val="00C317C5"/>
    <w:rsid w:val="00C3415C"/>
    <w:rsid w:val="00C3685F"/>
    <w:rsid w:val="00C37203"/>
    <w:rsid w:val="00C42851"/>
    <w:rsid w:val="00C42CC3"/>
    <w:rsid w:val="00C43AF0"/>
    <w:rsid w:val="00C51133"/>
    <w:rsid w:val="00C52A90"/>
    <w:rsid w:val="00C52D1B"/>
    <w:rsid w:val="00C538EC"/>
    <w:rsid w:val="00C53CE4"/>
    <w:rsid w:val="00C54A2F"/>
    <w:rsid w:val="00C54C63"/>
    <w:rsid w:val="00C61E7F"/>
    <w:rsid w:val="00C61F96"/>
    <w:rsid w:val="00C661B9"/>
    <w:rsid w:val="00C675B5"/>
    <w:rsid w:val="00C67E02"/>
    <w:rsid w:val="00C7091D"/>
    <w:rsid w:val="00C71329"/>
    <w:rsid w:val="00C71341"/>
    <w:rsid w:val="00C722FA"/>
    <w:rsid w:val="00C7269A"/>
    <w:rsid w:val="00C73381"/>
    <w:rsid w:val="00C75133"/>
    <w:rsid w:val="00C75613"/>
    <w:rsid w:val="00C81D67"/>
    <w:rsid w:val="00C831B1"/>
    <w:rsid w:val="00C90145"/>
    <w:rsid w:val="00C90804"/>
    <w:rsid w:val="00C91129"/>
    <w:rsid w:val="00C91692"/>
    <w:rsid w:val="00C91BCF"/>
    <w:rsid w:val="00C92EB2"/>
    <w:rsid w:val="00C96B65"/>
    <w:rsid w:val="00CA7182"/>
    <w:rsid w:val="00CA7F9A"/>
    <w:rsid w:val="00CB0123"/>
    <w:rsid w:val="00CB07F3"/>
    <w:rsid w:val="00CB12DD"/>
    <w:rsid w:val="00CB2D4C"/>
    <w:rsid w:val="00CC0491"/>
    <w:rsid w:val="00CC07BE"/>
    <w:rsid w:val="00CC1E96"/>
    <w:rsid w:val="00CC2E8A"/>
    <w:rsid w:val="00CC30BB"/>
    <w:rsid w:val="00CC7EE0"/>
    <w:rsid w:val="00CD0F5D"/>
    <w:rsid w:val="00CD1D1E"/>
    <w:rsid w:val="00CD3722"/>
    <w:rsid w:val="00CD67B8"/>
    <w:rsid w:val="00CD689A"/>
    <w:rsid w:val="00CE00B9"/>
    <w:rsid w:val="00CE08FB"/>
    <w:rsid w:val="00CE52E9"/>
    <w:rsid w:val="00CF0080"/>
    <w:rsid w:val="00CF17B2"/>
    <w:rsid w:val="00CF62EA"/>
    <w:rsid w:val="00CF78C0"/>
    <w:rsid w:val="00CF7C4D"/>
    <w:rsid w:val="00D040D4"/>
    <w:rsid w:val="00D0447F"/>
    <w:rsid w:val="00D114A3"/>
    <w:rsid w:val="00D115AF"/>
    <w:rsid w:val="00D13C57"/>
    <w:rsid w:val="00D20FA9"/>
    <w:rsid w:val="00D2233F"/>
    <w:rsid w:val="00D23B9D"/>
    <w:rsid w:val="00D24EF9"/>
    <w:rsid w:val="00D27D84"/>
    <w:rsid w:val="00D31EFC"/>
    <w:rsid w:val="00D34BE7"/>
    <w:rsid w:val="00D45B1B"/>
    <w:rsid w:val="00D45F29"/>
    <w:rsid w:val="00D465AD"/>
    <w:rsid w:val="00D4721D"/>
    <w:rsid w:val="00D502A6"/>
    <w:rsid w:val="00D51127"/>
    <w:rsid w:val="00D51AB7"/>
    <w:rsid w:val="00D55F4D"/>
    <w:rsid w:val="00D56425"/>
    <w:rsid w:val="00D577AD"/>
    <w:rsid w:val="00D61551"/>
    <w:rsid w:val="00D6375B"/>
    <w:rsid w:val="00D63950"/>
    <w:rsid w:val="00D64338"/>
    <w:rsid w:val="00D64424"/>
    <w:rsid w:val="00D6505A"/>
    <w:rsid w:val="00D70E99"/>
    <w:rsid w:val="00D730F4"/>
    <w:rsid w:val="00D73A38"/>
    <w:rsid w:val="00D74AF1"/>
    <w:rsid w:val="00D76EF8"/>
    <w:rsid w:val="00D80291"/>
    <w:rsid w:val="00D8507C"/>
    <w:rsid w:val="00D91382"/>
    <w:rsid w:val="00D933C4"/>
    <w:rsid w:val="00D954E6"/>
    <w:rsid w:val="00D95CBC"/>
    <w:rsid w:val="00DA051C"/>
    <w:rsid w:val="00DA1204"/>
    <w:rsid w:val="00DA1968"/>
    <w:rsid w:val="00DA5E29"/>
    <w:rsid w:val="00DA60F9"/>
    <w:rsid w:val="00DA6975"/>
    <w:rsid w:val="00DA7CC6"/>
    <w:rsid w:val="00DA7F2B"/>
    <w:rsid w:val="00DB0C55"/>
    <w:rsid w:val="00DB5655"/>
    <w:rsid w:val="00DC6D2D"/>
    <w:rsid w:val="00DD17AA"/>
    <w:rsid w:val="00DD2FC4"/>
    <w:rsid w:val="00DD3F13"/>
    <w:rsid w:val="00DD5E83"/>
    <w:rsid w:val="00DD5FE9"/>
    <w:rsid w:val="00DD665D"/>
    <w:rsid w:val="00DE201D"/>
    <w:rsid w:val="00DE2320"/>
    <w:rsid w:val="00DF4646"/>
    <w:rsid w:val="00DF4B02"/>
    <w:rsid w:val="00DF5EF8"/>
    <w:rsid w:val="00DF6C43"/>
    <w:rsid w:val="00E010D2"/>
    <w:rsid w:val="00E010D8"/>
    <w:rsid w:val="00E04143"/>
    <w:rsid w:val="00E04820"/>
    <w:rsid w:val="00E06C5A"/>
    <w:rsid w:val="00E109D8"/>
    <w:rsid w:val="00E14BB6"/>
    <w:rsid w:val="00E22A22"/>
    <w:rsid w:val="00E22EB2"/>
    <w:rsid w:val="00E2445D"/>
    <w:rsid w:val="00E24740"/>
    <w:rsid w:val="00E24838"/>
    <w:rsid w:val="00E24981"/>
    <w:rsid w:val="00E24CB6"/>
    <w:rsid w:val="00E25E24"/>
    <w:rsid w:val="00E275F5"/>
    <w:rsid w:val="00E3461D"/>
    <w:rsid w:val="00E34C51"/>
    <w:rsid w:val="00E3655B"/>
    <w:rsid w:val="00E36E7E"/>
    <w:rsid w:val="00E453C5"/>
    <w:rsid w:val="00E46C3F"/>
    <w:rsid w:val="00E46CB8"/>
    <w:rsid w:val="00E47195"/>
    <w:rsid w:val="00E508B8"/>
    <w:rsid w:val="00E52F59"/>
    <w:rsid w:val="00E53354"/>
    <w:rsid w:val="00E53F4E"/>
    <w:rsid w:val="00E615CD"/>
    <w:rsid w:val="00E6252A"/>
    <w:rsid w:val="00E63B05"/>
    <w:rsid w:val="00E6440B"/>
    <w:rsid w:val="00E67859"/>
    <w:rsid w:val="00E71AEB"/>
    <w:rsid w:val="00E723AE"/>
    <w:rsid w:val="00E72C7D"/>
    <w:rsid w:val="00E7623E"/>
    <w:rsid w:val="00E76AA0"/>
    <w:rsid w:val="00E80BE6"/>
    <w:rsid w:val="00E81434"/>
    <w:rsid w:val="00E8421A"/>
    <w:rsid w:val="00E84998"/>
    <w:rsid w:val="00E9397A"/>
    <w:rsid w:val="00E9397D"/>
    <w:rsid w:val="00E93A66"/>
    <w:rsid w:val="00E93F0B"/>
    <w:rsid w:val="00E951E5"/>
    <w:rsid w:val="00E952D0"/>
    <w:rsid w:val="00E954DA"/>
    <w:rsid w:val="00E95A42"/>
    <w:rsid w:val="00E9623F"/>
    <w:rsid w:val="00E97E6D"/>
    <w:rsid w:val="00EA2FB7"/>
    <w:rsid w:val="00EA445C"/>
    <w:rsid w:val="00EA5EBB"/>
    <w:rsid w:val="00EA6886"/>
    <w:rsid w:val="00EA7A5C"/>
    <w:rsid w:val="00EB0BF4"/>
    <w:rsid w:val="00EB39DA"/>
    <w:rsid w:val="00EB6F08"/>
    <w:rsid w:val="00EC0C4C"/>
    <w:rsid w:val="00EC1776"/>
    <w:rsid w:val="00EC2AC2"/>
    <w:rsid w:val="00EC3B83"/>
    <w:rsid w:val="00EC3E2D"/>
    <w:rsid w:val="00EC671A"/>
    <w:rsid w:val="00EC75E3"/>
    <w:rsid w:val="00ED26CA"/>
    <w:rsid w:val="00ED27A2"/>
    <w:rsid w:val="00ED2F17"/>
    <w:rsid w:val="00ED3285"/>
    <w:rsid w:val="00ED40E7"/>
    <w:rsid w:val="00ED5901"/>
    <w:rsid w:val="00ED5F44"/>
    <w:rsid w:val="00ED6FB1"/>
    <w:rsid w:val="00ED73D7"/>
    <w:rsid w:val="00ED7BE0"/>
    <w:rsid w:val="00EE0BF0"/>
    <w:rsid w:val="00EE107C"/>
    <w:rsid w:val="00EE15A7"/>
    <w:rsid w:val="00EE3BCD"/>
    <w:rsid w:val="00EE43E7"/>
    <w:rsid w:val="00EE7BBC"/>
    <w:rsid w:val="00EF37C0"/>
    <w:rsid w:val="00EF5884"/>
    <w:rsid w:val="00EF5CBD"/>
    <w:rsid w:val="00EF680C"/>
    <w:rsid w:val="00EF78D6"/>
    <w:rsid w:val="00EF7EC0"/>
    <w:rsid w:val="00F00140"/>
    <w:rsid w:val="00F014A2"/>
    <w:rsid w:val="00F029C3"/>
    <w:rsid w:val="00F02D30"/>
    <w:rsid w:val="00F20C65"/>
    <w:rsid w:val="00F23E6B"/>
    <w:rsid w:val="00F241E9"/>
    <w:rsid w:val="00F253F8"/>
    <w:rsid w:val="00F25F9A"/>
    <w:rsid w:val="00F2792F"/>
    <w:rsid w:val="00F27C5C"/>
    <w:rsid w:val="00F31A8E"/>
    <w:rsid w:val="00F32E15"/>
    <w:rsid w:val="00F35C74"/>
    <w:rsid w:val="00F377BE"/>
    <w:rsid w:val="00F37A93"/>
    <w:rsid w:val="00F40671"/>
    <w:rsid w:val="00F427B0"/>
    <w:rsid w:val="00F431B9"/>
    <w:rsid w:val="00F44883"/>
    <w:rsid w:val="00F455CF"/>
    <w:rsid w:val="00F460CB"/>
    <w:rsid w:val="00F50E61"/>
    <w:rsid w:val="00F54A0D"/>
    <w:rsid w:val="00F626E8"/>
    <w:rsid w:val="00F62AA2"/>
    <w:rsid w:val="00F64DAD"/>
    <w:rsid w:val="00F7089D"/>
    <w:rsid w:val="00F7107F"/>
    <w:rsid w:val="00F71A68"/>
    <w:rsid w:val="00F71CD2"/>
    <w:rsid w:val="00F7597D"/>
    <w:rsid w:val="00F87600"/>
    <w:rsid w:val="00F92118"/>
    <w:rsid w:val="00F92359"/>
    <w:rsid w:val="00F94503"/>
    <w:rsid w:val="00F96E1B"/>
    <w:rsid w:val="00FA0CBE"/>
    <w:rsid w:val="00FA233B"/>
    <w:rsid w:val="00FA238A"/>
    <w:rsid w:val="00FA2EB2"/>
    <w:rsid w:val="00FA72E7"/>
    <w:rsid w:val="00FB040F"/>
    <w:rsid w:val="00FB08CC"/>
    <w:rsid w:val="00FB08E0"/>
    <w:rsid w:val="00FB26AB"/>
    <w:rsid w:val="00FB2713"/>
    <w:rsid w:val="00FB6225"/>
    <w:rsid w:val="00FC0292"/>
    <w:rsid w:val="00FC03EB"/>
    <w:rsid w:val="00FC0882"/>
    <w:rsid w:val="00FC1B38"/>
    <w:rsid w:val="00FC1D45"/>
    <w:rsid w:val="00FC1D80"/>
    <w:rsid w:val="00FC505C"/>
    <w:rsid w:val="00FD253B"/>
    <w:rsid w:val="00FD4C61"/>
    <w:rsid w:val="00FD7190"/>
    <w:rsid w:val="00FE2653"/>
    <w:rsid w:val="00FE5662"/>
    <w:rsid w:val="00FE5750"/>
    <w:rsid w:val="00FE6578"/>
    <w:rsid w:val="00FE78E0"/>
    <w:rsid w:val="00FF193E"/>
    <w:rsid w:val="00FF25D6"/>
    <w:rsid w:val="00FF39DC"/>
    <w:rsid w:val="00FF4813"/>
    <w:rsid w:val="00FF5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1F8AE"/>
  <w15:chartTrackingRefBased/>
  <w15:docId w15:val="{B671075B-8903-4AF5-8CDC-92B198FD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uiPriority="99"/>
    <w:lsdException w:name="footer" w:uiPriority="99"/>
    <w:lsdException w:name="caption" w:semiHidden="1" w:uiPriority="35" w:unhideWhenUsed="1" w:qFormat="1"/>
    <w:lsdException w:name="table of figures" w:uiPriority="99"/>
    <w:lsdException w:name="annotation reference" w:uiPriority="99"/>
    <w:lsdException w:name="List Bullet" w:uiPriority="99"/>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02A"/>
    <w:pPr>
      <w:spacing w:after="240"/>
      <w:ind w:left="562"/>
      <w:jc w:val="both"/>
    </w:pPr>
    <w:rPr>
      <w:rFonts w:ascii="Arial" w:hAnsi="Arial"/>
      <w:spacing w:val="-2"/>
      <w:lang w:eastAsia="zh-CN"/>
    </w:rPr>
  </w:style>
  <w:style w:type="paragraph" w:styleId="Heading1">
    <w:name w:val="heading 1"/>
    <w:basedOn w:val="Normal"/>
    <w:next w:val="Normal"/>
    <w:link w:val="Heading1Char"/>
    <w:uiPriority w:val="9"/>
    <w:qFormat/>
    <w:rsid w:val="00926FB0"/>
    <w:pPr>
      <w:keepNext/>
      <w:keepLines/>
      <w:spacing w:before="480" w:line="276" w:lineRule="auto"/>
      <w:ind w:left="0"/>
      <w:jc w:val="left"/>
      <w:outlineLvl w:val="0"/>
    </w:pPr>
    <w:rPr>
      <w:rFonts w:asciiTheme="minorHAnsi" w:eastAsiaTheme="majorEastAsia" w:hAnsiTheme="minorHAnsi" w:cstheme="minorHAnsi"/>
      <w:b/>
      <w:bCs/>
      <w:color w:val="2E74B5" w:themeColor="accent1" w:themeShade="BF"/>
      <w:spacing w:val="0"/>
      <w:sz w:val="36"/>
      <w:szCs w:val="36"/>
      <w:lang w:eastAsia="en-US"/>
    </w:rPr>
  </w:style>
  <w:style w:type="paragraph" w:styleId="Heading2">
    <w:name w:val="heading 2"/>
    <w:basedOn w:val="Normal"/>
    <w:next w:val="Normal"/>
    <w:link w:val="Heading2Char"/>
    <w:uiPriority w:val="9"/>
    <w:unhideWhenUsed/>
    <w:qFormat/>
    <w:rsid w:val="00926FB0"/>
    <w:pPr>
      <w:keepNext/>
      <w:keepLines/>
      <w:spacing w:before="360" w:line="276" w:lineRule="auto"/>
      <w:ind w:left="0"/>
      <w:outlineLvl w:val="1"/>
    </w:pPr>
    <w:rPr>
      <w:rFonts w:asciiTheme="minorHAnsi" w:eastAsiaTheme="majorEastAsia" w:hAnsiTheme="minorHAnsi" w:cstheme="minorHAnsi"/>
      <w:b/>
      <w:bCs/>
      <w:color w:val="2E74B5" w:themeColor="accent1" w:themeShade="BF"/>
      <w:spacing w:val="0"/>
      <w:sz w:val="32"/>
      <w:szCs w:val="32"/>
      <w:lang w:eastAsia="en-US"/>
    </w:rPr>
  </w:style>
  <w:style w:type="paragraph" w:styleId="Heading3">
    <w:name w:val="heading 3"/>
    <w:basedOn w:val="Normal"/>
    <w:next w:val="Normal"/>
    <w:link w:val="Heading3Char"/>
    <w:uiPriority w:val="9"/>
    <w:unhideWhenUsed/>
    <w:qFormat/>
    <w:rsid w:val="00926FB0"/>
    <w:pPr>
      <w:keepNext/>
      <w:keepLines/>
      <w:spacing w:before="40" w:after="0" w:line="276" w:lineRule="auto"/>
      <w:ind w:left="0"/>
      <w:outlineLvl w:val="2"/>
    </w:pPr>
    <w:rPr>
      <w:rFonts w:ascii="Calibri" w:eastAsiaTheme="majorEastAsia" w:hAnsi="Calibri" w:cstheme="majorBidi"/>
      <w:b/>
      <w:bCs/>
      <w:color w:val="FFC000"/>
      <w:spacing w:val="0"/>
      <w:sz w:val="26"/>
      <w:szCs w:val="26"/>
      <w:lang w:eastAsia="en-US"/>
    </w:rPr>
  </w:style>
  <w:style w:type="paragraph" w:styleId="Heading4">
    <w:name w:val="heading 4"/>
    <w:basedOn w:val="Heading3"/>
    <w:next w:val="Normal"/>
    <w:link w:val="Heading4Char"/>
    <w:uiPriority w:val="9"/>
    <w:unhideWhenUsed/>
    <w:qFormat/>
    <w:rsid w:val="00926FB0"/>
    <w:pPr>
      <w:outlineLvl w:val="3"/>
    </w:pPr>
    <w:rPr>
      <w:color w:val="00B050"/>
    </w:rPr>
  </w:style>
  <w:style w:type="paragraph" w:styleId="Heading5">
    <w:name w:val="heading 5"/>
    <w:basedOn w:val="Normal"/>
    <w:next w:val="Normal"/>
    <w:link w:val="Heading5Char"/>
    <w:uiPriority w:val="9"/>
    <w:unhideWhenUsed/>
    <w:qFormat/>
    <w:rsid w:val="00926FB0"/>
    <w:pPr>
      <w:keepNext/>
      <w:keepLines/>
      <w:spacing w:before="40" w:after="0" w:line="276" w:lineRule="auto"/>
      <w:ind w:left="0"/>
      <w:outlineLvl w:val="4"/>
    </w:pPr>
    <w:rPr>
      <w:rFonts w:asciiTheme="majorHAnsi" w:eastAsiaTheme="majorEastAsia" w:hAnsiTheme="majorHAnsi" w:cstheme="majorBidi"/>
      <w:color w:val="2E74B5" w:themeColor="accent1" w:themeShade="BF"/>
      <w:spacing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F50FD"/>
  </w:style>
  <w:style w:type="table" w:styleId="TableGrid">
    <w:name w:val="Table Grid"/>
    <w:basedOn w:val="TableNormal"/>
    <w:uiPriority w:val="39"/>
    <w:rsid w:val="003F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D34BE7"/>
    <w:pPr>
      <w:overflowPunct w:val="0"/>
      <w:autoSpaceDE w:val="0"/>
      <w:autoSpaceDN w:val="0"/>
      <w:adjustRightInd w:val="0"/>
      <w:spacing w:after="0"/>
      <w:ind w:left="0"/>
      <w:jc w:val="left"/>
      <w:textAlignment w:val="baseline"/>
    </w:pPr>
    <w:rPr>
      <w:rFonts w:ascii="Courier" w:hAnsi="Courier"/>
      <w:spacing w:val="0"/>
      <w:sz w:val="24"/>
      <w:lang w:val="nl-NL" w:eastAsia="nl-NL"/>
    </w:rPr>
  </w:style>
  <w:style w:type="paragraph" w:styleId="BodyText">
    <w:name w:val="Body Text"/>
    <w:basedOn w:val="Normal"/>
    <w:rsid w:val="00D34BE7"/>
    <w:pPr>
      <w:tabs>
        <w:tab w:val="left" w:pos="2694"/>
        <w:tab w:val="left" w:pos="9212"/>
      </w:tabs>
      <w:overflowPunct w:val="0"/>
      <w:autoSpaceDE w:val="0"/>
      <w:autoSpaceDN w:val="0"/>
      <w:adjustRightInd w:val="0"/>
      <w:spacing w:after="0"/>
      <w:ind w:left="0"/>
      <w:textAlignment w:val="baseline"/>
    </w:pPr>
    <w:rPr>
      <w:spacing w:val="0"/>
      <w:sz w:val="24"/>
      <w:lang w:eastAsia="en-GB"/>
    </w:rPr>
  </w:style>
  <w:style w:type="paragraph" w:styleId="BodyTextIndent">
    <w:name w:val="Body Text Indent"/>
    <w:basedOn w:val="Normal"/>
    <w:rsid w:val="00D34BE7"/>
    <w:pPr>
      <w:overflowPunct w:val="0"/>
      <w:autoSpaceDE w:val="0"/>
      <w:autoSpaceDN w:val="0"/>
      <w:adjustRightInd w:val="0"/>
      <w:spacing w:after="120"/>
      <w:ind w:left="283"/>
      <w:jc w:val="left"/>
      <w:textAlignment w:val="baseline"/>
    </w:pPr>
    <w:rPr>
      <w:rFonts w:ascii="Courier" w:hAnsi="Courier"/>
      <w:spacing w:val="0"/>
      <w:lang w:eastAsia="nl-NL"/>
    </w:rPr>
  </w:style>
  <w:style w:type="paragraph" w:styleId="Header">
    <w:name w:val="header"/>
    <w:basedOn w:val="Normal"/>
    <w:link w:val="HeaderChar"/>
    <w:rsid w:val="005E26BF"/>
    <w:pPr>
      <w:tabs>
        <w:tab w:val="center" w:pos="4320"/>
        <w:tab w:val="right" w:pos="8640"/>
      </w:tabs>
      <w:overflowPunct w:val="0"/>
      <w:autoSpaceDE w:val="0"/>
      <w:autoSpaceDN w:val="0"/>
      <w:adjustRightInd w:val="0"/>
      <w:spacing w:after="0"/>
      <w:ind w:left="0"/>
      <w:jc w:val="left"/>
      <w:textAlignment w:val="baseline"/>
    </w:pPr>
    <w:rPr>
      <w:rFonts w:ascii="Times New Roman" w:hAnsi="Times New Roman"/>
      <w:spacing w:val="0"/>
      <w:lang w:val="en-US" w:eastAsia="en-US"/>
    </w:rPr>
  </w:style>
  <w:style w:type="paragraph" w:styleId="Footer">
    <w:name w:val="footer"/>
    <w:basedOn w:val="Normal"/>
    <w:link w:val="FooterChar"/>
    <w:uiPriority w:val="99"/>
    <w:rsid w:val="00B806DE"/>
    <w:pPr>
      <w:tabs>
        <w:tab w:val="center" w:pos="4153"/>
        <w:tab w:val="right" w:pos="8306"/>
      </w:tabs>
    </w:pPr>
  </w:style>
  <w:style w:type="paragraph" w:customStyle="1" w:styleId="Titre5">
    <w:name w:val="Titre 5"/>
    <w:basedOn w:val="Normal"/>
    <w:next w:val="Normal"/>
    <w:rsid w:val="00F32E15"/>
    <w:pPr>
      <w:keepNext/>
      <w:widowControl w:val="0"/>
      <w:spacing w:after="0"/>
      <w:ind w:left="0"/>
      <w:jc w:val="left"/>
    </w:pPr>
    <w:rPr>
      <w:rFonts w:ascii="Times New Roman" w:hAnsi="Times New Roman"/>
      <w:b/>
      <w:spacing w:val="0"/>
      <w:sz w:val="24"/>
      <w:lang w:eastAsia="de-DE"/>
    </w:rPr>
  </w:style>
  <w:style w:type="paragraph" w:styleId="BodyTextIndent2">
    <w:name w:val="Body Text Indent 2"/>
    <w:basedOn w:val="Normal"/>
    <w:rsid w:val="00327D4B"/>
    <w:pPr>
      <w:spacing w:after="120" w:line="480" w:lineRule="auto"/>
      <w:ind w:left="283"/>
    </w:pPr>
  </w:style>
  <w:style w:type="character" w:styleId="Hyperlink">
    <w:name w:val="Hyperlink"/>
    <w:uiPriority w:val="99"/>
    <w:unhideWhenUsed/>
    <w:rsid w:val="00774AE8"/>
    <w:rPr>
      <w:color w:val="0000FF"/>
      <w:u w:val="single"/>
    </w:rPr>
  </w:style>
  <w:style w:type="paragraph" w:customStyle="1" w:styleId="Default">
    <w:name w:val="Default"/>
    <w:rsid w:val="00CF7C4D"/>
    <w:pPr>
      <w:autoSpaceDE w:val="0"/>
      <w:autoSpaceDN w:val="0"/>
      <w:adjustRightInd w:val="0"/>
    </w:pPr>
    <w:rPr>
      <w:rFonts w:ascii="Arial" w:hAnsi="Arial" w:cs="Arial"/>
      <w:color w:val="000000"/>
      <w:sz w:val="24"/>
      <w:szCs w:val="24"/>
    </w:rPr>
  </w:style>
  <w:style w:type="character" w:customStyle="1" w:styleId="HeaderChar">
    <w:name w:val="Header Char"/>
    <w:link w:val="Header"/>
    <w:rsid w:val="00F014A2"/>
    <w:rPr>
      <w:lang w:val="en-US" w:eastAsia="en-US"/>
    </w:rPr>
  </w:style>
  <w:style w:type="paragraph" w:styleId="BalloonText">
    <w:name w:val="Balloon Text"/>
    <w:basedOn w:val="Normal"/>
    <w:link w:val="BalloonTextChar"/>
    <w:uiPriority w:val="99"/>
    <w:rsid w:val="00856A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856A49"/>
    <w:rPr>
      <w:rFonts w:ascii="Segoe UI" w:hAnsi="Segoe UI" w:cs="Segoe UI"/>
      <w:spacing w:val="-2"/>
      <w:sz w:val="18"/>
      <w:szCs w:val="18"/>
      <w:lang w:eastAsia="zh-CN"/>
    </w:rPr>
  </w:style>
  <w:style w:type="paragraph" w:styleId="ListParagraph">
    <w:name w:val="List Paragraph"/>
    <w:basedOn w:val="Normal"/>
    <w:link w:val="ListParagraphChar"/>
    <w:uiPriority w:val="34"/>
    <w:qFormat/>
    <w:rsid w:val="00E508B8"/>
    <w:pPr>
      <w:ind w:left="720"/>
      <w:contextualSpacing/>
    </w:pPr>
  </w:style>
  <w:style w:type="paragraph" w:styleId="FootnoteText">
    <w:name w:val="footnote text"/>
    <w:basedOn w:val="Normal"/>
    <w:link w:val="FootnoteTextChar"/>
    <w:qFormat/>
    <w:rsid w:val="008D1631"/>
    <w:pPr>
      <w:spacing w:after="0"/>
    </w:pPr>
  </w:style>
  <w:style w:type="character" w:customStyle="1" w:styleId="FootnoteTextChar">
    <w:name w:val="Footnote Text Char"/>
    <w:basedOn w:val="DefaultParagraphFont"/>
    <w:link w:val="FootnoteText"/>
    <w:rsid w:val="008D1631"/>
    <w:rPr>
      <w:rFonts w:ascii="Arial" w:hAnsi="Arial"/>
      <w:spacing w:val="-2"/>
      <w:lang w:eastAsia="zh-CN"/>
    </w:rPr>
  </w:style>
  <w:style w:type="character" w:styleId="FootnoteReference">
    <w:name w:val="footnote reference"/>
    <w:basedOn w:val="DefaultParagraphFont"/>
    <w:rsid w:val="008D1631"/>
    <w:rPr>
      <w:vertAlign w:val="superscript"/>
    </w:rPr>
  </w:style>
  <w:style w:type="paragraph" w:customStyle="1" w:styleId="OmniPage5">
    <w:name w:val="OmniPage #5"/>
    <w:rsid w:val="00B545B4"/>
    <w:pPr>
      <w:tabs>
        <w:tab w:val="left" w:pos="513"/>
        <w:tab w:val="right" w:pos="9034"/>
      </w:tabs>
      <w:overflowPunct w:val="0"/>
      <w:autoSpaceDE w:val="0"/>
      <w:autoSpaceDN w:val="0"/>
      <w:adjustRightInd w:val="0"/>
      <w:textAlignment w:val="baseline"/>
    </w:pPr>
    <w:rPr>
      <w:rFonts w:ascii="CG Times" w:eastAsia="Times New Roman" w:hAnsi="CG Times"/>
      <w:lang w:val="en-US" w:eastAsia="de-DE"/>
    </w:rPr>
  </w:style>
  <w:style w:type="character" w:styleId="CommentReference">
    <w:name w:val="annotation reference"/>
    <w:basedOn w:val="DefaultParagraphFont"/>
    <w:uiPriority w:val="99"/>
    <w:unhideWhenUsed/>
    <w:rsid w:val="00B545B4"/>
    <w:rPr>
      <w:sz w:val="16"/>
      <w:szCs w:val="16"/>
    </w:rPr>
  </w:style>
  <w:style w:type="paragraph" w:styleId="CommentText">
    <w:name w:val="annotation text"/>
    <w:basedOn w:val="Normal"/>
    <w:link w:val="CommentTextChar"/>
    <w:uiPriority w:val="99"/>
    <w:unhideWhenUsed/>
    <w:rsid w:val="00B545B4"/>
    <w:pPr>
      <w:overflowPunct w:val="0"/>
      <w:autoSpaceDE w:val="0"/>
      <w:autoSpaceDN w:val="0"/>
      <w:adjustRightInd w:val="0"/>
      <w:spacing w:after="0"/>
      <w:ind w:left="0"/>
      <w:jc w:val="left"/>
      <w:textAlignment w:val="baseline"/>
    </w:pPr>
    <w:rPr>
      <w:rFonts w:ascii="Times New Roman" w:eastAsia="Times New Roman" w:hAnsi="Times New Roman"/>
      <w:spacing w:val="0"/>
      <w:lang w:eastAsia="en-US"/>
    </w:rPr>
  </w:style>
  <w:style w:type="character" w:customStyle="1" w:styleId="CommentTextChar">
    <w:name w:val="Comment Text Char"/>
    <w:basedOn w:val="DefaultParagraphFont"/>
    <w:link w:val="CommentText"/>
    <w:uiPriority w:val="99"/>
    <w:rsid w:val="00B545B4"/>
    <w:rPr>
      <w:rFonts w:eastAsia="Times New Roman"/>
      <w:lang w:eastAsia="en-US"/>
    </w:rPr>
  </w:style>
  <w:style w:type="paragraph" w:styleId="BodyText3">
    <w:name w:val="Body Text 3"/>
    <w:basedOn w:val="Normal"/>
    <w:link w:val="BodyText3Char"/>
    <w:rsid w:val="0006450F"/>
    <w:pPr>
      <w:spacing w:after="120"/>
    </w:pPr>
    <w:rPr>
      <w:rFonts w:eastAsia="Times New Roman"/>
      <w:sz w:val="16"/>
      <w:szCs w:val="16"/>
    </w:rPr>
  </w:style>
  <w:style w:type="character" w:customStyle="1" w:styleId="BodyText3Char">
    <w:name w:val="Body Text 3 Char"/>
    <w:basedOn w:val="DefaultParagraphFont"/>
    <w:link w:val="BodyText3"/>
    <w:rsid w:val="0006450F"/>
    <w:rPr>
      <w:rFonts w:ascii="Arial" w:eastAsia="Times New Roman" w:hAnsi="Arial"/>
      <w:spacing w:val="-2"/>
      <w:sz w:val="16"/>
      <w:szCs w:val="16"/>
      <w:lang w:eastAsia="zh-CN"/>
    </w:rPr>
  </w:style>
  <w:style w:type="paragraph" w:styleId="Revision">
    <w:name w:val="Revision"/>
    <w:hidden/>
    <w:uiPriority w:val="99"/>
    <w:semiHidden/>
    <w:rsid w:val="00C661B9"/>
    <w:rPr>
      <w:rFonts w:ascii="Arial" w:hAnsi="Arial"/>
      <w:spacing w:val="-2"/>
      <w:lang w:eastAsia="zh-CN"/>
    </w:rPr>
  </w:style>
  <w:style w:type="paragraph" w:styleId="CommentSubject">
    <w:name w:val="annotation subject"/>
    <w:basedOn w:val="CommentText"/>
    <w:next w:val="CommentText"/>
    <w:link w:val="CommentSubjectChar"/>
    <w:uiPriority w:val="99"/>
    <w:semiHidden/>
    <w:unhideWhenUsed/>
    <w:rsid w:val="00C661B9"/>
    <w:pPr>
      <w:overflowPunct/>
      <w:autoSpaceDE/>
      <w:autoSpaceDN/>
      <w:adjustRightInd/>
      <w:spacing w:after="240"/>
      <w:ind w:left="562"/>
      <w:jc w:val="both"/>
      <w:textAlignment w:val="auto"/>
    </w:pPr>
    <w:rPr>
      <w:rFonts w:ascii="Arial" w:eastAsia="SimSun" w:hAnsi="Arial"/>
      <w:b/>
      <w:bCs/>
      <w:spacing w:val="-2"/>
      <w:lang w:eastAsia="zh-CN"/>
    </w:rPr>
  </w:style>
  <w:style w:type="character" w:customStyle="1" w:styleId="CommentSubjectChar">
    <w:name w:val="Comment Subject Char"/>
    <w:basedOn w:val="CommentTextChar"/>
    <w:link w:val="CommentSubject"/>
    <w:uiPriority w:val="99"/>
    <w:semiHidden/>
    <w:rsid w:val="00C661B9"/>
    <w:rPr>
      <w:rFonts w:ascii="Arial" w:eastAsia="Times New Roman" w:hAnsi="Arial"/>
      <w:b/>
      <w:bCs/>
      <w:spacing w:val="-2"/>
      <w:lang w:eastAsia="zh-CN"/>
    </w:rPr>
  </w:style>
  <w:style w:type="character" w:customStyle="1" w:styleId="Heading1Char">
    <w:name w:val="Heading 1 Char"/>
    <w:basedOn w:val="DefaultParagraphFont"/>
    <w:link w:val="Heading1"/>
    <w:uiPriority w:val="9"/>
    <w:rsid w:val="00926FB0"/>
    <w:rPr>
      <w:rFonts w:asciiTheme="minorHAnsi" w:eastAsiaTheme="majorEastAsia" w:hAnsiTheme="minorHAnsi" w:cstheme="minorHAnsi"/>
      <w:b/>
      <w:bCs/>
      <w:color w:val="2E74B5" w:themeColor="accent1" w:themeShade="BF"/>
      <w:sz w:val="36"/>
      <w:szCs w:val="36"/>
      <w:lang w:eastAsia="en-US"/>
    </w:rPr>
  </w:style>
  <w:style w:type="character" w:customStyle="1" w:styleId="Heading2Char">
    <w:name w:val="Heading 2 Char"/>
    <w:basedOn w:val="DefaultParagraphFont"/>
    <w:link w:val="Heading2"/>
    <w:uiPriority w:val="9"/>
    <w:rsid w:val="00926FB0"/>
    <w:rPr>
      <w:rFonts w:asciiTheme="minorHAnsi" w:eastAsiaTheme="majorEastAsia" w:hAnsiTheme="minorHAnsi" w:cstheme="minorHAnsi"/>
      <w:b/>
      <w:bCs/>
      <w:color w:val="2E74B5" w:themeColor="accent1" w:themeShade="BF"/>
      <w:sz w:val="32"/>
      <w:szCs w:val="32"/>
      <w:lang w:eastAsia="en-US"/>
    </w:rPr>
  </w:style>
  <w:style w:type="character" w:customStyle="1" w:styleId="Heading3Char">
    <w:name w:val="Heading 3 Char"/>
    <w:basedOn w:val="DefaultParagraphFont"/>
    <w:link w:val="Heading3"/>
    <w:uiPriority w:val="9"/>
    <w:rsid w:val="00926FB0"/>
    <w:rPr>
      <w:rFonts w:ascii="Calibri" w:eastAsiaTheme="majorEastAsia" w:hAnsi="Calibri" w:cstheme="majorBidi"/>
      <w:b/>
      <w:bCs/>
      <w:color w:val="FFC000"/>
      <w:sz w:val="26"/>
      <w:szCs w:val="26"/>
      <w:lang w:eastAsia="en-US"/>
    </w:rPr>
  </w:style>
  <w:style w:type="character" w:customStyle="1" w:styleId="Heading4Char">
    <w:name w:val="Heading 4 Char"/>
    <w:basedOn w:val="DefaultParagraphFont"/>
    <w:link w:val="Heading4"/>
    <w:uiPriority w:val="9"/>
    <w:rsid w:val="00926FB0"/>
    <w:rPr>
      <w:rFonts w:ascii="Calibri" w:eastAsiaTheme="majorEastAsia" w:hAnsi="Calibri" w:cstheme="majorBidi"/>
      <w:b/>
      <w:bCs/>
      <w:color w:val="00B050"/>
      <w:sz w:val="26"/>
      <w:szCs w:val="26"/>
      <w:lang w:eastAsia="en-US"/>
    </w:rPr>
  </w:style>
  <w:style w:type="character" w:customStyle="1" w:styleId="Heading5Char">
    <w:name w:val="Heading 5 Char"/>
    <w:basedOn w:val="DefaultParagraphFont"/>
    <w:link w:val="Heading5"/>
    <w:uiPriority w:val="9"/>
    <w:rsid w:val="00926FB0"/>
    <w:rPr>
      <w:rFonts w:asciiTheme="majorHAnsi" w:eastAsiaTheme="majorEastAsia" w:hAnsiTheme="majorHAnsi" w:cstheme="majorBidi"/>
      <w:color w:val="2E74B5" w:themeColor="accent1" w:themeShade="BF"/>
      <w:sz w:val="22"/>
      <w:szCs w:val="22"/>
      <w:lang w:eastAsia="en-US"/>
    </w:rPr>
  </w:style>
  <w:style w:type="paragraph" w:styleId="TOCHeading">
    <w:name w:val="TOC Heading"/>
    <w:basedOn w:val="Heading1"/>
    <w:next w:val="Normal"/>
    <w:uiPriority w:val="39"/>
    <w:unhideWhenUsed/>
    <w:qFormat/>
    <w:rsid w:val="00926FB0"/>
    <w:pPr>
      <w:outlineLvl w:val="9"/>
    </w:pPr>
    <w:rPr>
      <w:lang w:val="en-US"/>
    </w:rPr>
  </w:style>
  <w:style w:type="paragraph" w:styleId="TOC1">
    <w:name w:val="toc 1"/>
    <w:basedOn w:val="Normal"/>
    <w:next w:val="Normal"/>
    <w:autoRedefine/>
    <w:uiPriority w:val="39"/>
    <w:unhideWhenUsed/>
    <w:rsid w:val="00042488"/>
    <w:pPr>
      <w:tabs>
        <w:tab w:val="right" w:leader="dot" w:pos="9628"/>
      </w:tabs>
      <w:spacing w:before="240" w:after="100" w:line="276" w:lineRule="auto"/>
      <w:ind w:left="0"/>
      <w:jc w:val="left"/>
    </w:pPr>
    <w:rPr>
      <w:rFonts w:ascii="Calibri" w:eastAsiaTheme="minorHAnsi" w:hAnsi="Calibri" w:cs="Calibri"/>
      <w:spacing w:val="0"/>
      <w:sz w:val="22"/>
      <w:szCs w:val="22"/>
      <w:lang w:eastAsia="en-US"/>
    </w:rPr>
  </w:style>
  <w:style w:type="paragraph" w:styleId="TOC2">
    <w:name w:val="toc 2"/>
    <w:basedOn w:val="Normal"/>
    <w:next w:val="Normal"/>
    <w:autoRedefine/>
    <w:uiPriority w:val="39"/>
    <w:unhideWhenUsed/>
    <w:rsid w:val="00CC30BB"/>
    <w:pPr>
      <w:tabs>
        <w:tab w:val="right" w:leader="dot" w:pos="9016"/>
      </w:tabs>
      <w:spacing w:before="240" w:after="100" w:line="276" w:lineRule="auto"/>
      <w:ind w:left="220"/>
    </w:pPr>
    <w:rPr>
      <w:rFonts w:ascii="Calibri" w:eastAsiaTheme="minorHAnsi" w:hAnsi="Calibri" w:cs="Calibri"/>
      <w:spacing w:val="0"/>
      <w:sz w:val="22"/>
      <w:szCs w:val="22"/>
      <w:lang w:eastAsia="en-US"/>
    </w:rPr>
  </w:style>
  <w:style w:type="paragraph" w:customStyle="1" w:styleId="Listinga4">
    <w:name w:val="Listing a 4"/>
    <w:basedOn w:val="ListParagraph"/>
    <w:link w:val="Listinga4Char"/>
    <w:qFormat/>
    <w:rsid w:val="00926FB0"/>
    <w:pPr>
      <w:numPr>
        <w:numId w:val="28"/>
      </w:numPr>
      <w:tabs>
        <w:tab w:val="num" w:pos="360"/>
      </w:tabs>
      <w:spacing w:before="240" w:after="0" w:line="276" w:lineRule="auto"/>
      <w:ind w:left="1077" w:hanging="357"/>
    </w:pPr>
    <w:rPr>
      <w:rFonts w:eastAsiaTheme="minorHAnsi"/>
    </w:rPr>
  </w:style>
  <w:style w:type="character" w:customStyle="1" w:styleId="ListParagraphChar">
    <w:name w:val="List Paragraph Char"/>
    <w:basedOn w:val="DefaultParagraphFont"/>
    <w:link w:val="ListParagraph"/>
    <w:uiPriority w:val="34"/>
    <w:rsid w:val="00926FB0"/>
    <w:rPr>
      <w:rFonts w:ascii="Arial" w:hAnsi="Arial"/>
      <w:spacing w:val="-2"/>
      <w:lang w:eastAsia="zh-CN"/>
    </w:rPr>
  </w:style>
  <w:style w:type="paragraph" w:customStyle="1" w:styleId="NormalTimes">
    <w:name w:val="Normal Times"/>
    <w:basedOn w:val="Normal"/>
    <w:link w:val="NormalTimesChar"/>
    <w:qFormat/>
    <w:rsid w:val="00926FB0"/>
    <w:pPr>
      <w:spacing w:before="280" w:after="160" w:line="259" w:lineRule="auto"/>
      <w:ind w:left="0"/>
    </w:pPr>
    <w:rPr>
      <w:rFonts w:ascii="Times New Roman" w:eastAsiaTheme="majorEastAsia" w:hAnsi="Times New Roman" w:cstheme="majorBidi"/>
      <w:spacing w:val="0"/>
      <w:szCs w:val="26"/>
      <w:lang w:eastAsia="en-US"/>
    </w:rPr>
  </w:style>
  <w:style w:type="character" w:customStyle="1" w:styleId="NormalTimesChar">
    <w:name w:val="Normal Times Char"/>
    <w:basedOn w:val="DefaultParagraphFont"/>
    <w:link w:val="NormalTimes"/>
    <w:rsid w:val="00926FB0"/>
    <w:rPr>
      <w:rFonts w:eastAsiaTheme="majorEastAsia" w:cstheme="majorBidi"/>
      <w:szCs w:val="26"/>
      <w:lang w:eastAsia="en-US"/>
    </w:rPr>
  </w:style>
  <w:style w:type="paragraph" w:customStyle="1" w:styleId="Note127">
    <w:name w:val="Note 1.27"/>
    <w:basedOn w:val="Normal"/>
    <w:link w:val="Note127Char"/>
    <w:qFormat/>
    <w:rsid w:val="00926FB0"/>
    <w:pPr>
      <w:spacing w:before="280" w:after="160" w:line="259" w:lineRule="auto"/>
      <w:ind w:left="0" w:firstLine="720"/>
    </w:pPr>
    <w:rPr>
      <w:rFonts w:ascii="Times New Roman" w:eastAsiaTheme="majorEastAsia" w:hAnsi="Times New Roman" w:cstheme="majorBidi"/>
      <w:i/>
      <w:spacing w:val="0"/>
      <w:szCs w:val="26"/>
      <w:lang w:eastAsia="en-US"/>
    </w:rPr>
  </w:style>
  <w:style w:type="character" w:customStyle="1" w:styleId="Note127Char">
    <w:name w:val="Note 1.27 Char"/>
    <w:basedOn w:val="DefaultParagraphFont"/>
    <w:link w:val="Note127"/>
    <w:rsid w:val="00926FB0"/>
    <w:rPr>
      <w:rFonts w:eastAsiaTheme="majorEastAsia" w:cstheme="majorBidi"/>
      <w:i/>
      <w:szCs w:val="26"/>
      <w:lang w:eastAsia="en-US"/>
    </w:rPr>
  </w:style>
  <w:style w:type="paragraph" w:customStyle="1" w:styleId="Listinga3">
    <w:name w:val="Listing a 3"/>
    <w:basedOn w:val="Normal"/>
    <w:link w:val="Listinga3Char"/>
    <w:qFormat/>
    <w:rsid w:val="00926FB0"/>
    <w:pPr>
      <w:numPr>
        <w:numId w:val="29"/>
      </w:numPr>
      <w:autoSpaceDE w:val="0"/>
      <w:autoSpaceDN w:val="0"/>
      <w:adjustRightInd w:val="0"/>
      <w:spacing w:before="280" w:after="0"/>
    </w:pPr>
    <w:rPr>
      <w:rFonts w:ascii="TimesNewRomanPS-ItalicMT" w:eastAsiaTheme="minorHAnsi" w:hAnsi="TimesNewRomanPS-ItalicMT" w:cs="TimesNewRomanPS-ItalicMT"/>
      <w:iCs/>
      <w:spacing w:val="0"/>
      <w:lang w:eastAsia="en-US"/>
    </w:rPr>
  </w:style>
  <w:style w:type="character" w:customStyle="1" w:styleId="Listinga3Char">
    <w:name w:val="Listing a 3 Char"/>
    <w:basedOn w:val="DefaultParagraphFont"/>
    <w:link w:val="Listinga3"/>
    <w:rsid w:val="00926FB0"/>
    <w:rPr>
      <w:rFonts w:ascii="TimesNewRomanPS-ItalicMT" w:eastAsiaTheme="minorHAnsi" w:hAnsi="TimesNewRomanPS-ItalicMT" w:cs="TimesNewRomanPS-ItalicMT"/>
      <w:iCs/>
      <w:lang w:eastAsia="en-US"/>
    </w:rPr>
  </w:style>
  <w:style w:type="paragraph" w:styleId="Caption">
    <w:name w:val="caption"/>
    <w:basedOn w:val="Normal"/>
    <w:next w:val="Normal"/>
    <w:uiPriority w:val="35"/>
    <w:unhideWhenUsed/>
    <w:qFormat/>
    <w:rsid w:val="00926FB0"/>
    <w:pPr>
      <w:spacing w:before="240" w:after="200"/>
      <w:ind w:left="0"/>
    </w:pPr>
    <w:rPr>
      <w:rFonts w:ascii="Calibri" w:eastAsiaTheme="minorHAnsi" w:hAnsi="Calibri" w:cstheme="minorBidi"/>
      <w:i/>
      <w:iCs/>
      <w:color w:val="44546A" w:themeColor="text2"/>
      <w:spacing w:val="0"/>
      <w:sz w:val="18"/>
      <w:szCs w:val="18"/>
      <w:lang w:eastAsia="en-US"/>
    </w:rPr>
  </w:style>
  <w:style w:type="paragraph" w:customStyle="1" w:styleId="Listinga">
    <w:name w:val="Listing a"/>
    <w:basedOn w:val="ListParagraph"/>
    <w:link w:val="ListingaChar"/>
    <w:qFormat/>
    <w:rsid w:val="00926FB0"/>
    <w:pPr>
      <w:numPr>
        <w:numId w:val="49"/>
      </w:numPr>
      <w:spacing w:before="240" w:line="276" w:lineRule="auto"/>
    </w:pPr>
    <w:rPr>
      <w:rFonts w:ascii="Calibri" w:eastAsiaTheme="minorHAnsi" w:hAnsi="Calibri" w:cs="Calibri"/>
      <w:sz w:val="22"/>
      <w:szCs w:val="22"/>
      <w:lang w:eastAsia="en-US"/>
    </w:rPr>
  </w:style>
  <w:style w:type="character" w:customStyle="1" w:styleId="ListingaChar">
    <w:name w:val="Listing a Char"/>
    <w:basedOn w:val="ListParagraphChar"/>
    <w:link w:val="Listinga"/>
    <w:rsid w:val="00926FB0"/>
    <w:rPr>
      <w:rFonts w:ascii="Calibri" w:eastAsiaTheme="minorHAnsi" w:hAnsi="Calibri" w:cs="Calibri"/>
      <w:spacing w:val="-2"/>
      <w:sz w:val="22"/>
      <w:szCs w:val="22"/>
      <w:lang w:eastAsia="en-US"/>
    </w:rPr>
  </w:style>
  <w:style w:type="paragraph" w:customStyle="1" w:styleId="HeadingTitle">
    <w:name w:val="Heading_Title"/>
    <w:basedOn w:val="Heading1"/>
    <w:qFormat/>
    <w:rsid w:val="00926FB0"/>
  </w:style>
  <w:style w:type="paragraph" w:customStyle="1" w:styleId="HeadingSubpart">
    <w:name w:val="Heading_Subpart"/>
    <w:basedOn w:val="Heading2"/>
    <w:qFormat/>
    <w:rsid w:val="00926FB0"/>
  </w:style>
  <w:style w:type="paragraph" w:styleId="ListBullet">
    <w:name w:val="List Bullet"/>
    <w:basedOn w:val="Normal"/>
    <w:uiPriority w:val="99"/>
    <w:unhideWhenUsed/>
    <w:rsid w:val="00926FB0"/>
    <w:pPr>
      <w:numPr>
        <w:numId w:val="50"/>
      </w:numPr>
      <w:spacing w:before="240" w:line="276" w:lineRule="auto"/>
      <w:contextualSpacing/>
    </w:pPr>
    <w:rPr>
      <w:rFonts w:ascii="Calibri" w:eastAsiaTheme="minorHAnsi" w:hAnsi="Calibri" w:cs="Calibri"/>
      <w:spacing w:val="0"/>
      <w:sz w:val="22"/>
      <w:szCs w:val="22"/>
      <w:lang w:eastAsia="en-US"/>
    </w:rPr>
  </w:style>
  <w:style w:type="paragraph" w:styleId="Title">
    <w:name w:val="Title"/>
    <w:basedOn w:val="Normal"/>
    <w:next w:val="Normal"/>
    <w:link w:val="TitleChar"/>
    <w:uiPriority w:val="10"/>
    <w:qFormat/>
    <w:rsid w:val="00926FB0"/>
    <w:pPr>
      <w:spacing w:after="0"/>
      <w:ind w:left="0"/>
      <w:contextualSpacing/>
    </w:pPr>
    <w:rPr>
      <w:rFonts w:asciiTheme="minorHAnsi" w:eastAsiaTheme="majorEastAsia" w:hAnsiTheme="minorHAnsi" w:cstheme="majorBidi"/>
      <w:b/>
      <w:spacing w:val="-10"/>
      <w:kern w:val="28"/>
      <w:sz w:val="44"/>
      <w:szCs w:val="56"/>
      <w:lang w:eastAsia="en-US"/>
    </w:rPr>
  </w:style>
  <w:style w:type="character" w:customStyle="1" w:styleId="TitleChar">
    <w:name w:val="Title Char"/>
    <w:basedOn w:val="DefaultParagraphFont"/>
    <w:link w:val="Title"/>
    <w:uiPriority w:val="10"/>
    <w:rsid w:val="00926FB0"/>
    <w:rPr>
      <w:rFonts w:asciiTheme="minorHAnsi" w:eastAsiaTheme="majorEastAsia" w:hAnsiTheme="minorHAnsi" w:cstheme="majorBidi"/>
      <w:b/>
      <w:spacing w:val="-10"/>
      <w:kern w:val="28"/>
      <w:sz w:val="44"/>
      <w:szCs w:val="56"/>
      <w:lang w:eastAsia="en-US"/>
    </w:rPr>
  </w:style>
  <w:style w:type="paragraph" w:styleId="NoSpacing">
    <w:name w:val="No Spacing"/>
    <w:uiPriority w:val="1"/>
    <w:rsid w:val="00926FB0"/>
    <w:pPr>
      <w:ind w:left="1134" w:hanging="567"/>
      <w:jc w:val="both"/>
    </w:pPr>
    <w:rPr>
      <w:rFonts w:ascii="Calibri" w:eastAsiaTheme="minorHAnsi" w:hAnsi="Calibri" w:cs="Calibri"/>
      <w:sz w:val="22"/>
      <w:szCs w:val="22"/>
      <w:lang w:eastAsia="en-US"/>
    </w:rPr>
  </w:style>
  <w:style w:type="paragraph" w:customStyle="1" w:styleId="HeadingSC">
    <w:name w:val="Heading_SC"/>
    <w:basedOn w:val="Heading3"/>
    <w:autoRedefine/>
    <w:qFormat/>
    <w:rsid w:val="00926FB0"/>
    <w:pPr>
      <w:spacing w:before="360"/>
    </w:pPr>
    <w:rPr>
      <w:color w:val="2E74B5" w:themeColor="accent1" w:themeShade="BF"/>
      <w:sz w:val="28"/>
    </w:rPr>
  </w:style>
  <w:style w:type="paragraph" w:customStyle="1" w:styleId="HeadingMoC">
    <w:name w:val="Heading_MoC"/>
    <w:basedOn w:val="Heading4"/>
    <w:qFormat/>
    <w:rsid w:val="00926FB0"/>
    <w:pPr>
      <w:spacing w:before="360"/>
    </w:pPr>
    <w:rPr>
      <w:color w:val="FFC000"/>
      <w:sz w:val="28"/>
    </w:rPr>
  </w:style>
  <w:style w:type="paragraph" w:customStyle="1" w:styleId="HeadingIM">
    <w:name w:val="Heading_IM"/>
    <w:basedOn w:val="Heading4"/>
    <w:qFormat/>
    <w:rsid w:val="00926FB0"/>
    <w:pPr>
      <w:spacing w:before="360"/>
    </w:pPr>
    <w:rPr>
      <w:sz w:val="28"/>
    </w:rPr>
  </w:style>
  <w:style w:type="character" w:styleId="PlaceholderText">
    <w:name w:val="Placeholder Text"/>
    <w:basedOn w:val="DefaultParagraphFont"/>
    <w:uiPriority w:val="99"/>
    <w:semiHidden/>
    <w:rsid w:val="00926FB0"/>
    <w:rPr>
      <w:color w:val="808080"/>
    </w:rPr>
  </w:style>
  <w:style w:type="character" w:customStyle="1" w:styleId="Listinga4Char">
    <w:name w:val="Listing a 4 Char"/>
    <w:basedOn w:val="ListParagraphChar"/>
    <w:link w:val="Listinga4"/>
    <w:rsid w:val="00926FB0"/>
    <w:rPr>
      <w:rFonts w:ascii="Arial" w:eastAsiaTheme="minorHAnsi" w:hAnsi="Arial"/>
      <w:spacing w:val="-2"/>
      <w:lang w:eastAsia="zh-CN"/>
    </w:rPr>
  </w:style>
  <w:style w:type="character" w:customStyle="1" w:styleId="FooterChar">
    <w:name w:val="Footer Char"/>
    <w:basedOn w:val="DefaultParagraphFont"/>
    <w:link w:val="Footer"/>
    <w:uiPriority w:val="99"/>
    <w:rsid w:val="00926FB0"/>
    <w:rPr>
      <w:rFonts w:ascii="Arial" w:hAnsi="Arial"/>
      <w:spacing w:val="-2"/>
      <w:lang w:eastAsia="zh-CN"/>
    </w:rPr>
  </w:style>
  <w:style w:type="paragraph" w:styleId="TOC3">
    <w:name w:val="toc 3"/>
    <w:basedOn w:val="Normal"/>
    <w:next w:val="Normal"/>
    <w:autoRedefine/>
    <w:uiPriority w:val="39"/>
    <w:unhideWhenUsed/>
    <w:rsid w:val="00926FB0"/>
    <w:pPr>
      <w:spacing w:before="240" w:after="100" w:line="276" w:lineRule="auto"/>
      <w:ind w:left="440"/>
    </w:pPr>
    <w:rPr>
      <w:rFonts w:ascii="Calibri" w:eastAsiaTheme="minorHAnsi" w:hAnsi="Calibri" w:cs="Calibri"/>
      <w:spacing w:val="0"/>
      <w:sz w:val="22"/>
      <w:szCs w:val="22"/>
      <w:lang w:eastAsia="en-US"/>
    </w:rPr>
  </w:style>
  <w:style w:type="table" w:styleId="GridTable1Light-Accent3">
    <w:name w:val="Grid Table 1 Light Accent 3"/>
    <w:basedOn w:val="TableNormal"/>
    <w:uiPriority w:val="46"/>
    <w:rsid w:val="00926FB0"/>
    <w:pPr>
      <w:spacing w:before="240"/>
      <w:ind w:left="1134" w:hanging="567"/>
      <w:jc w:val="both"/>
    </w:pPr>
    <w:rPr>
      <w:rFonts w:asciiTheme="minorHAnsi" w:eastAsiaTheme="minorHAnsi" w:hAnsiTheme="minorHAnsi" w:cstheme="minorBidi"/>
      <w:sz w:val="22"/>
      <w:szCs w:val="22"/>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Equation">
    <w:name w:val="Equation"/>
    <w:basedOn w:val="Normal"/>
    <w:rsid w:val="00926FB0"/>
    <w:pPr>
      <w:widowControl w:val="0"/>
      <w:tabs>
        <w:tab w:val="left" w:pos="360"/>
        <w:tab w:val="left" w:pos="720"/>
        <w:tab w:val="left" w:pos="1080"/>
        <w:tab w:val="left" w:pos="1440"/>
      </w:tabs>
      <w:spacing w:after="0"/>
      <w:ind w:left="0"/>
      <w:jc w:val="center"/>
    </w:pPr>
    <w:rPr>
      <w:rFonts w:ascii="Times New Roman" w:hAnsi="Times New Roman"/>
      <w:spacing w:val="0"/>
      <w:lang w:val="en-US"/>
    </w:rPr>
  </w:style>
  <w:style w:type="paragraph" w:customStyle="1" w:styleId="BoldCentered">
    <w:name w:val="Bold Centered"/>
    <w:basedOn w:val="Normal"/>
    <w:link w:val="BoldCenteredChar"/>
    <w:rsid w:val="00926FB0"/>
    <w:pPr>
      <w:widowControl w:val="0"/>
      <w:tabs>
        <w:tab w:val="left" w:pos="360"/>
        <w:tab w:val="left" w:pos="720"/>
        <w:tab w:val="left" w:pos="1080"/>
        <w:tab w:val="left" w:pos="1440"/>
        <w:tab w:val="left" w:pos="1800"/>
        <w:tab w:val="left" w:pos="2160"/>
      </w:tabs>
      <w:spacing w:after="0" w:line="240" w:lineRule="exact"/>
      <w:ind w:left="0"/>
      <w:jc w:val="center"/>
    </w:pPr>
    <w:rPr>
      <w:rFonts w:ascii="Times New Roman" w:hAnsi="Times New Roman"/>
      <w:b/>
      <w:spacing w:val="0"/>
    </w:rPr>
  </w:style>
  <w:style w:type="character" w:customStyle="1" w:styleId="BoldCenteredChar">
    <w:name w:val="Bold Centered Char"/>
    <w:basedOn w:val="DefaultParagraphFont"/>
    <w:link w:val="BoldCentered"/>
    <w:rsid w:val="00926FB0"/>
    <w:rPr>
      <w:b/>
      <w:lang w:eastAsia="zh-CN"/>
    </w:rPr>
  </w:style>
  <w:style w:type="paragraph" w:customStyle="1" w:styleId="Indent-a">
    <w:name w:val="Indent-a)"/>
    <w:basedOn w:val="Normal"/>
    <w:rsid w:val="00926FB0"/>
    <w:pPr>
      <w:widowControl w:val="0"/>
      <w:tabs>
        <w:tab w:val="left" w:pos="1080"/>
        <w:tab w:val="left" w:pos="1440"/>
        <w:tab w:val="left" w:pos="1800"/>
        <w:tab w:val="left" w:pos="2160"/>
      </w:tabs>
      <w:spacing w:after="0" w:line="240" w:lineRule="exact"/>
      <w:ind w:left="1440" w:hanging="1440"/>
    </w:pPr>
    <w:rPr>
      <w:rFonts w:ascii="Times New Roman" w:hAnsi="Times New Roman"/>
      <w:spacing w:val="0"/>
      <w:lang w:eastAsia="en-US"/>
    </w:rPr>
  </w:style>
  <w:style w:type="paragraph" w:customStyle="1" w:styleId="Indent-1">
    <w:name w:val="Indent-1)"/>
    <w:basedOn w:val="Normal"/>
    <w:rsid w:val="00926FB0"/>
    <w:pPr>
      <w:widowControl w:val="0"/>
      <w:tabs>
        <w:tab w:val="left" w:pos="1080"/>
        <w:tab w:val="left" w:pos="1440"/>
        <w:tab w:val="left" w:pos="1800"/>
        <w:tab w:val="left" w:pos="2160"/>
      </w:tabs>
      <w:spacing w:after="0" w:line="240" w:lineRule="exact"/>
      <w:ind w:left="1800" w:hanging="1800"/>
    </w:pPr>
    <w:rPr>
      <w:rFonts w:ascii="Times New Roman" w:hAnsi="Times New Roman"/>
      <w:spacing w:val="0"/>
      <w:lang w:eastAsia="en-US"/>
    </w:rPr>
  </w:style>
  <w:style w:type="paragraph" w:styleId="TOC4">
    <w:name w:val="toc 4"/>
    <w:basedOn w:val="Normal"/>
    <w:next w:val="Normal"/>
    <w:autoRedefine/>
    <w:uiPriority w:val="39"/>
    <w:rsid w:val="00127F06"/>
    <w:pPr>
      <w:tabs>
        <w:tab w:val="right" w:leader="dot" w:pos="9628"/>
      </w:tabs>
      <w:spacing w:after="100"/>
      <w:ind w:left="600"/>
    </w:pPr>
  </w:style>
  <w:style w:type="paragraph" w:styleId="TableofFigures">
    <w:name w:val="table of figures"/>
    <w:basedOn w:val="Normal"/>
    <w:next w:val="Normal"/>
    <w:uiPriority w:val="99"/>
    <w:rsid w:val="00345C08"/>
    <w:pPr>
      <w:spacing w:after="0"/>
      <w:ind w:left="0"/>
    </w:pPr>
  </w:style>
  <w:style w:type="character" w:styleId="UnresolvedMention">
    <w:name w:val="Unresolved Mention"/>
    <w:basedOn w:val="DefaultParagraphFont"/>
    <w:uiPriority w:val="99"/>
    <w:semiHidden/>
    <w:unhideWhenUsed/>
    <w:rsid w:val="004E376C"/>
    <w:rPr>
      <w:color w:val="605E5C"/>
      <w:shd w:val="clear" w:color="auto" w:fill="E1DFDD"/>
    </w:rPr>
  </w:style>
  <w:style w:type="character" w:styleId="FollowedHyperlink">
    <w:name w:val="FollowedHyperlink"/>
    <w:basedOn w:val="DefaultParagraphFont"/>
    <w:rsid w:val="000D4D2E"/>
    <w:rPr>
      <w:color w:val="954F72" w:themeColor="followedHyperlink"/>
      <w:u w:val="single"/>
    </w:rPr>
  </w:style>
  <w:style w:type="table" w:styleId="GridTable1Light">
    <w:name w:val="Grid Table 1 Light"/>
    <w:basedOn w:val="TableNormal"/>
    <w:uiPriority w:val="46"/>
    <w:rsid w:val="00C81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3068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77391">
      <w:bodyDiv w:val="1"/>
      <w:marLeft w:val="0"/>
      <w:marRight w:val="0"/>
      <w:marTop w:val="0"/>
      <w:marBottom w:val="0"/>
      <w:divBdr>
        <w:top w:val="none" w:sz="0" w:space="0" w:color="auto"/>
        <w:left w:val="none" w:sz="0" w:space="0" w:color="auto"/>
        <w:bottom w:val="none" w:sz="0" w:space="0" w:color="auto"/>
        <w:right w:val="none" w:sz="0" w:space="0" w:color="auto"/>
      </w:divBdr>
    </w:div>
    <w:div w:id="519776748">
      <w:bodyDiv w:val="1"/>
      <w:marLeft w:val="0"/>
      <w:marRight w:val="0"/>
      <w:marTop w:val="0"/>
      <w:marBottom w:val="0"/>
      <w:divBdr>
        <w:top w:val="none" w:sz="0" w:space="0" w:color="auto"/>
        <w:left w:val="none" w:sz="0" w:space="0" w:color="auto"/>
        <w:bottom w:val="none" w:sz="0" w:space="0" w:color="auto"/>
        <w:right w:val="none" w:sz="0" w:space="0" w:color="auto"/>
      </w:divBdr>
    </w:div>
    <w:div w:id="14450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sa.europa.eu/en/document-library/product-certification-consultations/consultation-paper-environmental-protection"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customXml" Target="../customXml/item5.xml"/><Relationship Id="rId15" Type="http://schemas.openxmlformats.org/officeDocument/2006/relationships/hyperlink" Target="https://www.easa.europa.eu/en/document-library/product-certification-consultations/guidelines-noise-measurement-unmanned-aircraft"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a.europa.eu/en/document-library/product-certification-consultations/consultation-paper-environmental-protection"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ntTable" Target="fontTable.xml"/><Relationship Id="rId8"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9.jpe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ichma\Application%20Data\Microsoft\Templates\SC_Form-emp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MS Template" ma:contentTypeID="0x010100A14FE9BE6CE84F1BB23C774EC08C4AEA2D010039FCBC2891070F46ABE301F7C89982DF" ma:contentTypeVersion="48" ma:contentTypeDescription="" ma:contentTypeScope="" ma:versionID="37cc8e28a638d34901233498803dd1d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f5594b97b3c9f824a30a476505a4ca82"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xsd:element ref="ns4:IMSApprovalStatus"/>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ma:displayName="Approval date" ma:default="[today]" ma:description="Approval date" ma:format="DateTime" ma:indexed="true" ma:internalName="IMSApprovalDate">
      <xsd:simpleType>
        <xsd:restriction base="dms:DateTime"/>
      </xsd:simpleType>
    </xsd:element>
    <xsd:element name="IMSApprovalStatus" ma:index="31"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dbfe4854-e9ba-11e2-5677-005056b733fb</IMSArisId>
    <IMSSensitivityMarking xmlns="13a41462-d3c5-4676-81cf-1cb4ae80045f">Non applicable</IMSSensitivityMarking>
    <IMSApprovalStatus xmlns="13a41462-d3c5-4676-81cf-1cb4ae80045f">Approved</IMSApprovalStatus>
    <IMF_RC_RefDocumentId xmlns="6E10281A-CD3A-4F0C-9B7D-A2009929208B">EASAIMS-6-1805</IMF_RC_RefDocumentId>
    <IMF_C0_Owner xmlns="391a2f22-9f1b-4edd-a10b-257ace2d067d">
      <UserInfo>
        <DisplayName/>
        <AccountId xsi:nil="true"/>
        <AccountType/>
      </UserInfo>
    </IMF_C0_Owner>
    <IMF_C0_OriginatedTimestamp xmlns="391a2f22-9f1b-4edd-a10b-257ace2d067d">2019-08-16T13:33:00+00:00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Initial airworthiness and operational suitability</TermName>
          <TermId xmlns="http://schemas.microsoft.com/office/infopath/2007/PartnerControls">845ef08c-2a57-43ba-a3c8-ad73851029e7</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CERT</TermName>
          <TermId xmlns="http://schemas.microsoft.com/office/infopath/2007/PartnerControls">3e302a92-74c4-460f-a544-140eaab382cd</TermId>
        </TermInfo>
      </Terms>
    </IMSAcronymTaxHTField0>
    <IMF_RC_RefDocumentVersion xmlns="6E10281A-CD3A-4F0C-9B7D-A2009929208B">1.0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d2e2f623-ca82-4b1f-84ad-f9748834ae0a</IMF_RC_RefDocumentGuid>
    <IMF_C0_Contributor xmlns="391a2f22-9f1b-4edd-a10b-257ace2d067d">
      <UserInfo>
        <DisplayName/>
        <AccountId xsi:nil="true"/>
        <AccountType/>
      </UserInfo>
    </IMF_C0_Contributor>
    <TaxCatchAll xmlns="391a2f22-9f1b-4edd-a10b-257ace2d067d">
      <Value>102</Value>
      <Value>18</Value>
      <Value>259</Value>
      <Value>1</Value>
      <Value>68</Value>
    </TaxCatchAll>
    <IMSFormType xmlns="13a41462-d3c5-4676-81cf-1cb4ae80045f">Quality template</IMSFormType>
    <IMF_C0_Distribution xmlns="391a2f22-9f1b-4edd-a10b-257ace2d067d">EASA</IMF_C0_Distribution>
    <IMF_RC_RefDocumentLib xmlns="6E10281A-CD3A-4F0C-9B7D-A2009929208B">IMS Qdocs publication</IMF_RC_RefDocumentLib>
    <IMSApprovalDate xmlns="13a41462-d3c5-4676-81cf-1cb4ae80045f">2020-03-11T14:33:00+00:00</IMSApprovalDate>
    <IMF_RC_RefDocumentSet xmlns="6E10281A-CD3A-4F0C-9B7D-A2009929208B" xsi:nil="true"/>
    <IMF_RC_RefDocumentInfo xmlns="6E10281A-CD3A-4F0C-9B7D-A2009929208B">{"Web":{"Path":"/","Title":"Integrated Management System","Description":""}}</IMF_RC_RefDocumentInfo>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9574c73d-aacb-4300-80b2-caff1a734a26</TermId>
        </TermInfo>
      </Terms>
    </TaxKeywordTaxHTField>
    <_dlc_DocId xmlns="391a2f22-9f1b-4edd-a10b-257ace2d067d">EASAIMS-6-1805</_dlc_DocId>
    <_dlc_DocIdUrl xmlns="391a2f22-9f1b-4edd-a10b-257ace2d067d">
      <Url>https://dms.easa.europa.eu/case/IMS/_layouts/15/DocIdRedir.aspx?ID=EASAIMS-6-1805</Url>
      <Description>EASAIMS-6-1805</Description>
    </_dlc_DocIdUrl>
  </documentManagement>
</p:properties>
</file>

<file path=customXml/item3.xml><?xml version="1.0" encoding="utf-8"?>
<?mso-contentType ?>
<SharedContentType xmlns="Microsoft.SharePoint.Taxonomy.ContentTypeSync" SourceId="8358dc2d-5dac-4cc2-8ed1-5c2041965753" ContentTypeId="0x010100A14FE9BE6CE84F1BB23C774EC08C4AEA2D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67C49-B2AD-4A65-A75C-642994E8A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D0D46-5CAE-4890-8B7A-BA26EB3324E6}">
  <ds:schemaRefs>
    <ds:schemaRef ds:uri="http://schemas.microsoft.com/office/2006/metadata/properties"/>
    <ds:schemaRef ds:uri="http://schemas.microsoft.com/office/infopath/2007/PartnerControls"/>
    <ds:schemaRef ds:uri="391a2f22-9f1b-4edd-a10b-257ace2d067d"/>
    <ds:schemaRef ds:uri="13a41462-d3c5-4676-81cf-1cb4ae80045f"/>
    <ds:schemaRef ds:uri="6E10281A-CD3A-4F0C-9B7D-A2009929208B"/>
    <ds:schemaRef ds:uri="720140C3-6DF4-409B-A1F7-429D32417DCA"/>
  </ds:schemaRefs>
</ds:datastoreItem>
</file>

<file path=customXml/itemProps3.xml><?xml version="1.0" encoding="utf-8"?>
<ds:datastoreItem xmlns:ds="http://schemas.openxmlformats.org/officeDocument/2006/customXml" ds:itemID="{77F9A3B6-F1B5-40AA-ACFC-90C37CAE2C15}">
  <ds:schemaRefs>
    <ds:schemaRef ds:uri="Microsoft.SharePoint.Taxonomy.ContentTypeSync"/>
  </ds:schemaRefs>
</ds:datastoreItem>
</file>

<file path=customXml/itemProps4.xml><?xml version="1.0" encoding="utf-8"?>
<ds:datastoreItem xmlns:ds="http://schemas.openxmlformats.org/officeDocument/2006/customXml" ds:itemID="{A9FD289E-2926-4459-8863-6CA58E6A9793}">
  <ds:schemaRefs>
    <ds:schemaRef ds:uri="http://schemas.microsoft.com/sharepoint/events"/>
  </ds:schemaRefs>
</ds:datastoreItem>
</file>

<file path=customXml/itemProps5.xml><?xml version="1.0" encoding="utf-8"?>
<ds:datastoreItem xmlns:ds="http://schemas.openxmlformats.org/officeDocument/2006/customXml" ds:itemID="{162D26E3-A0F3-4799-B726-4458FC1153C4}">
  <ds:schemaRefs>
    <ds:schemaRef ds:uri="http://schemas.openxmlformats.org/officeDocument/2006/bibliography"/>
  </ds:schemaRefs>
</ds:datastoreItem>
</file>

<file path=customXml/itemProps6.xml><?xml version="1.0" encoding="utf-8"?>
<ds:datastoreItem xmlns:ds="http://schemas.openxmlformats.org/officeDocument/2006/customXml" ds:itemID="{880C0888-26F8-45B4-BC60-A56B0A4A18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SC_Form-empty.dot</Template>
  <TotalTime>140</TotalTime>
  <Pages>1</Pages>
  <Words>28586</Words>
  <Characters>162943</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TE - CRI consultation paper</vt:lpstr>
    </vt:vector>
  </TitlesOfParts>
  <Company>EASA</Company>
  <LinksUpToDate>false</LinksUpToDate>
  <CharactersWithSpaces>191147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 CRI consultation paper</dc:title>
  <dc:subject/>
  <dc:creator>Manfred Reichel</dc:creator>
  <cp:keywords>002</cp:keywords>
  <dc:description/>
  <cp:lastModifiedBy>MALAVAL Guillaume</cp:lastModifiedBy>
  <cp:revision>20</cp:revision>
  <cp:lastPrinted>2023-12-11T06:36:00Z</cp:lastPrinted>
  <dcterms:created xsi:type="dcterms:W3CDTF">2023-11-15T11:35:00Z</dcterms:created>
  <dcterms:modified xsi:type="dcterms:W3CDTF">2023-12-11T06:37:00Z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0x010100A14FE9BE6CE84F1BB23C774EC08C4AEA2D010039FCBC2891070F46ABE301F7C89982DF</vt:lpwstr>
  </property>
  <property fmtid="{D5CDD505-2E9C-101B-9397-08002B2CF9AE}" pid="3" name="IMF_C0_Taxonomy">
    <vt:lpwstr>18;#Quality management|98155c21-be43-4aae-96d5-e4bc945720de</vt:lpwstr>
  </property>
  <property fmtid="{D5CDD505-2E9C-101B-9397-08002B2CF9AE}" pid="4" name="TaxKeyword">
    <vt:lpwstr>259;#002|9574c73d-aacb-4300-80b2-caff1a734a26</vt:lpwstr>
  </property>
  <property fmtid="{D5CDD505-2E9C-101B-9397-08002B2CF9AE}" pid="5" name="IMSAcronym">
    <vt:lpwstr>102;#CERT|3e302a92-74c4-460f-a544-140eaab382cd</vt:lpwstr>
  </property>
  <property fmtid="{D5CDD505-2E9C-101B-9397-08002B2CF9AE}" pid="6" name="IMF_C0_Source">
    <vt:lpwstr>1;#EASA|f2fd8376-381c-4ede-a9cd-0a84d06f4d45</vt:lpwstr>
  </property>
  <property fmtid="{D5CDD505-2E9C-101B-9397-08002B2CF9AE}" pid="7" name="IMSProcessTaxonomy">
    <vt:lpwstr>68;#Initial airworthiness and operational suitability|845ef08c-2a57-43ba-a3c8-ad73851029e7</vt:lpwstr>
  </property>
  <property fmtid="{D5CDD505-2E9C-101B-9397-08002B2CF9AE}" pid="8" name="_dlc_DocIdItemGuid">
    <vt:lpwstr>d2e2f623-ca82-4b1f-84ad-f9748834ae0a</vt:lpwstr>
  </property>
  <property fmtid="{D5CDD505-2E9C-101B-9397-08002B2CF9AE}" pid="9" name="Order">
    <vt:r8>196300</vt:r8>
  </property>
  <property fmtid="{D5CDD505-2E9C-101B-9397-08002B2CF9AE}" pid="10" name="xd_ProgID">
    <vt:lpwstr/>
  </property>
  <property fmtid="{D5CDD505-2E9C-101B-9397-08002B2CF9AE}" pid="11" name="TemplateUrl">
    <vt:lpwstr/>
  </property>
  <property fmtid="{D5CDD505-2E9C-101B-9397-08002B2CF9AE}" pid="12" name="_CopySource">
    <vt:lpwstr>https://imf.easa.europa.eu/case/IMS/IMSQdocsdesign/TE.CERT.00075.docx</vt:lpwstr>
  </property>
</Properties>
</file>