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431" w:type="dxa"/>
        <w:tblLook w:val="04A0" w:firstRow="1" w:lastRow="0" w:firstColumn="1" w:lastColumn="0" w:noHBand="0" w:noVBand="1"/>
      </w:tblPr>
      <w:tblGrid>
        <w:gridCol w:w="1277"/>
        <w:gridCol w:w="1134"/>
        <w:gridCol w:w="1276"/>
        <w:gridCol w:w="1291"/>
        <w:gridCol w:w="2166"/>
        <w:gridCol w:w="1646"/>
        <w:gridCol w:w="1417"/>
      </w:tblGrid>
      <w:tr w:rsidR="00C42B16" w:rsidRPr="00C42B16" w14:paraId="7AB0285B" w14:textId="77777777" w:rsidTr="00930222">
        <w:trPr>
          <w:trHeight w:val="1017"/>
        </w:trPr>
        <w:tc>
          <w:tcPr>
            <w:tcW w:w="1277" w:type="dxa"/>
            <w:shd w:val="clear" w:color="auto" w:fill="FFFFFF" w:themeFill="background1"/>
          </w:tcPr>
          <w:p w14:paraId="3C693E24" w14:textId="77777777" w:rsidR="00C42B16" w:rsidRPr="00C42B16" w:rsidRDefault="00C42B16" w:rsidP="00930222">
            <w:pPr>
              <w:pStyle w:val="BodyText"/>
              <w:tabs>
                <w:tab w:val="left" w:pos="5230"/>
              </w:tabs>
              <w:jc w:val="center"/>
              <w:rPr>
                <w:rFonts w:asciiTheme="minorHAnsi" w:hAnsiTheme="minorHAnsi" w:cstheme="minorHAnsi"/>
                <w:b/>
              </w:rPr>
            </w:pPr>
            <w:bookmarkStart w:id="0" w:name="_Hlk85113322"/>
            <w:r w:rsidRPr="00C42B16">
              <w:rPr>
                <w:rFonts w:cstheme="minorHAnsi"/>
                <w:noProof/>
              </w:rPr>
              <w:drawing>
                <wp:anchor distT="0" distB="0" distL="114300" distR="114300" simplePos="0" relativeHeight="251660288" behindDoc="0" locked="0" layoutInCell="1" allowOverlap="1" wp14:anchorId="485485FA" wp14:editId="6DA490B9">
                  <wp:simplePos x="0" y="0"/>
                  <wp:positionH relativeFrom="column">
                    <wp:posOffset>63584</wp:posOffset>
                  </wp:positionH>
                  <wp:positionV relativeFrom="paragraph">
                    <wp:posOffset>60013</wp:posOffset>
                  </wp:positionV>
                  <wp:extent cx="540385" cy="54038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p>
        </w:tc>
        <w:tc>
          <w:tcPr>
            <w:tcW w:w="7513" w:type="dxa"/>
            <w:gridSpan w:val="5"/>
            <w:shd w:val="clear" w:color="auto" w:fill="FFFFFF" w:themeFill="background1"/>
            <w:vAlign w:val="center"/>
          </w:tcPr>
          <w:p w14:paraId="2C81CD29" w14:textId="77777777" w:rsidR="00C42B16" w:rsidRPr="00C42B16" w:rsidRDefault="00C42B16" w:rsidP="00930222">
            <w:pPr>
              <w:pStyle w:val="BodyText"/>
              <w:tabs>
                <w:tab w:val="left" w:pos="5230"/>
              </w:tabs>
              <w:ind w:left="709" w:hanging="567"/>
              <w:jc w:val="center"/>
              <w:rPr>
                <w:rFonts w:asciiTheme="minorHAnsi" w:hAnsiTheme="minorHAnsi" w:cstheme="minorHAnsi"/>
                <w:b/>
                <w:sz w:val="28"/>
                <w:szCs w:val="28"/>
              </w:rPr>
            </w:pPr>
            <w:r w:rsidRPr="00C42B16">
              <w:rPr>
                <w:rFonts w:cstheme="minorHAnsi"/>
                <w:b/>
                <w:sz w:val="28"/>
                <w:szCs w:val="28"/>
              </w:rPr>
              <w:t>Operational authorisation for the ‘specific’ category</w:t>
            </w:r>
          </w:p>
        </w:tc>
        <w:tc>
          <w:tcPr>
            <w:tcW w:w="1417" w:type="dxa"/>
            <w:shd w:val="clear" w:color="auto" w:fill="FFFFFF" w:themeFill="background1"/>
          </w:tcPr>
          <w:p w14:paraId="0AA86ED2" w14:textId="77777777" w:rsidR="00C42B16" w:rsidRPr="00C42B16" w:rsidRDefault="00C42B16" w:rsidP="00930222">
            <w:pPr>
              <w:pStyle w:val="BodyText"/>
              <w:tabs>
                <w:tab w:val="left" w:pos="5230"/>
              </w:tabs>
              <w:jc w:val="center"/>
              <w:rPr>
                <w:rFonts w:asciiTheme="minorHAnsi" w:hAnsiTheme="minorHAnsi" w:cstheme="minorHAnsi"/>
                <w:b/>
              </w:rPr>
            </w:pPr>
            <w:r w:rsidRPr="00C42B16">
              <w:rPr>
                <w:rFonts w:cstheme="minorHAnsi"/>
                <w:noProof/>
                <w:lang w:eastAsia="en-US"/>
              </w:rPr>
              <mc:AlternateContent>
                <mc:Choice Requires="wps">
                  <w:drawing>
                    <wp:anchor distT="0" distB="0" distL="114300" distR="114300" simplePos="0" relativeHeight="251659264" behindDoc="0" locked="0" layoutInCell="1" allowOverlap="1" wp14:anchorId="5D50FF4B" wp14:editId="075EC447">
                      <wp:simplePos x="0" y="0"/>
                      <wp:positionH relativeFrom="rightMargin">
                        <wp:posOffset>-616318</wp:posOffset>
                      </wp:positionH>
                      <wp:positionV relativeFrom="paragraph">
                        <wp:posOffset>44478</wp:posOffset>
                      </wp:positionV>
                      <wp:extent cx="539750" cy="539750"/>
                      <wp:effectExtent l="0" t="0" r="12700" b="12700"/>
                      <wp:wrapNone/>
                      <wp:docPr id="40" name="Rounded Rectangle 2"/>
                      <wp:cNvGraphicFramePr/>
                      <a:graphic xmlns:a="http://schemas.openxmlformats.org/drawingml/2006/main">
                        <a:graphicData uri="http://schemas.microsoft.com/office/word/2010/wordprocessingShape">
                          <wps:wsp>
                            <wps:cNvSpPr/>
                            <wps:spPr>
                              <a:xfrm>
                                <a:off x="0" y="0"/>
                                <a:ext cx="539750" cy="5397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BA7E889" w14:textId="77777777" w:rsidR="00C42B16" w:rsidRPr="008B3A43" w:rsidRDefault="00C42B16" w:rsidP="00C42B16">
                                  <w:pPr>
                                    <w:rPr>
                                      <w:color w:val="000000" w:themeColor="text1"/>
                                    </w:rPr>
                                  </w:pPr>
                                  <w:r w:rsidRPr="008B3A43">
                                    <w:rPr>
                                      <w:color w:val="000000" w:themeColor="text1"/>
                                    </w:rPr>
                                    <w:t>NAA</w:t>
                                  </w:r>
                                  <w:r>
                                    <w:rPr>
                                      <w:color w:val="000000" w:themeColor="text1"/>
                                    </w:rPr>
                                    <w:t xml:space="preserve"> </w:t>
                                  </w:r>
                                  <w:r w:rsidRPr="008B3A43">
                                    <w:rPr>
                                      <w:color w:val="000000" w:themeColor="text1"/>
                                    </w:rPr>
                                    <w:t>Logo</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D50FF4B" id="Rounded Rectangle 2" o:spid="_x0000_s1026" style="position:absolute;left:0;text-align:left;margin-left:-48.55pt;margin-top:3.5pt;width:42.5pt;height:4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J9ZAIAABoFAAAOAAAAZHJzL2Uyb0RvYy54bWysVE1v2zAMvQ/YfxB0X51k6z6COkWQorsU&#10;bdF26FmVpdiAJGqUEjv79aMkxx3aYodhOSikSD6Sz6TOzgdr2F5h6MDVfH4y40w5CU3ntjX/8XD5&#10;4StnIQrXCANO1fygAj9fvX931vulWkALplHICMSFZe9r3sbol1UVZKusCCfglSOjBrQikorbqkHR&#10;E7o11WI2+1z1gI1HkCoEur0oRr7K+ForGW+0DioyU3OqLeYT8/mUzmp1JpZbFL7t5FiG+IcqrOgc&#10;JZ2gLkQUbIfdKyjbSYQAOp5IsBVo3UmVe6Bu5rMX3dy3wqvcC5ET/ERT+H+w8np/i6xrav6J6HHC&#10;0je6g51rVMPuiD3htkaxReKp92FJ7vf+FkctkJiaHjTa9E/tsCFze5i4VUNkki5PP377ckopJJlG&#10;mVCq52CPIX5XYFkSao6piFRBplXsr0Is/ke/lNDBZWdMuk/FlXKyFA9GJQfj7pSm9qiARQbKg6U2&#10;Btle0EgIKZWL82JqRaPK9emMfqlnqm+KyFoGTMiaEk/YI0Aa2tfYBWb0T6Eqz+UUPPtbYSV4isiZ&#10;wcUp2HYO8C0AQ12NmYv/kaRCTWIpDk8DuSTxCZoDzQFCWZDg5WVHn+FKhHgrkDaCvhxtebyhQxvo&#10;aw6jxFkL+Out++RPg0pWznrasJqHnzuBisZsZzdA7M/pbfAyi4SP0RxFjWAfabHXCYFMwknCqbmM&#10;eFQ2sWwxPQ1SrdfZjVbKi3jl7r1M4ImsNC0Pw6NAP85VpIG8huNmieWLySq+I1eFlVGhBcwTMD4W&#10;acP/1LPX85O2+g0AAP//AwBQSwMEFAAGAAgAAAAhAIKJaOXfAAAACAEAAA8AAABkcnMvZG93bnJl&#10;di54bWxMj0FPg0AUhO8m/ofNM/FGF4ixLbI0RmNsbTxYPehty74CkX1L2KXAv/d50uNkJjPf5JvJ&#10;tuKMvW8cKUgWMQik0pmGKgUf70/RCoQPmoxuHaGCGT1sisuLXGfGjfSG50OoBJeQz7SCOoQuk9KX&#10;NVrtF65DYu/keqsDy76Sptcjl9tWpnF8K61uiBdq3eFDjeX3YbAKVtXrfDNud8P2uZ8/949jd3r5&#10;2il1fTXd34EIOIW/MPziMzoUzHR0AxkvWgXReplwVMGSL7EfJSnro4J1GoMscvn/QPEDAAD//wMA&#10;UEsBAi0AFAAGAAgAAAAhALaDOJL+AAAA4QEAABMAAAAAAAAAAAAAAAAAAAAAAFtDb250ZW50X1R5&#10;cGVzXS54bWxQSwECLQAUAAYACAAAACEAOP0h/9YAAACUAQAACwAAAAAAAAAAAAAAAAAvAQAAX3Jl&#10;bHMvLnJlbHNQSwECLQAUAAYACAAAACEAJ1oCfWQCAAAaBQAADgAAAAAAAAAAAAAAAAAuAgAAZHJz&#10;L2Uyb0RvYy54bWxQSwECLQAUAAYACAAAACEAgolo5d8AAAAIAQAADwAAAAAAAAAAAAAAAAC+BAAA&#10;ZHJzL2Rvd25yZXYueG1sUEsFBgAAAAAEAAQA8wAAAMoFAAAAAA==&#10;" filled="f" strokecolor="#1f3763 [1604]" strokeweight="1pt">
                      <v:stroke joinstyle="miter"/>
                      <v:textbox>
                        <w:txbxContent>
                          <w:p w14:paraId="2BA7E889" w14:textId="77777777" w:rsidR="00C42B16" w:rsidRPr="008B3A43" w:rsidRDefault="00C42B16" w:rsidP="00C42B16">
                            <w:pPr>
                              <w:rPr>
                                <w:color w:val="000000" w:themeColor="text1"/>
                              </w:rPr>
                            </w:pPr>
                            <w:r w:rsidRPr="008B3A43">
                              <w:rPr>
                                <w:color w:val="000000" w:themeColor="text1"/>
                              </w:rPr>
                              <w:t>NAA</w:t>
                            </w:r>
                            <w:r>
                              <w:rPr>
                                <w:color w:val="000000" w:themeColor="text1"/>
                              </w:rPr>
                              <w:t xml:space="preserve"> </w:t>
                            </w:r>
                            <w:r w:rsidRPr="008B3A43">
                              <w:rPr>
                                <w:color w:val="000000" w:themeColor="text1"/>
                              </w:rPr>
                              <w:t>Logo</w:t>
                            </w:r>
                          </w:p>
                        </w:txbxContent>
                      </v:textbox>
                      <w10:wrap anchorx="margin"/>
                    </v:roundrect>
                  </w:pict>
                </mc:Fallback>
              </mc:AlternateContent>
            </w:r>
          </w:p>
        </w:tc>
      </w:tr>
      <w:tr w:rsidR="00C42B16" w:rsidRPr="00C42B16" w14:paraId="207D2A4B" w14:textId="77777777" w:rsidTr="00930222">
        <w:tc>
          <w:tcPr>
            <w:tcW w:w="10207" w:type="dxa"/>
            <w:gridSpan w:val="7"/>
            <w:shd w:val="clear" w:color="auto" w:fill="D9D9D9" w:themeFill="background1" w:themeFillShade="D9"/>
            <w:vAlign w:val="center"/>
          </w:tcPr>
          <w:p w14:paraId="5309227E" w14:textId="77777777" w:rsidR="00C42B16" w:rsidRPr="00C42B16" w:rsidRDefault="00C42B16" w:rsidP="00930222">
            <w:pPr>
              <w:pStyle w:val="BodyText"/>
              <w:tabs>
                <w:tab w:val="left" w:pos="5230"/>
              </w:tabs>
              <w:ind w:left="709" w:hanging="567"/>
              <w:jc w:val="center"/>
              <w:rPr>
                <w:rFonts w:asciiTheme="minorHAnsi" w:hAnsiTheme="minorHAnsi" w:cstheme="minorHAnsi"/>
                <w:b/>
              </w:rPr>
            </w:pPr>
            <w:r w:rsidRPr="00C42B16">
              <w:rPr>
                <w:rFonts w:asciiTheme="minorHAnsi" w:hAnsiTheme="minorHAnsi" w:cstheme="minorHAnsi"/>
                <w:b/>
              </w:rPr>
              <w:t>1. Authority that issues the authorisation</w:t>
            </w:r>
          </w:p>
        </w:tc>
      </w:tr>
      <w:tr w:rsidR="00C42B16" w:rsidRPr="00C42B16" w14:paraId="6C2EC7B4" w14:textId="77777777" w:rsidTr="00930222">
        <w:tc>
          <w:tcPr>
            <w:tcW w:w="4978" w:type="dxa"/>
            <w:gridSpan w:val="4"/>
            <w:shd w:val="clear" w:color="auto" w:fill="D9E2F3" w:themeFill="accent1" w:themeFillTint="33"/>
            <w:vAlign w:val="center"/>
          </w:tcPr>
          <w:p w14:paraId="7CCC5602" w14:textId="77777777" w:rsidR="00C42B16" w:rsidRPr="00C42B16" w:rsidRDefault="00C42B16" w:rsidP="00C42B16">
            <w:pPr>
              <w:pStyle w:val="BodyText"/>
              <w:numPr>
                <w:ilvl w:val="1"/>
                <w:numId w:val="2"/>
              </w:numPr>
              <w:tabs>
                <w:tab w:val="left" w:pos="5230"/>
              </w:tabs>
              <w:spacing w:before="20" w:after="20"/>
              <w:rPr>
                <w:rFonts w:asciiTheme="minorHAnsi" w:hAnsiTheme="minorHAnsi" w:cstheme="minorHAnsi"/>
                <w:b/>
              </w:rPr>
            </w:pPr>
            <w:r w:rsidRPr="00C42B16">
              <w:rPr>
                <w:rFonts w:asciiTheme="minorHAnsi" w:hAnsiTheme="minorHAnsi" w:cstheme="minorHAnsi"/>
                <w:b/>
              </w:rPr>
              <w:t>Issuing authority</w:t>
            </w:r>
          </w:p>
        </w:tc>
        <w:tc>
          <w:tcPr>
            <w:tcW w:w="5229" w:type="dxa"/>
            <w:gridSpan w:val="3"/>
          </w:tcPr>
          <w:p w14:paraId="460C97F7" w14:textId="77777777" w:rsidR="00C42B16" w:rsidRPr="00C42B16" w:rsidRDefault="00C42B16" w:rsidP="00930222">
            <w:pPr>
              <w:pStyle w:val="BodyText"/>
              <w:tabs>
                <w:tab w:val="left" w:pos="5230"/>
              </w:tabs>
              <w:rPr>
                <w:rFonts w:asciiTheme="minorHAnsi" w:hAnsiTheme="minorHAnsi" w:cstheme="minorHAnsi"/>
              </w:rPr>
            </w:pPr>
          </w:p>
        </w:tc>
      </w:tr>
      <w:tr w:rsidR="00C42B16" w:rsidRPr="00C42B16" w14:paraId="0C934DB5" w14:textId="77777777" w:rsidTr="00930222">
        <w:tc>
          <w:tcPr>
            <w:tcW w:w="4978" w:type="dxa"/>
            <w:gridSpan w:val="4"/>
            <w:shd w:val="clear" w:color="auto" w:fill="D9E2F3" w:themeFill="accent1" w:themeFillTint="33"/>
            <w:vAlign w:val="center"/>
          </w:tcPr>
          <w:p w14:paraId="59B03096" w14:textId="77777777" w:rsidR="00C42B16" w:rsidRPr="00C42B16" w:rsidRDefault="00C42B16" w:rsidP="00C42B16">
            <w:pPr>
              <w:pStyle w:val="BodyText"/>
              <w:numPr>
                <w:ilvl w:val="1"/>
                <w:numId w:val="2"/>
              </w:numPr>
              <w:tabs>
                <w:tab w:val="left" w:pos="5230"/>
              </w:tabs>
              <w:spacing w:after="60"/>
              <w:rPr>
                <w:rFonts w:asciiTheme="minorHAnsi" w:hAnsiTheme="minorHAnsi" w:cstheme="minorHAnsi"/>
                <w:b/>
              </w:rPr>
            </w:pPr>
            <w:r w:rsidRPr="00C42B16">
              <w:rPr>
                <w:rFonts w:asciiTheme="minorHAnsi" w:hAnsiTheme="minorHAnsi" w:cstheme="minorHAnsi"/>
                <w:b/>
              </w:rPr>
              <w:t xml:space="preserve">Point of contact </w:t>
            </w:r>
          </w:p>
          <w:p w14:paraId="5744CF6B" w14:textId="77777777" w:rsidR="00C42B16" w:rsidRPr="00C42B16" w:rsidRDefault="00C42B16" w:rsidP="00930222">
            <w:pPr>
              <w:pStyle w:val="BodyText"/>
              <w:tabs>
                <w:tab w:val="left" w:pos="5230"/>
              </w:tabs>
              <w:spacing w:after="60"/>
              <w:ind w:left="720"/>
              <w:rPr>
                <w:rFonts w:asciiTheme="minorHAnsi" w:hAnsiTheme="minorHAnsi" w:cstheme="minorHAnsi"/>
                <w:b/>
              </w:rPr>
            </w:pPr>
            <w:r w:rsidRPr="00C42B16">
              <w:rPr>
                <w:rFonts w:asciiTheme="minorHAnsi" w:hAnsiTheme="minorHAnsi" w:cstheme="minorHAnsi"/>
                <w:b/>
              </w:rPr>
              <w:t>Name</w:t>
            </w:r>
          </w:p>
          <w:p w14:paraId="05D62F6A" w14:textId="77777777" w:rsidR="00C42B16" w:rsidRPr="00C42B16" w:rsidRDefault="00C42B16" w:rsidP="00930222">
            <w:pPr>
              <w:pStyle w:val="BodyText"/>
              <w:tabs>
                <w:tab w:val="left" w:pos="5230"/>
              </w:tabs>
              <w:spacing w:after="60"/>
              <w:ind w:left="720"/>
              <w:rPr>
                <w:rFonts w:asciiTheme="minorHAnsi" w:hAnsiTheme="minorHAnsi" w:cstheme="minorHAnsi"/>
                <w:b/>
              </w:rPr>
            </w:pPr>
            <w:r w:rsidRPr="00C42B16">
              <w:rPr>
                <w:rFonts w:asciiTheme="minorHAnsi" w:hAnsiTheme="minorHAnsi" w:cstheme="minorHAnsi"/>
                <w:b/>
              </w:rPr>
              <w:t xml:space="preserve">Telephone </w:t>
            </w:r>
          </w:p>
          <w:p w14:paraId="04E5AC6F" w14:textId="77777777" w:rsidR="00C42B16" w:rsidRPr="00C42B16" w:rsidRDefault="00C42B16" w:rsidP="00930222">
            <w:pPr>
              <w:pStyle w:val="BodyText"/>
              <w:tabs>
                <w:tab w:val="left" w:pos="5230"/>
              </w:tabs>
              <w:spacing w:after="60"/>
              <w:ind w:left="720"/>
              <w:rPr>
                <w:rFonts w:asciiTheme="minorHAnsi" w:hAnsiTheme="minorHAnsi" w:cstheme="minorHAnsi"/>
                <w:b/>
              </w:rPr>
            </w:pPr>
            <w:r w:rsidRPr="00C42B16">
              <w:rPr>
                <w:rFonts w:asciiTheme="minorHAnsi" w:hAnsiTheme="minorHAnsi" w:cstheme="minorHAnsi"/>
                <w:b/>
              </w:rPr>
              <w:t xml:space="preserve">Email </w:t>
            </w:r>
          </w:p>
        </w:tc>
        <w:tc>
          <w:tcPr>
            <w:tcW w:w="5229" w:type="dxa"/>
            <w:gridSpan w:val="3"/>
          </w:tcPr>
          <w:p w14:paraId="7A14D744" w14:textId="77777777" w:rsidR="00C42B16" w:rsidRPr="00C42B16" w:rsidRDefault="00C42B16" w:rsidP="00930222">
            <w:pPr>
              <w:pStyle w:val="BodyText"/>
              <w:tabs>
                <w:tab w:val="left" w:pos="5230"/>
              </w:tabs>
              <w:rPr>
                <w:rFonts w:asciiTheme="minorHAnsi" w:hAnsiTheme="minorHAnsi" w:cstheme="minorHAnsi"/>
              </w:rPr>
            </w:pPr>
          </w:p>
        </w:tc>
      </w:tr>
      <w:tr w:rsidR="00C42B16" w:rsidRPr="00C42B16" w14:paraId="753A3B46" w14:textId="77777777" w:rsidTr="00930222">
        <w:tc>
          <w:tcPr>
            <w:tcW w:w="10207" w:type="dxa"/>
            <w:gridSpan w:val="7"/>
            <w:shd w:val="clear" w:color="auto" w:fill="D9D9D9" w:themeFill="background1" w:themeFillShade="D9"/>
          </w:tcPr>
          <w:p w14:paraId="0A18D1EE" w14:textId="77777777" w:rsidR="00C42B16" w:rsidRPr="00C42B16" w:rsidRDefault="00C42B16" w:rsidP="00930222">
            <w:pPr>
              <w:pStyle w:val="BodyText"/>
              <w:tabs>
                <w:tab w:val="left" w:pos="5230"/>
              </w:tabs>
              <w:ind w:left="709" w:hanging="567"/>
              <w:jc w:val="center"/>
              <w:rPr>
                <w:rFonts w:asciiTheme="minorHAnsi" w:hAnsiTheme="minorHAnsi" w:cstheme="minorHAnsi"/>
                <w:b/>
              </w:rPr>
            </w:pPr>
            <w:r w:rsidRPr="00C42B16">
              <w:rPr>
                <w:rFonts w:asciiTheme="minorHAnsi" w:hAnsiTheme="minorHAnsi" w:cstheme="minorHAnsi"/>
                <w:b/>
              </w:rPr>
              <w:t>2. UAS operator data</w:t>
            </w:r>
          </w:p>
        </w:tc>
      </w:tr>
      <w:tr w:rsidR="00C42B16" w:rsidRPr="00C42B16" w14:paraId="7D6197C7" w14:textId="77777777" w:rsidTr="00930222">
        <w:tc>
          <w:tcPr>
            <w:tcW w:w="4978" w:type="dxa"/>
            <w:gridSpan w:val="4"/>
            <w:shd w:val="clear" w:color="auto" w:fill="D9E2F3" w:themeFill="accent1" w:themeFillTint="33"/>
            <w:vAlign w:val="center"/>
          </w:tcPr>
          <w:p w14:paraId="5600E5E3" w14:textId="77777777" w:rsidR="00C42B16" w:rsidRPr="00C42B16" w:rsidRDefault="00C42B16" w:rsidP="00930222">
            <w:pPr>
              <w:pStyle w:val="BodyText"/>
              <w:tabs>
                <w:tab w:val="left" w:pos="5230"/>
              </w:tabs>
              <w:rPr>
                <w:rFonts w:asciiTheme="minorHAnsi" w:hAnsiTheme="minorHAnsi" w:cstheme="minorHAnsi"/>
                <w:b/>
              </w:rPr>
            </w:pPr>
            <w:r w:rsidRPr="00C42B16">
              <w:rPr>
                <w:rFonts w:asciiTheme="minorHAnsi" w:hAnsiTheme="minorHAnsi" w:cstheme="minorHAnsi"/>
                <w:b/>
              </w:rPr>
              <w:t>2.1 UAS operator registration number</w:t>
            </w:r>
          </w:p>
        </w:tc>
        <w:tc>
          <w:tcPr>
            <w:tcW w:w="5229" w:type="dxa"/>
            <w:gridSpan w:val="3"/>
            <w:vAlign w:val="center"/>
          </w:tcPr>
          <w:p w14:paraId="7B80203C" w14:textId="77777777" w:rsidR="00C42B16" w:rsidRPr="00C42B16" w:rsidRDefault="00C42B16" w:rsidP="00930222">
            <w:pPr>
              <w:pStyle w:val="BodyText"/>
              <w:tabs>
                <w:tab w:val="left" w:pos="5230"/>
              </w:tabs>
              <w:rPr>
                <w:rFonts w:asciiTheme="minorHAnsi" w:hAnsiTheme="minorHAnsi" w:cstheme="minorHAnsi"/>
              </w:rPr>
            </w:pPr>
          </w:p>
        </w:tc>
      </w:tr>
      <w:tr w:rsidR="00C42B16" w:rsidRPr="00C42B16" w14:paraId="34CA30A4" w14:textId="77777777" w:rsidTr="00930222">
        <w:tc>
          <w:tcPr>
            <w:tcW w:w="4978" w:type="dxa"/>
            <w:gridSpan w:val="4"/>
            <w:shd w:val="clear" w:color="auto" w:fill="D9E2F3" w:themeFill="accent1" w:themeFillTint="33"/>
            <w:vAlign w:val="center"/>
          </w:tcPr>
          <w:p w14:paraId="2408A268" w14:textId="77777777" w:rsidR="00C42B16" w:rsidRPr="00C42B16" w:rsidRDefault="00C42B16" w:rsidP="00930222">
            <w:pPr>
              <w:pStyle w:val="BodyText"/>
              <w:tabs>
                <w:tab w:val="left" w:pos="2830"/>
              </w:tabs>
              <w:rPr>
                <w:rFonts w:asciiTheme="minorHAnsi" w:hAnsiTheme="minorHAnsi" w:cstheme="minorHAnsi"/>
                <w:b/>
              </w:rPr>
            </w:pPr>
            <w:r w:rsidRPr="00C42B16">
              <w:rPr>
                <w:rFonts w:asciiTheme="minorHAnsi" w:hAnsiTheme="minorHAnsi" w:cstheme="minorHAnsi"/>
                <w:b/>
              </w:rPr>
              <w:t>2.2 UAS operator name</w:t>
            </w:r>
          </w:p>
        </w:tc>
        <w:tc>
          <w:tcPr>
            <w:tcW w:w="5229" w:type="dxa"/>
            <w:gridSpan w:val="3"/>
            <w:vAlign w:val="center"/>
          </w:tcPr>
          <w:p w14:paraId="7A4B4605" w14:textId="77777777" w:rsidR="00C42B16" w:rsidRPr="00C42B16" w:rsidRDefault="00C42B16" w:rsidP="00930222">
            <w:pPr>
              <w:pStyle w:val="BodyText"/>
              <w:tabs>
                <w:tab w:val="left" w:pos="5230"/>
              </w:tabs>
              <w:rPr>
                <w:rFonts w:asciiTheme="minorHAnsi" w:hAnsiTheme="minorHAnsi" w:cstheme="minorHAnsi"/>
              </w:rPr>
            </w:pPr>
          </w:p>
        </w:tc>
      </w:tr>
      <w:tr w:rsidR="00C42B16" w:rsidRPr="00C42B16" w14:paraId="623161F3" w14:textId="77777777" w:rsidTr="00930222">
        <w:trPr>
          <w:trHeight w:val="362"/>
        </w:trPr>
        <w:tc>
          <w:tcPr>
            <w:tcW w:w="4978" w:type="dxa"/>
            <w:gridSpan w:val="4"/>
            <w:shd w:val="clear" w:color="auto" w:fill="D9E2F3" w:themeFill="accent1" w:themeFillTint="33"/>
            <w:vAlign w:val="center"/>
          </w:tcPr>
          <w:p w14:paraId="4BB8E31C" w14:textId="77777777" w:rsidR="00C42B16" w:rsidRPr="00C42B16" w:rsidRDefault="00C42B16" w:rsidP="00930222">
            <w:pPr>
              <w:pStyle w:val="BodyText"/>
              <w:tabs>
                <w:tab w:val="left" w:pos="5230"/>
              </w:tabs>
              <w:spacing w:after="60"/>
              <w:rPr>
                <w:rFonts w:asciiTheme="minorHAnsi" w:hAnsiTheme="minorHAnsi" w:cstheme="minorHAnsi"/>
                <w:b/>
              </w:rPr>
            </w:pPr>
            <w:r w:rsidRPr="00C42B16">
              <w:rPr>
                <w:rFonts w:asciiTheme="minorHAnsi" w:hAnsiTheme="minorHAnsi" w:cstheme="minorHAnsi"/>
                <w:b/>
              </w:rPr>
              <w:t xml:space="preserve">2.3 Operational point of contact </w:t>
            </w:r>
          </w:p>
          <w:p w14:paraId="0EED99B8" w14:textId="77777777" w:rsidR="00C42B16" w:rsidRPr="00C42B16" w:rsidRDefault="00C42B16" w:rsidP="00930222">
            <w:pPr>
              <w:pStyle w:val="BodyText"/>
              <w:tabs>
                <w:tab w:val="left" w:pos="5230"/>
              </w:tabs>
              <w:spacing w:after="60"/>
              <w:ind w:left="720"/>
              <w:rPr>
                <w:rFonts w:asciiTheme="minorHAnsi" w:hAnsiTheme="minorHAnsi" w:cstheme="minorHAnsi"/>
                <w:b/>
              </w:rPr>
            </w:pPr>
            <w:r w:rsidRPr="00C42B16">
              <w:rPr>
                <w:rFonts w:asciiTheme="minorHAnsi" w:hAnsiTheme="minorHAnsi" w:cstheme="minorHAnsi"/>
                <w:b/>
              </w:rPr>
              <w:t xml:space="preserve">Name </w:t>
            </w:r>
          </w:p>
          <w:p w14:paraId="4C2ED493" w14:textId="77777777" w:rsidR="00C42B16" w:rsidRPr="00C42B16" w:rsidRDefault="00C42B16" w:rsidP="00930222">
            <w:pPr>
              <w:pStyle w:val="BodyText"/>
              <w:tabs>
                <w:tab w:val="left" w:pos="5230"/>
              </w:tabs>
              <w:spacing w:after="60"/>
              <w:ind w:left="720"/>
              <w:rPr>
                <w:rFonts w:asciiTheme="minorHAnsi" w:hAnsiTheme="minorHAnsi" w:cstheme="minorHAnsi"/>
                <w:b/>
              </w:rPr>
            </w:pPr>
            <w:r w:rsidRPr="00C42B16">
              <w:rPr>
                <w:rFonts w:asciiTheme="minorHAnsi" w:hAnsiTheme="minorHAnsi" w:cstheme="minorHAnsi"/>
                <w:b/>
              </w:rPr>
              <w:t xml:space="preserve">Telephone </w:t>
            </w:r>
          </w:p>
          <w:p w14:paraId="3B9DF61A" w14:textId="77777777" w:rsidR="00C42B16" w:rsidRPr="00C42B16" w:rsidRDefault="00C42B16" w:rsidP="00930222">
            <w:pPr>
              <w:pStyle w:val="BodyText"/>
              <w:tabs>
                <w:tab w:val="left" w:pos="5230"/>
              </w:tabs>
              <w:spacing w:after="60"/>
              <w:ind w:left="720"/>
              <w:rPr>
                <w:rFonts w:asciiTheme="minorHAnsi" w:hAnsiTheme="minorHAnsi" w:cstheme="minorHAnsi"/>
                <w:b/>
              </w:rPr>
            </w:pPr>
            <w:r w:rsidRPr="00C42B16">
              <w:rPr>
                <w:rFonts w:asciiTheme="minorHAnsi" w:hAnsiTheme="minorHAnsi" w:cstheme="minorHAnsi"/>
                <w:b/>
              </w:rPr>
              <w:t>Email</w:t>
            </w:r>
          </w:p>
        </w:tc>
        <w:tc>
          <w:tcPr>
            <w:tcW w:w="5229" w:type="dxa"/>
            <w:gridSpan w:val="3"/>
            <w:vAlign w:val="center"/>
          </w:tcPr>
          <w:p w14:paraId="35F71019" w14:textId="77777777" w:rsidR="00C42B16" w:rsidRPr="00C42B16" w:rsidRDefault="00C42B16" w:rsidP="00930222">
            <w:pPr>
              <w:pStyle w:val="BodyText"/>
              <w:tabs>
                <w:tab w:val="left" w:pos="5230"/>
              </w:tabs>
              <w:rPr>
                <w:rFonts w:asciiTheme="minorHAnsi" w:hAnsiTheme="minorHAnsi" w:cstheme="minorHAnsi"/>
              </w:rPr>
            </w:pPr>
          </w:p>
        </w:tc>
      </w:tr>
      <w:tr w:rsidR="00C42B16" w:rsidRPr="00C42B16" w14:paraId="3D95B257" w14:textId="77777777" w:rsidTr="00930222">
        <w:trPr>
          <w:trHeight w:val="362"/>
        </w:trPr>
        <w:tc>
          <w:tcPr>
            <w:tcW w:w="10207" w:type="dxa"/>
            <w:gridSpan w:val="7"/>
            <w:shd w:val="clear" w:color="auto" w:fill="D9D9D9" w:themeFill="background1" w:themeFillShade="D9"/>
          </w:tcPr>
          <w:p w14:paraId="1B87A370" w14:textId="77777777" w:rsidR="00C42B16" w:rsidRPr="00C42B16" w:rsidRDefault="00C42B16" w:rsidP="00930222">
            <w:pPr>
              <w:pStyle w:val="BodyText"/>
              <w:tabs>
                <w:tab w:val="left" w:pos="5230"/>
              </w:tabs>
              <w:ind w:left="709" w:hanging="567"/>
              <w:jc w:val="center"/>
              <w:rPr>
                <w:b/>
              </w:rPr>
            </w:pPr>
            <w:r w:rsidRPr="00C42B16">
              <w:rPr>
                <w:b/>
              </w:rPr>
              <w:t>3. Authorised operation</w:t>
            </w:r>
          </w:p>
        </w:tc>
      </w:tr>
      <w:tr w:rsidR="00C42B16" w:rsidRPr="00C42B16" w14:paraId="7D691930" w14:textId="77777777" w:rsidTr="00930222">
        <w:trPr>
          <w:trHeight w:val="362"/>
        </w:trPr>
        <w:tc>
          <w:tcPr>
            <w:tcW w:w="4978" w:type="dxa"/>
            <w:gridSpan w:val="4"/>
            <w:shd w:val="clear" w:color="auto" w:fill="D9E2F3" w:themeFill="accent1" w:themeFillTint="33"/>
            <w:vAlign w:val="center"/>
          </w:tcPr>
          <w:p w14:paraId="32E7855A" w14:textId="77777777" w:rsidR="00C42B16" w:rsidRPr="00C42B16" w:rsidRDefault="00C42B16" w:rsidP="00930222">
            <w:pPr>
              <w:pStyle w:val="BodyText"/>
              <w:tabs>
                <w:tab w:val="left" w:pos="5230"/>
              </w:tabs>
              <w:ind w:left="738" w:hanging="738"/>
              <w:rPr>
                <w:b/>
              </w:rPr>
            </w:pPr>
            <w:r w:rsidRPr="00C42B16">
              <w:rPr>
                <w:b/>
              </w:rPr>
              <w:t>3.1 Authorised location(s)</w:t>
            </w:r>
          </w:p>
        </w:tc>
        <w:tc>
          <w:tcPr>
            <w:tcW w:w="5229" w:type="dxa"/>
            <w:gridSpan w:val="3"/>
            <w:vAlign w:val="center"/>
          </w:tcPr>
          <w:p w14:paraId="76F3AE0D" w14:textId="77777777" w:rsidR="00C42B16" w:rsidRPr="00C42B16" w:rsidRDefault="00C42B16" w:rsidP="00930222">
            <w:pPr>
              <w:pStyle w:val="BodyText"/>
              <w:tabs>
                <w:tab w:val="left" w:pos="5230"/>
              </w:tabs>
            </w:pPr>
          </w:p>
        </w:tc>
      </w:tr>
      <w:tr w:rsidR="00C42B16" w:rsidRPr="00C42B16" w14:paraId="023AAF6A" w14:textId="77777777" w:rsidTr="00930222">
        <w:trPr>
          <w:trHeight w:val="362"/>
        </w:trPr>
        <w:tc>
          <w:tcPr>
            <w:tcW w:w="4978" w:type="dxa"/>
            <w:gridSpan w:val="4"/>
            <w:shd w:val="clear" w:color="auto" w:fill="D9E2F3" w:themeFill="accent1" w:themeFillTint="33"/>
            <w:vAlign w:val="center"/>
          </w:tcPr>
          <w:p w14:paraId="43F83901" w14:textId="77777777" w:rsidR="00C42B16" w:rsidRPr="00C42B16" w:rsidRDefault="00C42B16" w:rsidP="00930222">
            <w:pPr>
              <w:pStyle w:val="BodyText"/>
              <w:tabs>
                <w:tab w:val="left" w:pos="5230"/>
              </w:tabs>
              <w:ind w:left="738" w:hanging="738"/>
              <w:rPr>
                <w:b/>
              </w:rPr>
            </w:pPr>
            <w:r w:rsidRPr="00C42B16">
              <w:rPr>
                <w:b/>
              </w:rPr>
              <w:t xml:space="preserve">3.2 Extent of the adjacent area </w:t>
            </w:r>
          </w:p>
        </w:tc>
        <w:tc>
          <w:tcPr>
            <w:tcW w:w="5229" w:type="dxa"/>
            <w:gridSpan w:val="3"/>
            <w:vAlign w:val="center"/>
          </w:tcPr>
          <w:p w14:paraId="24AFAADD" w14:textId="77777777" w:rsidR="00C42B16" w:rsidRPr="00C42B16" w:rsidRDefault="00C42B16" w:rsidP="00930222">
            <w:pPr>
              <w:pStyle w:val="BodyText"/>
              <w:tabs>
                <w:tab w:val="left" w:pos="5230"/>
              </w:tabs>
            </w:pPr>
            <w:r w:rsidRPr="00C42B16">
              <w:t>____ km</w:t>
            </w:r>
          </w:p>
        </w:tc>
      </w:tr>
      <w:tr w:rsidR="00C42B16" w:rsidRPr="00C42B16" w14:paraId="537B283B" w14:textId="77777777" w:rsidTr="00930222">
        <w:trPr>
          <w:trHeight w:val="362"/>
        </w:trPr>
        <w:tc>
          <w:tcPr>
            <w:tcW w:w="4978" w:type="dxa"/>
            <w:gridSpan w:val="4"/>
            <w:shd w:val="clear" w:color="auto" w:fill="D9E2F3" w:themeFill="accent1" w:themeFillTint="33"/>
            <w:vAlign w:val="center"/>
          </w:tcPr>
          <w:p w14:paraId="206821CB" w14:textId="77777777" w:rsidR="00C42B16" w:rsidRPr="00C42B16" w:rsidRDefault="00C42B16" w:rsidP="00930222">
            <w:pPr>
              <w:pStyle w:val="BodyText"/>
              <w:tabs>
                <w:tab w:val="left" w:pos="5230"/>
              </w:tabs>
              <w:ind w:left="738" w:hanging="738"/>
              <w:rPr>
                <w:b/>
              </w:rPr>
            </w:pPr>
            <w:r w:rsidRPr="00C42B16">
              <w:rPr>
                <w:b/>
              </w:rPr>
              <w:t>3.3 Risk assessment reference and revision</w:t>
            </w:r>
          </w:p>
        </w:tc>
        <w:tc>
          <w:tcPr>
            <w:tcW w:w="5229" w:type="dxa"/>
            <w:gridSpan w:val="3"/>
            <w:vAlign w:val="center"/>
          </w:tcPr>
          <w:p w14:paraId="55E529A3" w14:textId="77777777" w:rsidR="00C42B16" w:rsidRPr="00C42B16" w:rsidRDefault="00C42B16" w:rsidP="00930222">
            <w:pPr>
              <w:pStyle w:val="BodyText"/>
              <w:tabs>
                <w:tab w:val="left" w:pos="5230"/>
              </w:tabs>
            </w:pP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 SORA version __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 PDRA # __-__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 other _________                                  </w:t>
            </w:r>
          </w:p>
        </w:tc>
      </w:tr>
      <w:tr w:rsidR="00C42B16" w:rsidRPr="00C42B16" w14:paraId="01560D89" w14:textId="77777777" w:rsidTr="00930222">
        <w:trPr>
          <w:trHeight w:val="362"/>
        </w:trPr>
        <w:tc>
          <w:tcPr>
            <w:tcW w:w="4978" w:type="dxa"/>
            <w:gridSpan w:val="4"/>
            <w:shd w:val="clear" w:color="auto" w:fill="D9E2F3" w:themeFill="accent1" w:themeFillTint="33"/>
            <w:vAlign w:val="center"/>
          </w:tcPr>
          <w:p w14:paraId="36C34D5B" w14:textId="77777777" w:rsidR="00C42B16" w:rsidRPr="00C42B16" w:rsidRDefault="00C42B16" w:rsidP="00930222">
            <w:pPr>
              <w:pStyle w:val="BodyText"/>
              <w:tabs>
                <w:tab w:val="left" w:pos="5230"/>
              </w:tabs>
              <w:ind w:left="738" w:hanging="738"/>
              <w:rPr>
                <w:b/>
              </w:rPr>
            </w:pPr>
            <w:r w:rsidRPr="00C42B16">
              <w:rPr>
                <w:b/>
              </w:rPr>
              <w:t>3.4 Level of assurance and integrity</w:t>
            </w:r>
          </w:p>
        </w:tc>
        <w:tc>
          <w:tcPr>
            <w:tcW w:w="5229" w:type="dxa"/>
            <w:gridSpan w:val="3"/>
            <w:vAlign w:val="center"/>
          </w:tcPr>
          <w:p w14:paraId="7D7B6170" w14:textId="77777777" w:rsidR="00C42B16" w:rsidRPr="00C42B16" w:rsidRDefault="00C42B16" w:rsidP="00930222">
            <w:pPr>
              <w:pStyle w:val="BodyText"/>
              <w:tabs>
                <w:tab w:val="left" w:pos="5230"/>
              </w:tabs>
            </w:pPr>
          </w:p>
        </w:tc>
      </w:tr>
      <w:tr w:rsidR="00C42B16" w:rsidRPr="00C42B16" w14:paraId="5B0FE317" w14:textId="77777777" w:rsidTr="00930222">
        <w:trPr>
          <w:trHeight w:val="362"/>
        </w:trPr>
        <w:tc>
          <w:tcPr>
            <w:tcW w:w="4978" w:type="dxa"/>
            <w:gridSpan w:val="4"/>
            <w:shd w:val="clear" w:color="auto" w:fill="D9E2F3" w:themeFill="accent1" w:themeFillTint="33"/>
            <w:vAlign w:val="center"/>
          </w:tcPr>
          <w:p w14:paraId="5D520062" w14:textId="77777777" w:rsidR="00C42B16" w:rsidRPr="00C42B16" w:rsidRDefault="00C42B16" w:rsidP="00930222">
            <w:pPr>
              <w:pStyle w:val="BodyText"/>
              <w:tabs>
                <w:tab w:val="left" w:pos="5230"/>
              </w:tabs>
              <w:ind w:left="738" w:hanging="738"/>
              <w:rPr>
                <w:b/>
              </w:rPr>
            </w:pPr>
            <w:r w:rsidRPr="00C42B16">
              <w:rPr>
                <w:b/>
              </w:rPr>
              <w:t>3.5 Type of operation</w:t>
            </w:r>
          </w:p>
        </w:tc>
        <w:tc>
          <w:tcPr>
            <w:tcW w:w="5229" w:type="dxa"/>
            <w:gridSpan w:val="3"/>
            <w:vAlign w:val="center"/>
          </w:tcPr>
          <w:p w14:paraId="2DE5919C" w14:textId="77777777" w:rsidR="00C42B16" w:rsidRPr="00C42B16" w:rsidRDefault="00C42B16" w:rsidP="00930222">
            <w:pPr>
              <w:pStyle w:val="BodyText"/>
              <w:tabs>
                <w:tab w:val="left" w:pos="5230"/>
              </w:tabs>
            </w:pP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 VLOS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 BVLOS          </w:t>
            </w:r>
          </w:p>
        </w:tc>
      </w:tr>
      <w:tr w:rsidR="00C42B16" w:rsidRPr="00C42B16" w14:paraId="3CBD9D32" w14:textId="77777777" w:rsidTr="00930222">
        <w:trPr>
          <w:trHeight w:val="362"/>
        </w:trPr>
        <w:tc>
          <w:tcPr>
            <w:tcW w:w="4978" w:type="dxa"/>
            <w:gridSpan w:val="4"/>
            <w:shd w:val="clear" w:color="auto" w:fill="D9E2F3" w:themeFill="accent1" w:themeFillTint="33"/>
            <w:vAlign w:val="center"/>
          </w:tcPr>
          <w:p w14:paraId="0B87C5E5" w14:textId="77777777" w:rsidR="00C42B16" w:rsidRPr="00C42B16" w:rsidRDefault="00C42B16" w:rsidP="00930222">
            <w:pPr>
              <w:pStyle w:val="BodyText"/>
              <w:tabs>
                <w:tab w:val="left" w:pos="5230"/>
              </w:tabs>
              <w:ind w:left="738" w:hanging="738"/>
              <w:rPr>
                <w:b/>
              </w:rPr>
            </w:pPr>
            <w:r w:rsidRPr="00C42B16">
              <w:rPr>
                <w:rFonts w:cstheme="minorHAnsi"/>
                <w:b/>
              </w:rPr>
              <w:t>3.6 Transport of dangerous goods</w:t>
            </w:r>
          </w:p>
        </w:tc>
        <w:tc>
          <w:tcPr>
            <w:tcW w:w="5229" w:type="dxa"/>
            <w:gridSpan w:val="3"/>
            <w:vAlign w:val="center"/>
          </w:tcPr>
          <w:p w14:paraId="72BFA22D" w14:textId="77777777" w:rsidR="00C42B16" w:rsidRPr="00C42B16" w:rsidRDefault="00C42B16" w:rsidP="00930222">
            <w:pPr>
              <w:pStyle w:val="BodyText"/>
              <w:tabs>
                <w:tab w:val="left" w:pos="5230"/>
              </w:tabs>
            </w:pP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 Yes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 No          </w:t>
            </w:r>
          </w:p>
        </w:tc>
      </w:tr>
      <w:tr w:rsidR="00C42B16" w:rsidRPr="00C42B16" w14:paraId="2DDF0DE5" w14:textId="77777777" w:rsidTr="00930222">
        <w:trPr>
          <w:trHeight w:val="257"/>
        </w:trPr>
        <w:tc>
          <w:tcPr>
            <w:tcW w:w="2411" w:type="dxa"/>
            <w:gridSpan w:val="2"/>
            <w:vMerge w:val="restart"/>
            <w:shd w:val="clear" w:color="auto" w:fill="D9E2F3" w:themeFill="accent1" w:themeFillTint="33"/>
            <w:vAlign w:val="center"/>
          </w:tcPr>
          <w:p w14:paraId="514462F3" w14:textId="77777777" w:rsidR="00C42B16" w:rsidRPr="00C42B16" w:rsidRDefault="00C42B16" w:rsidP="00930222">
            <w:pPr>
              <w:pStyle w:val="BodyText"/>
              <w:tabs>
                <w:tab w:val="left" w:pos="5230"/>
              </w:tabs>
              <w:ind w:left="313" w:hanging="313"/>
              <w:rPr>
                <w:b/>
              </w:rPr>
            </w:pPr>
            <w:r w:rsidRPr="00C42B16">
              <w:rPr>
                <w:b/>
              </w:rPr>
              <w:t xml:space="preserve">3.7 Ground risk characterisation </w:t>
            </w:r>
          </w:p>
        </w:tc>
        <w:tc>
          <w:tcPr>
            <w:tcW w:w="2567" w:type="dxa"/>
            <w:gridSpan w:val="2"/>
            <w:shd w:val="clear" w:color="auto" w:fill="D9E2F3" w:themeFill="accent1" w:themeFillTint="33"/>
            <w:vAlign w:val="center"/>
          </w:tcPr>
          <w:p w14:paraId="4794F1AC" w14:textId="77777777" w:rsidR="00C42B16" w:rsidRPr="00C42B16" w:rsidRDefault="00C42B16" w:rsidP="00930222">
            <w:pPr>
              <w:pStyle w:val="BodyText"/>
              <w:tabs>
                <w:tab w:val="left" w:pos="5230"/>
              </w:tabs>
              <w:ind w:left="738" w:hanging="738"/>
              <w:rPr>
                <w:b/>
              </w:rPr>
            </w:pPr>
            <w:r w:rsidRPr="00C42B16">
              <w:rPr>
                <w:b/>
              </w:rPr>
              <w:t>3.7.1 Operational area</w:t>
            </w:r>
          </w:p>
        </w:tc>
        <w:tc>
          <w:tcPr>
            <w:tcW w:w="5229" w:type="dxa"/>
            <w:gridSpan w:val="3"/>
            <w:vAlign w:val="center"/>
          </w:tcPr>
          <w:p w14:paraId="380834D1" w14:textId="77777777" w:rsidR="00C42B16" w:rsidRPr="00C42B16" w:rsidRDefault="00C42B16" w:rsidP="00930222">
            <w:pPr>
              <w:pStyle w:val="BodyText"/>
              <w:tabs>
                <w:tab w:val="left" w:pos="5230"/>
              </w:tabs>
            </w:pPr>
          </w:p>
        </w:tc>
      </w:tr>
      <w:tr w:rsidR="00C42B16" w:rsidRPr="00C42B16" w14:paraId="6793017D" w14:textId="77777777" w:rsidTr="00930222">
        <w:trPr>
          <w:trHeight w:val="256"/>
        </w:trPr>
        <w:tc>
          <w:tcPr>
            <w:tcW w:w="2411" w:type="dxa"/>
            <w:gridSpan w:val="2"/>
            <w:vMerge/>
            <w:shd w:val="clear" w:color="auto" w:fill="D9E2F3" w:themeFill="accent1" w:themeFillTint="33"/>
            <w:vAlign w:val="center"/>
          </w:tcPr>
          <w:p w14:paraId="6124C71B" w14:textId="77777777" w:rsidR="00C42B16" w:rsidRPr="00C42B16" w:rsidRDefault="00C42B16" w:rsidP="00930222">
            <w:pPr>
              <w:pStyle w:val="BodyText"/>
              <w:tabs>
                <w:tab w:val="left" w:pos="5230"/>
              </w:tabs>
              <w:ind w:left="738" w:hanging="738"/>
              <w:rPr>
                <w:b/>
              </w:rPr>
            </w:pPr>
          </w:p>
        </w:tc>
        <w:tc>
          <w:tcPr>
            <w:tcW w:w="2567" w:type="dxa"/>
            <w:gridSpan w:val="2"/>
            <w:shd w:val="clear" w:color="auto" w:fill="D9E2F3" w:themeFill="accent1" w:themeFillTint="33"/>
            <w:vAlign w:val="center"/>
          </w:tcPr>
          <w:p w14:paraId="5AF74A7F" w14:textId="77777777" w:rsidR="00C42B16" w:rsidRPr="00C42B16" w:rsidRDefault="00C42B16" w:rsidP="00930222">
            <w:pPr>
              <w:pStyle w:val="BodyText"/>
              <w:tabs>
                <w:tab w:val="left" w:pos="5230"/>
              </w:tabs>
              <w:ind w:left="738" w:hanging="738"/>
              <w:rPr>
                <w:b/>
              </w:rPr>
            </w:pPr>
            <w:r w:rsidRPr="00C42B16">
              <w:rPr>
                <w:b/>
              </w:rPr>
              <w:t>3.7.2 Adjacent area</w:t>
            </w:r>
          </w:p>
        </w:tc>
        <w:tc>
          <w:tcPr>
            <w:tcW w:w="5229" w:type="dxa"/>
            <w:gridSpan w:val="3"/>
            <w:vAlign w:val="center"/>
          </w:tcPr>
          <w:p w14:paraId="5BF1D55C" w14:textId="77777777" w:rsidR="00C42B16" w:rsidRPr="00C42B16" w:rsidRDefault="00C42B16" w:rsidP="00930222">
            <w:pPr>
              <w:pStyle w:val="BodyText"/>
              <w:tabs>
                <w:tab w:val="left" w:pos="5230"/>
              </w:tabs>
            </w:pPr>
          </w:p>
        </w:tc>
      </w:tr>
      <w:tr w:rsidR="00C42B16" w:rsidRPr="00C42B16" w14:paraId="52B29DBE" w14:textId="77777777" w:rsidTr="00930222">
        <w:trPr>
          <w:trHeight w:val="362"/>
        </w:trPr>
        <w:tc>
          <w:tcPr>
            <w:tcW w:w="2411" w:type="dxa"/>
            <w:gridSpan w:val="2"/>
            <w:vMerge w:val="restart"/>
            <w:shd w:val="clear" w:color="auto" w:fill="D9E2F3" w:themeFill="accent1" w:themeFillTint="33"/>
            <w:vAlign w:val="center"/>
          </w:tcPr>
          <w:p w14:paraId="0DACF4CD" w14:textId="77777777" w:rsidR="00C42B16" w:rsidRPr="00C42B16" w:rsidRDefault="00C42B16" w:rsidP="00930222">
            <w:pPr>
              <w:pStyle w:val="BodyText"/>
              <w:tabs>
                <w:tab w:val="left" w:pos="5230"/>
              </w:tabs>
              <w:ind w:left="457" w:hanging="457"/>
              <w:rPr>
                <w:b/>
              </w:rPr>
            </w:pPr>
            <w:r w:rsidRPr="00C42B16">
              <w:rPr>
                <w:b/>
                <w:bCs/>
              </w:rPr>
              <w:t>3.8   Ground risk mitigations</w:t>
            </w:r>
          </w:p>
        </w:tc>
        <w:tc>
          <w:tcPr>
            <w:tcW w:w="2567" w:type="dxa"/>
            <w:gridSpan w:val="2"/>
            <w:shd w:val="clear" w:color="auto" w:fill="D9E2F3" w:themeFill="accent1" w:themeFillTint="33"/>
            <w:vAlign w:val="center"/>
          </w:tcPr>
          <w:p w14:paraId="3F380E86" w14:textId="77777777" w:rsidR="00C42B16" w:rsidRPr="00C42B16" w:rsidRDefault="00C42B16" w:rsidP="00930222">
            <w:pPr>
              <w:pStyle w:val="BodyText"/>
              <w:tabs>
                <w:tab w:val="left" w:pos="5230"/>
              </w:tabs>
              <w:ind w:left="677" w:hanging="708"/>
              <w:rPr>
                <w:b/>
              </w:rPr>
            </w:pPr>
            <w:r w:rsidRPr="00C42B16">
              <w:rPr>
                <w:b/>
              </w:rPr>
              <w:t>3.8.1 Strategic mitigations</w:t>
            </w:r>
          </w:p>
        </w:tc>
        <w:tc>
          <w:tcPr>
            <w:tcW w:w="5229" w:type="dxa"/>
            <w:gridSpan w:val="3"/>
            <w:vAlign w:val="center"/>
          </w:tcPr>
          <w:p w14:paraId="64921168" w14:textId="77777777" w:rsidR="00C42B16" w:rsidRPr="00C42B16" w:rsidRDefault="00C42B16" w:rsidP="00930222">
            <w:pPr>
              <w:pStyle w:val="BodyText"/>
              <w:tabs>
                <w:tab w:val="left" w:pos="5230"/>
              </w:tabs>
            </w:pP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No               </w:t>
            </w:r>
            <w:r w:rsidRPr="00C42B16">
              <w:fldChar w:fldCharType="begin">
                <w:ffData>
                  <w:name w:val=""/>
                  <w:enabled w:val="0"/>
                  <w:calcOnExit w:val="0"/>
                  <w:checkBox>
                    <w:sizeAuto/>
                    <w:default w:val="0"/>
                  </w:checkBox>
                </w:ffData>
              </w:fldChar>
            </w:r>
            <w:r w:rsidRPr="00C42B16">
              <w:instrText xml:space="preserve"> FORMCHECKBOX </w:instrText>
            </w:r>
            <w:r w:rsidRPr="00C42B16">
              <w:fldChar w:fldCharType="separate"/>
            </w:r>
            <w:r w:rsidRPr="00C42B16">
              <w:fldChar w:fldCharType="end"/>
            </w:r>
            <w:r w:rsidRPr="00C42B16">
              <w:t xml:space="preserve">Yes, low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 Yes, medium    </w:t>
            </w:r>
            <w:r w:rsidRPr="00C42B16">
              <w:fldChar w:fldCharType="begin">
                <w:ffData>
                  <w:name w:val=""/>
                  <w:enabled/>
                  <w:calcOnExit w:val="0"/>
                  <w:checkBox>
                    <w:sizeAuto/>
                    <w:default w:val="0"/>
                  </w:checkBox>
                </w:ffData>
              </w:fldChar>
            </w:r>
            <w:r w:rsidRPr="00C42B16">
              <w:instrText xml:space="preserve"> FORMCHECKBOX </w:instrText>
            </w:r>
            <w:r w:rsidRPr="00C42B16">
              <w:fldChar w:fldCharType="separate"/>
            </w:r>
            <w:r w:rsidRPr="00C42B16">
              <w:fldChar w:fldCharType="end"/>
            </w:r>
            <w:r w:rsidRPr="00C42B16">
              <w:t xml:space="preserve"> Yes, high    </w:t>
            </w:r>
          </w:p>
        </w:tc>
      </w:tr>
      <w:tr w:rsidR="00C42B16" w:rsidRPr="00C42B16" w14:paraId="2FF6C40B" w14:textId="77777777" w:rsidTr="00930222">
        <w:trPr>
          <w:trHeight w:val="362"/>
        </w:trPr>
        <w:tc>
          <w:tcPr>
            <w:tcW w:w="2411" w:type="dxa"/>
            <w:gridSpan w:val="2"/>
            <w:vMerge/>
            <w:vAlign w:val="center"/>
          </w:tcPr>
          <w:p w14:paraId="295A6F7F" w14:textId="77777777" w:rsidR="00C42B16" w:rsidRPr="00C42B16" w:rsidRDefault="00C42B16" w:rsidP="00930222">
            <w:pPr>
              <w:pStyle w:val="BodyText"/>
              <w:tabs>
                <w:tab w:val="left" w:pos="5230"/>
              </w:tabs>
              <w:ind w:left="457" w:hanging="457"/>
              <w:rPr>
                <w:b/>
                <w:bCs/>
              </w:rPr>
            </w:pPr>
          </w:p>
        </w:tc>
        <w:tc>
          <w:tcPr>
            <w:tcW w:w="2567" w:type="dxa"/>
            <w:gridSpan w:val="2"/>
            <w:shd w:val="clear" w:color="auto" w:fill="D9E2F3" w:themeFill="accent1" w:themeFillTint="33"/>
            <w:vAlign w:val="center"/>
          </w:tcPr>
          <w:p w14:paraId="0D741D14" w14:textId="77777777" w:rsidR="00C42B16" w:rsidRPr="00C42B16" w:rsidRDefault="00C42B16" w:rsidP="00930222">
            <w:pPr>
              <w:pStyle w:val="BodyText"/>
              <w:tabs>
                <w:tab w:val="left" w:pos="5230"/>
              </w:tabs>
              <w:ind w:left="677" w:hanging="708"/>
              <w:rPr>
                <w:b/>
                <w:bCs/>
              </w:rPr>
            </w:pPr>
            <w:r w:rsidRPr="00C42B16">
              <w:rPr>
                <w:b/>
                <w:bCs/>
              </w:rPr>
              <w:t>3.8.2 ERP</w:t>
            </w:r>
          </w:p>
        </w:tc>
        <w:tc>
          <w:tcPr>
            <w:tcW w:w="5229" w:type="dxa"/>
            <w:gridSpan w:val="3"/>
            <w:vAlign w:val="center"/>
          </w:tcPr>
          <w:p w14:paraId="3A8C35BF" w14:textId="77777777" w:rsidR="00C42B16" w:rsidRPr="00C42B16" w:rsidRDefault="00C42B16" w:rsidP="00930222">
            <w:pPr>
              <w:pStyle w:val="BodyText"/>
              <w:tabs>
                <w:tab w:val="left" w:pos="5230"/>
              </w:tabs>
            </w:pP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No               </w:t>
            </w:r>
            <w:r w:rsidRPr="00C42B16">
              <w:fldChar w:fldCharType="begin">
                <w:ffData>
                  <w:name w:val=""/>
                  <w:enabled w:val="0"/>
                  <w:calcOnExit w:val="0"/>
                  <w:checkBox>
                    <w:sizeAuto/>
                    <w:default w:val="0"/>
                  </w:checkBox>
                </w:ffData>
              </w:fldChar>
            </w:r>
            <w:r w:rsidRPr="00C42B16">
              <w:instrText xml:space="preserve"> FORMCHECKBOX </w:instrText>
            </w:r>
            <w:r w:rsidRPr="00C42B16">
              <w:fldChar w:fldCharType="separate"/>
            </w:r>
            <w:r w:rsidRPr="00C42B16">
              <w:fldChar w:fldCharType="end"/>
            </w:r>
            <w:r w:rsidRPr="00C42B16">
              <w:t xml:space="preserve">Yes, low        </w:t>
            </w:r>
            <w:r w:rsidRPr="00C42B16">
              <w:fldChar w:fldCharType="begin">
                <w:ffData>
                  <w:name w:val=""/>
                  <w:enabled/>
                  <w:calcOnExit w:val="0"/>
                  <w:checkBox>
                    <w:sizeAuto/>
                    <w:default w:val="0"/>
                  </w:checkBox>
                </w:ffData>
              </w:fldChar>
            </w:r>
            <w:r w:rsidRPr="00C42B16">
              <w:instrText xml:space="preserve"> FORMCHECKBOX </w:instrText>
            </w:r>
            <w:r w:rsidRPr="00C42B16">
              <w:fldChar w:fldCharType="separate"/>
            </w:r>
            <w:r w:rsidRPr="00C42B16">
              <w:fldChar w:fldCharType="end"/>
            </w:r>
            <w:r w:rsidRPr="00C42B16">
              <w:t xml:space="preserve"> Yes, medium    </w:t>
            </w:r>
            <w:r w:rsidRPr="00C42B16">
              <w:fldChar w:fldCharType="begin">
                <w:ffData>
                  <w:name w:val=""/>
                  <w:enabled/>
                  <w:calcOnExit w:val="0"/>
                  <w:checkBox>
                    <w:sizeAuto/>
                    <w:default w:val="0"/>
                  </w:checkBox>
                </w:ffData>
              </w:fldChar>
            </w:r>
            <w:r w:rsidRPr="00C42B16">
              <w:instrText xml:space="preserve"> FORMCHECKBOX </w:instrText>
            </w:r>
            <w:r w:rsidRPr="00C42B16">
              <w:fldChar w:fldCharType="separate"/>
            </w:r>
            <w:r w:rsidRPr="00C42B16">
              <w:fldChar w:fldCharType="end"/>
            </w:r>
            <w:r w:rsidRPr="00C42B16">
              <w:t xml:space="preserve"> Yes, high    </w:t>
            </w:r>
          </w:p>
        </w:tc>
      </w:tr>
      <w:tr w:rsidR="00C42B16" w:rsidRPr="00C42B16" w14:paraId="6D57394B" w14:textId="77777777" w:rsidTr="00930222">
        <w:trPr>
          <w:trHeight w:val="151"/>
        </w:trPr>
        <w:tc>
          <w:tcPr>
            <w:tcW w:w="4978" w:type="dxa"/>
            <w:gridSpan w:val="4"/>
            <w:shd w:val="clear" w:color="auto" w:fill="D9E2F3" w:themeFill="accent1" w:themeFillTint="33"/>
            <w:vAlign w:val="center"/>
          </w:tcPr>
          <w:p w14:paraId="28CBA3CD" w14:textId="77777777" w:rsidR="00C42B16" w:rsidRPr="00C42B16" w:rsidRDefault="00C42B16" w:rsidP="00930222">
            <w:pPr>
              <w:pStyle w:val="BodyText"/>
              <w:tabs>
                <w:tab w:val="left" w:pos="5230"/>
              </w:tabs>
              <w:ind w:left="677" w:hanging="708"/>
              <w:rPr>
                <w:b/>
                <w:bCs/>
              </w:rPr>
            </w:pPr>
            <w:bookmarkStart w:id="1" w:name="_Hlk89453114"/>
            <w:r w:rsidRPr="00C42B16">
              <w:rPr>
                <w:rFonts w:asciiTheme="minorHAnsi" w:hAnsiTheme="minorHAnsi" w:cstheme="minorHAnsi"/>
                <w:b/>
                <w:bCs/>
              </w:rPr>
              <w:t>3.9 Height limit of the operational volume</w:t>
            </w:r>
            <w:bookmarkEnd w:id="1"/>
          </w:p>
        </w:tc>
        <w:tc>
          <w:tcPr>
            <w:tcW w:w="5229" w:type="dxa"/>
            <w:gridSpan w:val="3"/>
            <w:vAlign w:val="center"/>
          </w:tcPr>
          <w:p w14:paraId="2757C617" w14:textId="77777777" w:rsidR="00C42B16" w:rsidRPr="00C42B16" w:rsidRDefault="00C42B16" w:rsidP="00930222">
            <w:pPr>
              <w:pStyle w:val="BodyText"/>
              <w:tabs>
                <w:tab w:val="left" w:pos="5230"/>
              </w:tabs>
              <w:ind w:right="-107"/>
            </w:pPr>
            <w:r w:rsidRPr="00C42B16">
              <w:t>_____ m (______ ft)</w:t>
            </w:r>
          </w:p>
        </w:tc>
      </w:tr>
      <w:tr w:rsidR="00C42B16" w:rsidRPr="00C42B16" w14:paraId="1937AAE0" w14:textId="77777777" w:rsidTr="00930222">
        <w:trPr>
          <w:trHeight w:val="151"/>
        </w:trPr>
        <w:tc>
          <w:tcPr>
            <w:tcW w:w="2411" w:type="dxa"/>
            <w:gridSpan w:val="2"/>
            <w:vMerge w:val="restart"/>
            <w:shd w:val="clear" w:color="auto" w:fill="D9E2F3" w:themeFill="accent1" w:themeFillTint="33"/>
            <w:vAlign w:val="center"/>
          </w:tcPr>
          <w:p w14:paraId="463DE363" w14:textId="77777777" w:rsidR="00C42B16" w:rsidRPr="00C42B16" w:rsidRDefault="00C42B16" w:rsidP="00930222">
            <w:pPr>
              <w:pStyle w:val="BodyText"/>
              <w:tabs>
                <w:tab w:val="left" w:pos="5230"/>
              </w:tabs>
              <w:ind w:left="677" w:hanging="708"/>
              <w:rPr>
                <w:b/>
                <w:bCs/>
              </w:rPr>
            </w:pPr>
            <w:r w:rsidRPr="00C42B16">
              <w:rPr>
                <w:b/>
              </w:rPr>
              <w:t>3.10 R</w:t>
            </w:r>
            <w:r w:rsidRPr="00C42B16">
              <w:rPr>
                <w:rFonts w:cstheme="minorHAnsi"/>
                <w:b/>
                <w:bCs/>
              </w:rPr>
              <w:t xml:space="preserve">esidual air risk level </w:t>
            </w:r>
          </w:p>
        </w:tc>
        <w:tc>
          <w:tcPr>
            <w:tcW w:w="2567" w:type="dxa"/>
            <w:gridSpan w:val="2"/>
            <w:shd w:val="clear" w:color="auto" w:fill="D9E2F3" w:themeFill="accent1" w:themeFillTint="33"/>
            <w:vAlign w:val="center"/>
          </w:tcPr>
          <w:p w14:paraId="4F493198" w14:textId="77777777" w:rsidR="00C42B16" w:rsidRPr="00C42B16" w:rsidRDefault="00C42B16" w:rsidP="00930222">
            <w:pPr>
              <w:pStyle w:val="BodyText"/>
              <w:tabs>
                <w:tab w:val="left" w:pos="5230"/>
              </w:tabs>
              <w:ind w:left="677" w:hanging="708"/>
              <w:rPr>
                <w:b/>
                <w:bCs/>
              </w:rPr>
            </w:pPr>
            <w:r w:rsidRPr="00C42B16">
              <w:rPr>
                <w:b/>
                <w:bCs/>
              </w:rPr>
              <w:t>3.10.1 O</w:t>
            </w:r>
            <w:r w:rsidRPr="00C42B16">
              <w:rPr>
                <w:rFonts w:cstheme="minorHAnsi"/>
                <w:b/>
                <w:bCs/>
              </w:rPr>
              <w:t>perational volume</w:t>
            </w:r>
          </w:p>
        </w:tc>
        <w:tc>
          <w:tcPr>
            <w:tcW w:w="5229" w:type="dxa"/>
            <w:gridSpan w:val="3"/>
            <w:vAlign w:val="center"/>
          </w:tcPr>
          <w:p w14:paraId="46006BE3" w14:textId="77777777" w:rsidR="00C42B16" w:rsidRPr="00C42B16" w:rsidRDefault="00C42B16" w:rsidP="00930222">
            <w:pPr>
              <w:pStyle w:val="BodyText"/>
              <w:tabs>
                <w:tab w:val="left" w:pos="5230"/>
              </w:tabs>
              <w:ind w:right="-107"/>
            </w:pP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proofErr w:type="spellStart"/>
            <w:r w:rsidRPr="00C42B16">
              <w:t>ARC-a</w:t>
            </w:r>
            <w:proofErr w:type="spellEnd"/>
            <w:r w:rsidRPr="00C42B16">
              <w:t xml:space="preserve">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ARC-b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ARC-c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ARC-d</w:t>
            </w:r>
          </w:p>
        </w:tc>
      </w:tr>
      <w:tr w:rsidR="00C42B16" w:rsidRPr="00C42B16" w14:paraId="6631489A" w14:textId="77777777" w:rsidTr="00930222">
        <w:trPr>
          <w:trHeight w:val="150"/>
        </w:trPr>
        <w:tc>
          <w:tcPr>
            <w:tcW w:w="2411" w:type="dxa"/>
            <w:gridSpan w:val="2"/>
            <w:vMerge/>
            <w:shd w:val="clear" w:color="auto" w:fill="D9E2F3" w:themeFill="accent1" w:themeFillTint="33"/>
            <w:vAlign w:val="center"/>
          </w:tcPr>
          <w:p w14:paraId="07A30AD3" w14:textId="77777777" w:rsidR="00C42B16" w:rsidRPr="00C42B16" w:rsidRDefault="00C42B16" w:rsidP="00930222">
            <w:pPr>
              <w:pStyle w:val="BodyText"/>
              <w:tabs>
                <w:tab w:val="left" w:pos="5230"/>
              </w:tabs>
              <w:ind w:left="677" w:hanging="708"/>
              <w:rPr>
                <w:b/>
              </w:rPr>
            </w:pPr>
          </w:p>
        </w:tc>
        <w:tc>
          <w:tcPr>
            <w:tcW w:w="2567" w:type="dxa"/>
            <w:gridSpan w:val="2"/>
            <w:shd w:val="clear" w:color="auto" w:fill="D9E2F3" w:themeFill="accent1" w:themeFillTint="33"/>
            <w:vAlign w:val="center"/>
          </w:tcPr>
          <w:p w14:paraId="14E30404" w14:textId="77777777" w:rsidR="00C42B16" w:rsidRPr="00C42B16" w:rsidRDefault="00C42B16" w:rsidP="00930222">
            <w:pPr>
              <w:pStyle w:val="BodyText"/>
              <w:tabs>
                <w:tab w:val="left" w:pos="5230"/>
              </w:tabs>
              <w:ind w:left="677" w:hanging="708"/>
              <w:rPr>
                <w:b/>
              </w:rPr>
            </w:pPr>
            <w:r w:rsidRPr="00C42B16">
              <w:rPr>
                <w:b/>
              </w:rPr>
              <w:t>3.10.2. Adjacent volume</w:t>
            </w:r>
          </w:p>
        </w:tc>
        <w:tc>
          <w:tcPr>
            <w:tcW w:w="5229" w:type="dxa"/>
            <w:gridSpan w:val="3"/>
            <w:vAlign w:val="center"/>
          </w:tcPr>
          <w:p w14:paraId="641DCC3E" w14:textId="77777777" w:rsidR="00C42B16" w:rsidRPr="00C42B16" w:rsidRDefault="00C42B16" w:rsidP="00930222">
            <w:pPr>
              <w:pStyle w:val="BodyText"/>
              <w:tabs>
                <w:tab w:val="left" w:pos="5230"/>
              </w:tabs>
              <w:ind w:right="-107"/>
            </w:pP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proofErr w:type="spellStart"/>
            <w:r w:rsidRPr="00C42B16">
              <w:t>ARC-a</w:t>
            </w:r>
            <w:proofErr w:type="spellEnd"/>
            <w:r w:rsidRPr="00C42B16">
              <w:t xml:space="preserve">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ARC-b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ARC-c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ARC-d</w:t>
            </w:r>
          </w:p>
        </w:tc>
      </w:tr>
      <w:tr w:rsidR="00C42B16" w:rsidRPr="00C42B16" w14:paraId="1C5F96D0" w14:textId="77777777" w:rsidTr="00930222">
        <w:trPr>
          <w:trHeight w:val="362"/>
        </w:trPr>
        <w:tc>
          <w:tcPr>
            <w:tcW w:w="2411" w:type="dxa"/>
            <w:gridSpan w:val="2"/>
            <w:vMerge w:val="restart"/>
            <w:shd w:val="clear" w:color="auto" w:fill="D9E2F3" w:themeFill="accent1" w:themeFillTint="33"/>
            <w:vAlign w:val="center"/>
          </w:tcPr>
          <w:p w14:paraId="0BBB333C" w14:textId="77777777" w:rsidR="00C42B16" w:rsidRPr="00C42B16" w:rsidRDefault="00C42B16" w:rsidP="00930222">
            <w:pPr>
              <w:pStyle w:val="BodyText"/>
              <w:tabs>
                <w:tab w:val="left" w:pos="5230"/>
              </w:tabs>
              <w:ind w:left="457" w:hanging="457"/>
              <w:rPr>
                <w:b/>
                <w:bCs/>
              </w:rPr>
            </w:pPr>
            <w:r w:rsidRPr="00C42B16">
              <w:rPr>
                <w:b/>
                <w:bCs/>
              </w:rPr>
              <w:t>3.11 Air risk mitigations</w:t>
            </w:r>
          </w:p>
        </w:tc>
        <w:tc>
          <w:tcPr>
            <w:tcW w:w="2567" w:type="dxa"/>
            <w:gridSpan w:val="2"/>
            <w:shd w:val="clear" w:color="auto" w:fill="D9E2F3" w:themeFill="accent1" w:themeFillTint="33"/>
            <w:vAlign w:val="center"/>
          </w:tcPr>
          <w:p w14:paraId="27A93EDE" w14:textId="77777777" w:rsidR="00C42B16" w:rsidRPr="00C42B16" w:rsidRDefault="00C42B16" w:rsidP="00930222">
            <w:pPr>
              <w:pStyle w:val="BodyText"/>
              <w:tabs>
                <w:tab w:val="left" w:pos="5230"/>
              </w:tabs>
              <w:ind w:left="677" w:hanging="708"/>
              <w:rPr>
                <w:b/>
                <w:bCs/>
              </w:rPr>
            </w:pPr>
            <w:r w:rsidRPr="00C42B16">
              <w:rPr>
                <w:b/>
                <w:bCs/>
              </w:rPr>
              <w:t>3.11.1 Strategic mitigations</w:t>
            </w:r>
          </w:p>
        </w:tc>
        <w:tc>
          <w:tcPr>
            <w:tcW w:w="5229" w:type="dxa"/>
            <w:gridSpan w:val="3"/>
            <w:vAlign w:val="center"/>
          </w:tcPr>
          <w:p w14:paraId="22DD9BB9" w14:textId="77777777" w:rsidR="00C42B16" w:rsidRPr="00C42B16" w:rsidRDefault="00C42B16" w:rsidP="00930222">
            <w:pPr>
              <w:pStyle w:val="BodyText"/>
              <w:tabs>
                <w:tab w:val="left" w:pos="5230"/>
              </w:tabs>
              <w:ind w:right="-107"/>
            </w:pP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No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bookmarkStart w:id="2" w:name="_Hlk75708300"/>
            <w:r w:rsidRPr="00C42B16">
              <w:t xml:space="preserve">Yes      </w:t>
            </w:r>
            <w:bookmarkEnd w:id="2"/>
          </w:p>
          <w:p w14:paraId="2AABD037" w14:textId="77777777" w:rsidR="00C42B16" w:rsidRPr="00C42B16" w:rsidRDefault="00C42B16" w:rsidP="00930222">
            <w:pPr>
              <w:pStyle w:val="BodyText"/>
              <w:tabs>
                <w:tab w:val="left" w:pos="5230"/>
              </w:tabs>
              <w:ind w:right="-107"/>
            </w:pPr>
            <w:r w:rsidRPr="00C42B16">
              <w:t xml:space="preserve"> If yes, please describe    _________________    </w:t>
            </w:r>
          </w:p>
        </w:tc>
      </w:tr>
      <w:tr w:rsidR="00C42B16" w:rsidRPr="00C42B16" w14:paraId="7992D661" w14:textId="77777777" w:rsidTr="00930222">
        <w:trPr>
          <w:trHeight w:val="362"/>
        </w:trPr>
        <w:tc>
          <w:tcPr>
            <w:tcW w:w="2411" w:type="dxa"/>
            <w:gridSpan w:val="2"/>
            <w:vMerge/>
            <w:vAlign w:val="center"/>
          </w:tcPr>
          <w:p w14:paraId="1A297252" w14:textId="77777777" w:rsidR="00C42B16" w:rsidRPr="00C42B16" w:rsidRDefault="00C42B16" w:rsidP="00930222">
            <w:pPr>
              <w:pStyle w:val="BodyText"/>
              <w:tabs>
                <w:tab w:val="left" w:pos="5230"/>
              </w:tabs>
              <w:rPr>
                <w:b/>
                <w:bCs/>
              </w:rPr>
            </w:pPr>
          </w:p>
        </w:tc>
        <w:tc>
          <w:tcPr>
            <w:tcW w:w="2567" w:type="dxa"/>
            <w:gridSpan w:val="2"/>
            <w:shd w:val="clear" w:color="auto" w:fill="D9E2F3" w:themeFill="accent1" w:themeFillTint="33"/>
            <w:vAlign w:val="center"/>
          </w:tcPr>
          <w:p w14:paraId="43137594" w14:textId="77777777" w:rsidR="00C42B16" w:rsidRPr="00C42B16" w:rsidRDefault="00C42B16" w:rsidP="00930222">
            <w:pPr>
              <w:pStyle w:val="BodyText"/>
              <w:tabs>
                <w:tab w:val="left" w:pos="5230"/>
              </w:tabs>
              <w:ind w:left="677" w:hanging="708"/>
              <w:rPr>
                <w:b/>
                <w:bCs/>
              </w:rPr>
            </w:pPr>
            <w:r w:rsidRPr="00C42B16">
              <w:rPr>
                <w:b/>
                <w:bCs/>
              </w:rPr>
              <w:t>3.11.2 Tactical mitigation methods</w:t>
            </w:r>
          </w:p>
        </w:tc>
        <w:tc>
          <w:tcPr>
            <w:tcW w:w="5229" w:type="dxa"/>
            <w:gridSpan w:val="3"/>
            <w:vAlign w:val="center"/>
          </w:tcPr>
          <w:p w14:paraId="5C9274AC" w14:textId="77777777" w:rsidR="00C42B16" w:rsidRPr="00C42B16" w:rsidRDefault="00C42B16" w:rsidP="00930222">
            <w:pPr>
              <w:pStyle w:val="BodyText"/>
              <w:tabs>
                <w:tab w:val="left" w:pos="5230"/>
              </w:tabs>
            </w:pPr>
          </w:p>
        </w:tc>
      </w:tr>
      <w:tr w:rsidR="00C42B16" w:rsidRPr="00C42B16" w14:paraId="2EAF49F6" w14:textId="77777777" w:rsidTr="00930222">
        <w:trPr>
          <w:trHeight w:val="362"/>
        </w:trPr>
        <w:tc>
          <w:tcPr>
            <w:tcW w:w="4978" w:type="dxa"/>
            <w:gridSpan w:val="4"/>
            <w:shd w:val="clear" w:color="auto" w:fill="D9E2F3" w:themeFill="accent1" w:themeFillTint="33"/>
            <w:vAlign w:val="center"/>
          </w:tcPr>
          <w:p w14:paraId="113736A9" w14:textId="77777777" w:rsidR="00C42B16" w:rsidRPr="00C42B16" w:rsidRDefault="00C42B16" w:rsidP="00930222">
            <w:pPr>
              <w:pStyle w:val="BodyText"/>
              <w:tabs>
                <w:tab w:val="left" w:pos="5230"/>
              </w:tabs>
              <w:ind w:left="457" w:hanging="457"/>
              <w:rPr>
                <w:b/>
              </w:rPr>
            </w:pPr>
            <w:r w:rsidRPr="00C42B16">
              <w:rPr>
                <w:b/>
              </w:rPr>
              <w:t>3.12 Achieved level of containment</w:t>
            </w:r>
          </w:p>
        </w:tc>
        <w:tc>
          <w:tcPr>
            <w:tcW w:w="5229" w:type="dxa"/>
            <w:gridSpan w:val="3"/>
            <w:vAlign w:val="center"/>
          </w:tcPr>
          <w:p w14:paraId="0E38A8C5" w14:textId="77777777" w:rsidR="00C42B16" w:rsidRPr="00C42B16" w:rsidRDefault="00C42B16" w:rsidP="00930222">
            <w:pPr>
              <w:pStyle w:val="BodyText"/>
              <w:tabs>
                <w:tab w:val="left" w:pos="5230"/>
              </w:tabs>
            </w:pP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 Basic           </w:t>
            </w:r>
            <w:r w:rsidRPr="00C42B16">
              <w:fldChar w:fldCharType="begin">
                <w:ffData>
                  <w:name w:val=""/>
                  <w:enabled w:val="0"/>
                  <w:calcOnExit w:val="0"/>
                  <w:checkBox>
                    <w:sizeAuto/>
                    <w:default w:val="0"/>
                  </w:checkBox>
                </w:ffData>
              </w:fldChar>
            </w:r>
            <w:r w:rsidRPr="00C42B16">
              <w:instrText xml:space="preserve"> FORMCHECKBOX </w:instrText>
            </w:r>
            <w:r w:rsidRPr="00C42B16">
              <w:fldChar w:fldCharType="separate"/>
            </w:r>
            <w:r w:rsidRPr="00C42B16">
              <w:fldChar w:fldCharType="end"/>
            </w:r>
            <w:r w:rsidRPr="00C42B16">
              <w:t xml:space="preserve"> Enhanced  </w:t>
            </w:r>
          </w:p>
        </w:tc>
      </w:tr>
      <w:tr w:rsidR="00C42B16" w:rsidRPr="00C42B16" w14:paraId="52F460F1" w14:textId="77777777" w:rsidTr="00930222">
        <w:trPr>
          <w:trHeight w:val="362"/>
        </w:trPr>
        <w:tc>
          <w:tcPr>
            <w:tcW w:w="4978" w:type="dxa"/>
            <w:gridSpan w:val="4"/>
            <w:shd w:val="clear" w:color="auto" w:fill="D9E2F3" w:themeFill="accent1" w:themeFillTint="33"/>
            <w:vAlign w:val="center"/>
          </w:tcPr>
          <w:p w14:paraId="15B52548" w14:textId="77777777" w:rsidR="00C42B16" w:rsidRPr="00C42B16" w:rsidRDefault="00C42B16" w:rsidP="00930222">
            <w:pPr>
              <w:pStyle w:val="BodyText"/>
              <w:tabs>
                <w:tab w:val="left" w:pos="5230"/>
              </w:tabs>
              <w:ind w:left="457" w:hanging="457"/>
              <w:rPr>
                <w:b/>
              </w:rPr>
            </w:pPr>
            <w:r w:rsidRPr="00C42B16">
              <w:rPr>
                <w:b/>
              </w:rPr>
              <w:t>3.13 Remote pilot competency</w:t>
            </w:r>
          </w:p>
        </w:tc>
        <w:tc>
          <w:tcPr>
            <w:tcW w:w="5229" w:type="dxa"/>
            <w:gridSpan w:val="3"/>
            <w:vAlign w:val="center"/>
          </w:tcPr>
          <w:p w14:paraId="6163F67F" w14:textId="77777777" w:rsidR="00C42B16" w:rsidRPr="00C42B16" w:rsidRDefault="00C42B16" w:rsidP="00930222">
            <w:pPr>
              <w:pStyle w:val="BodyText"/>
              <w:tabs>
                <w:tab w:val="left" w:pos="5230"/>
              </w:tabs>
            </w:pPr>
          </w:p>
        </w:tc>
      </w:tr>
      <w:tr w:rsidR="00C42B16" w:rsidRPr="00C42B16" w14:paraId="6525A4B3" w14:textId="77777777" w:rsidTr="00930222">
        <w:trPr>
          <w:trHeight w:val="362"/>
        </w:trPr>
        <w:tc>
          <w:tcPr>
            <w:tcW w:w="4978" w:type="dxa"/>
            <w:gridSpan w:val="4"/>
            <w:shd w:val="clear" w:color="auto" w:fill="D9E2F3" w:themeFill="accent1" w:themeFillTint="33"/>
            <w:vAlign w:val="center"/>
          </w:tcPr>
          <w:p w14:paraId="0437F298" w14:textId="77777777" w:rsidR="00C42B16" w:rsidRPr="00C42B16" w:rsidRDefault="00C42B16" w:rsidP="00930222">
            <w:pPr>
              <w:pStyle w:val="BodyText"/>
              <w:tabs>
                <w:tab w:val="left" w:pos="5230"/>
              </w:tabs>
              <w:ind w:left="457" w:hanging="457"/>
              <w:rPr>
                <w:b/>
              </w:rPr>
            </w:pPr>
            <w:r w:rsidRPr="00C42B16">
              <w:rPr>
                <w:b/>
              </w:rPr>
              <w:t>3.14 Competency of staff, other than the remote pilot, essential for the safety of the operation</w:t>
            </w:r>
          </w:p>
        </w:tc>
        <w:tc>
          <w:tcPr>
            <w:tcW w:w="5229" w:type="dxa"/>
            <w:gridSpan w:val="3"/>
            <w:vAlign w:val="center"/>
          </w:tcPr>
          <w:p w14:paraId="71625A0D" w14:textId="77777777" w:rsidR="00C42B16" w:rsidRPr="00C42B16" w:rsidRDefault="00C42B16" w:rsidP="00930222">
            <w:pPr>
              <w:pStyle w:val="BodyText"/>
              <w:tabs>
                <w:tab w:val="left" w:pos="5230"/>
              </w:tabs>
            </w:pPr>
          </w:p>
        </w:tc>
      </w:tr>
      <w:tr w:rsidR="00C42B16" w:rsidRPr="00C42B16" w14:paraId="3A34ABC5" w14:textId="77777777" w:rsidTr="00930222">
        <w:trPr>
          <w:trHeight w:val="362"/>
        </w:trPr>
        <w:tc>
          <w:tcPr>
            <w:tcW w:w="4978" w:type="dxa"/>
            <w:gridSpan w:val="4"/>
            <w:shd w:val="clear" w:color="auto" w:fill="D9E2F3" w:themeFill="accent1" w:themeFillTint="33"/>
            <w:vAlign w:val="center"/>
          </w:tcPr>
          <w:p w14:paraId="702C4A28" w14:textId="77777777" w:rsidR="00C42B16" w:rsidRPr="00C42B16" w:rsidRDefault="00C42B16" w:rsidP="00930222">
            <w:pPr>
              <w:pStyle w:val="BodyText"/>
              <w:tabs>
                <w:tab w:val="left" w:pos="5230"/>
              </w:tabs>
              <w:ind w:left="457" w:hanging="457"/>
              <w:rPr>
                <w:b/>
              </w:rPr>
            </w:pPr>
            <w:r w:rsidRPr="00C42B16">
              <w:rPr>
                <w:b/>
              </w:rPr>
              <w:lastRenderedPageBreak/>
              <w:t>3.15 Type of events to be reported to the competent authority (in addition to those required by Regulation (EU) No 376/2014)</w:t>
            </w:r>
          </w:p>
        </w:tc>
        <w:tc>
          <w:tcPr>
            <w:tcW w:w="5229" w:type="dxa"/>
            <w:gridSpan w:val="3"/>
            <w:vAlign w:val="center"/>
          </w:tcPr>
          <w:p w14:paraId="6E25C648" w14:textId="77777777" w:rsidR="00C42B16" w:rsidRPr="00C42B16" w:rsidRDefault="00C42B16" w:rsidP="00930222">
            <w:pPr>
              <w:pStyle w:val="BodyText"/>
              <w:tabs>
                <w:tab w:val="left" w:pos="5230"/>
              </w:tabs>
            </w:pPr>
          </w:p>
        </w:tc>
      </w:tr>
      <w:tr w:rsidR="00C42B16" w:rsidRPr="00C42B16" w14:paraId="31427D39" w14:textId="77777777" w:rsidTr="00930222">
        <w:trPr>
          <w:trHeight w:val="362"/>
        </w:trPr>
        <w:tc>
          <w:tcPr>
            <w:tcW w:w="4978" w:type="dxa"/>
            <w:gridSpan w:val="4"/>
            <w:shd w:val="clear" w:color="auto" w:fill="D9E2F3" w:themeFill="accent1" w:themeFillTint="33"/>
            <w:vAlign w:val="center"/>
          </w:tcPr>
          <w:p w14:paraId="11AE88E6" w14:textId="77777777" w:rsidR="00C42B16" w:rsidRPr="00C42B16" w:rsidRDefault="00C42B16" w:rsidP="00930222">
            <w:pPr>
              <w:pStyle w:val="BodyText"/>
              <w:tabs>
                <w:tab w:val="left" w:pos="5230"/>
              </w:tabs>
              <w:ind w:left="457" w:hanging="457"/>
              <w:rPr>
                <w:b/>
              </w:rPr>
            </w:pPr>
            <w:r w:rsidRPr="00C42B16">
              <w:rPr>
                <w:b/>
              </w:rPr>
              <w:t>3.16 Insurance</w:t>
            </w:r>
          </w:p>
        </w:tc>
        <w:tc>
          <w:tcPr>
            <w:tcW w:w="5229" w:type="dxa"/>
            <w:gridSpan w:val="3"/>
            <w:vAlign w:val="center"/>
          </w:tcPr>
          <w:p w14:paraId="6FC69B58" w14:textId="77777777" w:rsidR="00C42B16" w:rsidRPr="00C42B16" w:rsidRDefault="00C42B16" w:rsidP="00930222">
            <w:pPr>
              <w:spacing w:after="160" w:line="259" w:lineRule="auto"/>
              <w:rPr>
                <w:color w:val="050505"/>
              </w:rPr>
            </w:pP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No              </w:t>
            </w:r>
            <w:r w:rsidRPr="00C42B16">
              <w:fldChar w:fldCharType="begin">
                <w:ffData>
                  <w:name w:val=""/>
                  <w:enabled w:val="0"/>
                  <w:calcOnExit w:val="0"/>
                  <w:checkBox>
                    <w:sizeAuto/>
                    <w:default w:val="0"/>
                  </w:checkBox>
                </w:ffData>
              </w:fldChar>
            </w:r>
            <w:r w:rsidRPr="00C42B16">
              <w:instrText xml:space="preserve"> FORMCHECKBOX </w:instrText>
            </w:r>
            <w:r w:rsidRPr="00C42B16">
              <w:fldChar w:fldCharType="separate"/>
            </w:r>
            <w:r w:rsidRPr="00C42B16">
              <w:fldChar w:fldCharType="end"/>
            </w:r>
            <w:r w:rsidRPr="00C42B16">
              <w:t>Yes</w:t>
            </w:r>
          </w:p>
        </w:tc>
      </w:tr>
      <w:tr w:rsidR="00C42B16" w:rsidRPr="00C42B16" w14:paraId="399E5C14" w14:textId="77777777" w:rsidTr="00930222">
        <w:trPr>
          <w:trHeight w:val="362"/>
        </w:trPr>
        <w:tc>
          <w:tcPr>
            <w:tcW w:w="4978" w:type="dxa"/>
            <w:gridSpan w:val="4"/>
            <w:shd w:val="clear" w:color="auto" w:fill="D9E2F3" w:themeFill="accent1" w:themeFillTint="33"/>
            <w:vAlign w:val="center"/>
          </w:tcPr>
          <w:p w14:paraId="5ECAD018" w14:textId="77777777" w:rsidR="00C42B16" w:rsidRPr="00C42B16" w:rsidRDefault="00C42B16" w:rsidP="00930222">
            <w:pPr>
              <w:pStyle w:val="BodyText"/>
              <w:tabs>
                <w:tab w:val="left" w:pos="5230"/>
              </w:tabs>
              <w:ind w:left="457" w:hanging="457"/>
              <w:rPr>
                <w:b/>
              </w:rPr>
            </w:pPr>
            <w:r w:rsidRPr="00C42B16">
              <w:rPr>
                <w:b/>
                <w:bCs/>
              </w:rPr>
              <w:t>3.17 Operations manual reference</w:t>
            </w:r>
          </w:p>
        </w:tc>
        <w:tc>
          <w:tcPr>
            <w:tcW w:w="5229" w:type="dxa"/>
            <w:gridSpan w:val="3"/>
            <w:vAlign w:val="center"/>
          </w:tcPr>
          <w:p w14:paraId="259E0123" w14:textId="77777777" w:rsidR="00C42B16" w:rsidRPr="00C42B16" w:rsidRDefault="00C42B16" w:rsidP="00930222">
            <w:pPr>
              <w:spacing w:after="160" w:line="259" w:lineRule="auto"/>
              <w:ind w:left="81"/>
              <w:rPr>
                <w:color w:val="050505"/>
              </w:rPr>
            </w:pPr>
          </w:p>
        </w:tc>
      </w:tr>
      <w:tr w:rsidR="00C42B16" w:rsidRPr="00C42B16" w14:paraId="6CCBF26E" w14:textId="77777777" w:rsidTr="00930222">
        <w:trPr>
          <w:trHeight w:val="362"/>
        </w:trPr>
        <w:tc>
          <w:tcPr>
            <w:tcW w:w="4978" w:type="dxa"/>
            <w:gridSpan w:val="4"/>
            <w:shd w:val="clear" w:color="auto" w:fill="D9E2F3" w:themeFill="accent1" w:themeFillTint="33"/>
            <w:vAlign w:val="center"/>
          </w:tcPr>
          <w:p w14:paraId="0B3F463B" w14:textId="77777777" w:rsidR="00C42B16" w:rsidRPr="00C42B16" w:rsidRDefault="00C42B16" w:rsidP="00930222">
            <w:pPr>
              <w:pStyle w:val="BodyText"/>
              <w:tabs>
                <w:tab w:val="left" w:pos="5230"/>
              </w:tabs>
              <w:ind w:left="457" w:hanging="457"/>
              <w:rPr>
                <w:b/>
              </w:rPr>
            </w:pPr>
            <w:r w:rsidRPr="00C42B16">
              <w:rPr>
                <w:b/>
              </w:rPr>
              <w:t>3.18 Compliance evidence file reference</w:t>
            </w:r>
          </w:p>
        </w:tc>
        <w:tc>
          <w:tcPr>
            <w:tcW w:w="5229" w:type="dxa"/>
            <w:gridSpan w:val="3"/>
            <w:vAlign w:val="center"/>
          </w:tcPr>
          <w:p w14:paraId="15760C8B" w14:textId="77777777" w:rsidR="00C42B16" w:rsidRPr="00C42B16" w:rsidRDefault="00C42B16" w:rsidP="00930222">
            <w:pPr>
              <w:spacing w:after="160" w:line="259" w:lineRule="auto"/>
              <w:ind w:left="81"/>
              <w:rPr>
                <w:color w:val="050505"/>
              </w:rPr>
            </w:pPr>
          </w:p>
        </w:tc>
      </w:tr>
      <w:tr w:rsidR="00C42B16" w:rsidRPr="00C42B16" w14:paraId="4F098E78" w14:textId="77777777" w:rsidTr="00930222">
        <w:trPr>
          <w:trHeight w:val="362"/>
        </w:trPr>
        <w:tc>
          <w:tcPr>
            <w:tcW w:w="4978" w:type="dxa"/>
            <w:gridSpan w:val="4"/>
            <w:shd w:val="clear" w:color="auto" w:fill="D9E2F3" w:themeFill="accent1" w:themeFillTint="33"/>
            <w:vAlign w:val="center"/>
          </w:tcPr>
          <w:p w14:paraId="6720602B" w14:textId="77777777" w:rsidR="00C42B16" w:rsidRPr="00C42B16" w:rsidRDefault="00C42B16" w:rsidP="00930222">
            <w:pPr>
              <w:pStyle w:val="BodyText"/>
              <w:tabs>
                <w:tab w:val="left" w:pos="5230"/>
              </w:tabs>
              <w:ind w:left="457" w:hanging="457"/>
              <w:rPr>
                <w:b/>
              </w:rPr>
            </w:pPr>
            <w:r w:rsidRPr="00C42B16">
              <w:rPr>
                <w:b/>
              </w:rPr>
              <w:t>3.19 Remarks / additional limitations</w:t>
            </w:r>
          </w:p>
        </w:tc>
        <w:tc>
          <w:tcPr>
            <w:tcW w:w="5229" w:type="dxa"/>
            <w:gridSpan w:val="3"/>
            <w:vAlign w:val="center"/>
          </w:tcPr>
          <w:p w14:paraId="60163559" w14:textId="77777777" w:rsidR="00C42B16" w:rsidRPr="00C42B16" w:rsidRDefault="00C42B16" w:rsidP="00930222">
            <w:pPr>
              <w:spacing w:after="160" w:line="259" w:lineRule="auto"/>
              <w:ind w:left="81"/>
              <w:rPr>
                <w:color w:val="050505"/>
              </w:rPr>
            </w:pPr>
          </w:p>
        </w:tc>
      </w:tr>
      <w:tr w:rsidR="00C42B16" w:rsidRPr="00C42B16" w14:paraId="162B9FAC" w14:textId="77777777" w:rsidTr="00930222">
        <w:trPr>
          <w:trHeight w:val="362"/>
        </w:trPr>
        <w:tc>
          <w:tcPr>
            <w:tcW w:w="10207" w:type="dxa"/>
            <w:gridSpan w:val="7"/>
            <w:shd w:val="clear" w:color="auto" w:fill="D9D9D9" w:themeFill="background1" w:themeFillShade="D9"/>
          </w:tcPr>
          <w:p w14:paraId="3CAB6417" w14:textId="77777777" w:rsidR="00C42B16" w:rsidRPr="00C42B16" w:rsidRDefault="00C42B16" w:rsidP="00930222">
            <w:pPr>
              <w:pStyle w:val="BodyText"/>
              <w:tabs>
                <w:tab w:val="left" w:pos="5230"/>
              </w:tabs>
              <w:ind w:left="709" w:hanging="567"/>
              <w:jc w:val="center"/>
              <w:rPr>
                <w:b/>
                <w:bCs/>
              </w:rPr>
            </w:pPr>
            <w:bookmarkStart w:id="3" w:name="_Hlk71553434"/>
            <w:r w:rsidRPr="00C42B16">
              <w:rPr>
                <w:b/>
                <w:bCs/>
              </w:rPr>
              <w:t>4. Data of authorised UAS</w:t>
            </w:r>
          </w:p>
        </w:tc>
      </w:tr>
      <w:bookmarkEnd w:id="3"/>
      <w:tr w:rsidR="00C42B16" w:rsidRPr="00C42B16" w14:paraId="069706D3" w14:textId="77777777" w:rsidTr="00930222">
        <w:trPr>
          <w:trHeight w:val="381"/>
        </w:trPr>
        <w:tc>
          <w:tcPr>
            <w:tcW w:w="2411" w:type="dxa"/>
            <w:gridSpan w:val="2"/>
            <w:shd w:val="clear" w:color="auto" w:fill="D9E2F3" w:themeFill="accent1" w:themeFillTint="33"/>
            <w:vAlign w:val="center"/>
          </w:tcPr>
          <w:p w14:paraId="229950BE" w14:textId="77777777" w:rsidR="00C42B16" w:rsidRPr="00C42B16" w:rsidRDefault="00C42B16" w:rsidP="00930222">
            <w:pPr>
              <w:pStyle w:val="BodyText"/>
              <w:tabs>
                <w:tab w:val="left" w:pos="5230"/>
              </w:tabs>
              <w:ind w:left="738" w:hanging="708"/>
              <w:rPr>
                <w:b/>
              </w:rPr>
            </w:pPr>
            <w:r w:rsidRPr="00C42B16">
              <w:rPr>
                <w:b/>
              </w:rPr>
              <w:t>4.1 Manufacturer</w:t>
            </w:r>
          </w:p>
        </w:tc>
        <w:tc>
          <w:tcPr>
            <w:tcW w:w="2567" w:type="dxa"/>
            <w:gridSpan w:val="2"/>
            <w:vAlign w:val="center"/>
          </w:tcPr>
          <w:p w14:paraId="6EBB58E5" w14:textId="77777777" w:rsidR="00C42B16" w:rsidRPr="00C42B16" w:rsidRDefault="00C42B16" w:rsidP="00930222">
            <w:pPr>
              <w:pStyle w:val="BodyText"/>
              <w:tabs>
                <w:tab w:val="left" w:pos="5230"/>
              </w:tabs>
              <w:rPr>
                <w:b/>
              </w:rPr>
            </w:pPr>
          </w:p>
        </w:tc>
        <w:tc>
          <w:tcPr>
            <w:tcW w:w="2166" w:type="dxa"/>
            <w:shd w:val="clear" w:color="auto" w:fill="D9E2F3" w:themeFill="accent1" w:themeFillTint="33"/>
            <w:vAlign w:val="center"/>
          </w:tcPr>
          <w:p w14:paraId="244E3B29" w14:textId="77777777" w:rsidR="00C42B16" w:rsidRPr="00C42B16" w:rsidRDefault="00C42B16" w:rsidP="00930222">
            <w:pPr>
              <w:pStyle w:val="BodyText"/>
              <w:tabs>
                <w:tab w:val="left" w:pos="5230"/>
              </w:tabs>
              <w:ind w:left="454" w:hanging="425"/>
              <w:rPr>
                <w:b/>
              </w:rPr>
            </w:pPr>
            <w:r w:rsidRPr="00C42B16">
              <w:rPr>
                <w:b/>
              </w:rPr>
              <w:t>4.2 Model</w:t>
            </w:r>
          </w:p>
        </w:tc>
        <w:tc>
          <w:tcPr>
            <w:tcW w:w="3063" w:type="dxa"/>
            <w:gridSpan w:val="2"/>
            <w:vAlign w:val="center"/>
          </w:tcPr>
          <w:p w14:paraId="68405202" w14:textId="77777777" w:rsidR="00C42B16" w:rsidRPr="00C42B16" w:rsidRDefault="00C42B16" w:rsidP="00930222">
            <w:pPr>
              <w:pStyle w:val="BodyText"/>
              <w:tabs>
                <w:tab w:val="left" w:pos="5230"/>
              </w:tabs>
            </w:pPr>
          </w:p>
        </w:tc>
      </w:tr>
      <w:tr w:rsidR="00C42B16" w:rsidRPr="00C42B16" w14:paraId="7E819A3C" w14:textId="77777777" w:rsidTr="00930222">
        <w:trPr>
          <w:trHeight w:val="381"/>
        </w:trPr>
        <w:tc>
          <w:tcPr>
            <w:tcW w:w="2411" w:type="dxa"/>
            <w:gridSpan w:val="2"/>
            <w:shd w:val="clear" w:color="auto" w:fill="D9E2F3" w:themeFill="accent1" w:themeFillTint="33"/>
            <w:vAlign w:val="center"/>
          </w:tcPr>
          <w:p w14:paraId="6AED75EF" w14:textId="77777777" w:rsidR="00C42B16" w:rsidRPr="00C42B16" w:rsidRDefault="00C42B16" w:rsidP="00930222">
            <w:pPr>
              <w:pStyle w:val="BodyText"/>
              <w:tabs>
                <w:tab w:val="left" w:pos="5230"/>
              </w:tabs>
              <w:ind w:left="738" w:hanging="708"/>
              <w:rPr>
                <w:b/>
              </w:rPr>
            </w:pPr>
            <w:r w:rsidRPr="00C42B16">
              <w:rPr>
                <w:b/>
              </w:rPr>
              <w:t xml:space="preserve">4.3 Type of UAS </w:t>
            </w:r>
          </w:p>
        </w:tc>
        <w:tc>
          <w:tcPr>
            <w:tcW w:w="2567" w:type="dxa"/>
            <w:gridSpan w:val="2"/>
            <w:vAlign w:val="center"/>
          </w:tcPr>
          <w:p w14:paraId="32D25540" w14:textId="77777777" w:rsidR="00C42B16" w:rsidRPr="00C42B16" w:rsidRDefault="00C42B16" w:rsidP="00930222">
            <w:pPr>
              <w:pStyle w:val="BodyText"/>
              <w:tabs>
                <w:tab w:val="left" w:pos="5230"/>
              </w:tabs>
              <w:ind w:left="-31" w:right="-96"/>
              <w:rPr>
                <w:b/>
              </w:rPr>
            </w:pP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Aeroplane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Helicopter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Multirotor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Hybrid/VTOL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Lighter than air / other</w:t>
            </w:r>
          </w:p>
        </w:tc>
        <w:tc>
          <w:tcPr>
            <w:tcW w:w="2166" w:type="dxa"/>
            <w:shd w:val="clear" w:color="auto" w:fill="D9E2F3" w:themeFill="accent1" w:themeFillTint="33"/>
            <w:vAlign w:val="center"/>
          </w:tcPr>
          <w:p w14:paraId="4A1D42CE" w14:textId="77777777" w:rsidR="00C42B16" w:rsidRPr="00C42B16" w:rsidRDefault="00C42B16" w:rsidP="00930222">
            <w:pPr>
              <w:pStyle w:val="BodyText"/>
              <w:tabs>
                <w:tab w:val="left" w:pos="5230"/>
              </w:tabs>
              <w:ind w:left="298" w:right="-189" w:hanging="269"/>
              <w:rPr>
                <w:b/>
              </w:rPr>
            </w:pPr>
            <w:r w:rsidRPr="00C42B16">
              <w:rPr>
                <w:b/>
              </w:rPr>
              <w:t>4.4 Maximum characteristic dimensions</w:t>
            </w:r>
          </w:p>
        </w:tc>
        <w:tc>
          <w:tcPr>
            <w:tcW w:w="3063" w:type="dxa"/>
            <w:gridSpan w:val="2"/>
            <w:vAlign w:val="center"/>
          </w:tcPr>
          <w:p w14:paraId="5F98A868" w14:textId="77777777" w:rsidR="00C42B16" w:rsidRPr="00C42B16" w:rsidRDefault="00C42B16" w:rsidP="00930222">
            <w:pPr>
              <w:pStyle w:val="BodyText"/>
              <w:tabs>
                <w:tab w:val="left" w:pos="5230"/>
              </w:tabs>
            </w:pPr>
            <w:r w:rsidRPr="00C42B16">
              <w:t>_____ m</w:t>
            </w:r>
          </w:p>
        </w:tc>
      </w:tr>
      <w:tr w:rsidR="00C42B16" w:rsidRPr="00C42B16" w14:paraId="64AF360D" w14:textId="77777777" w:rsidTr="00930222">
        <w:trPr>
          <w:trHeight w:val="381"/>
        </w:trPr>
        <w:tc>
          <w:tcPr>
            <w:tcW w:w="2411" w:type="dxa"/>
            <w:gridSpan w:val="2"/>
            <w:shd w:val="clear" w:color="auto" w:fill="D9E2F3" w:themeFill="accent1" w:themeFillTint="33"/>
            <w:vAlign w:val="center"/>
          </w:tcPr>
          <w:p w14:paraId="4D06E4AF" w14:textId="77777777" w:rsidR="00C42B16" w:rsidRPr="00C42B16" w:rsidRDefault="00C42B16" w:rsidP="00930222">
            <w:pPr>
              <w:pStyle w:val="BodyText"/>
              <w:tabs>
                <w:tab w:val="left" w:pos="5230"/>
              </w:tabs>
              <w:ind w:left="738" w:hanging="708"/>
              <w:rPr>
                <w:b/>
              </w:rPr>
            </w:pPr>
            <w:r w:rsidRPr="00C42B16">
              <w:rPr>
                <w:rFonts w:asciiTheme="minorHAnsi" w:hAnsiTheme="minorHAnsi" w:cstheme="minorHAnsi"/>
                <w:b/>
              </w:rPr>
              <w:t>4.5 Take-off mass</w:t>
            </w:r>
          </w:p>
        </w:tc>
        <w:tc>
          <w:tcPr>
            <w:tcW w:w="2567" w:type="dxa"/>
            <w:gridSpan w:val="2"/>
            <w:vAlign w:val="center"/>
          </w:tcPr>
          <w:p w14:paraId="1C7FF534" w14:textId="77777777" w:rsidR="00C42B16" w:rsidRPr="00C42B16" w:rsidRDefault="00C42B16" w:rsidP="00930222">
            <w:pPr>
              <w:pStyle w:val="BodyText"/>
              <w:tabs>
                <w:tab w:val="left" w:pos="5230"/>
              </w:tabs>
              <w:ind w:left="-31" w:right="-105"/>
              <w:rPr>
                <w:b/>
              </w:rPr>
            </w:pPr>
            <w:r w:rsidRPr="00C42B16">
              <w:t>_____ kg</w:t>
            </w:r>
          </w:p>
        </w:tc>
        <w:tc>
          <w:tcPr>
            <w:tcW w:w="2166" w:type="dxa"/>
            <w:shd w:val="clear" w:color="auto" w:fill="D9E2F3" w:themeFill="accent1" w:themeFillTint="33"/>
            <w:vAlign w:val="center"/>
          </w:tcPr>
          <w:p w14:paraId="73EE8761" w14:textId="77777777" w:rsidR="00C42B16" w:rsidRPr="00C42B16" w:rsidRDefault="00C42B16" w:rsidP="00930222">
            <w:pPr>
              <w:pStyle w:val="BodyText"/>
              <w:tabs>
                <w:tab w:val="left" w:pos="5230"/>
              </w:tabs>
              <w:ind w:left="454" w:hanging="425"/>
              <w:rPr>
                <w:b/>
              </w:rPr>
            </w:pPr>
            <w:r w:rsidRPr="00C42B16">
              <w:rPr>
                <w:rFonts w:asciiTheme="minorHAnsi" w:hAnsiTheme="minorHAnsi" w:cstheme="minorHAnsi"/>
                <w:b/>
              </w:rPr>
              <w:t>4.6 Maximum speed</w:t>
            </w:r>
          </w:p>
        </w:tc>
        <w:tc>
          <w:tcPr>
            <w:tcW w:w="3063" w:type="dxa"/>
            <w:gridSpan w:val="2"/>
            <w:vAlign w:val="center"/>
          </w:tcPr>
          <w:p w14:paraId="20CC9CFC" w14:textId="77777777" w:rsidR="00C42B16" w:rsidRPr="00C42B16" w:rsidRDefault="00C42B16" w:rsidP="00930222">
            <w:pPr>
              <w:pStyle w:val="BodyText"/>
              <w:tabs>
                <w:tab w:val="left" w:pos="5230"/>
              </w:tabs>
            </w:pPr>
            <w:r w:rsidRPr="00C42B16">
              <w:t>_____ m/s (_____ kt)</w:t>
            </w:r>
          </w:p>
        </w:tc>
      </w:tr>
      <w:tr w:rsidR="00C42B16" w:rsidRPr="00C42B16" w14:paraId="0C9F2E39" w14:textId="77777777" w:rsidTr="00930222">
        <w:trPr>
          <w:trHeight w:val="362"/>
        </w:trPr>
        <w:tc>
          <w:tcPr>
            <w:tcW w:w="4978" w:type="dxa"/>
            <w:gridSpan w:val="4"/>
            <w:shd w:val="clear" w:color="auto" w:fill="D9E2F3" w:themeFill="accent1" w:themeFillTint="33"/>
            <w:vAlign w:val="center"/>
          </w:tcPr>
          <w:p w14:paraId="30B98E01" w14:textId="77777777" w:rsidR="00C42B16" w:rsidRPr="00C42B16" w:rsidRDefault="00C42B16" w:rsidP="00930222">
            <w:pPr>
              <w:pStyle w:val="BodyText"/>
              <w:tabs>
                <w:tab w:val="left" w:pos="5230"/>
              </w:tabs>
              <w:ind w:left="312" w:hanging="312"/>
              <w:rPr>
                <w:b/>
              </w:rPr>
            </w:pPr>
            <w:r w:rsidRPr="00C42B16">
              <w:rPr>
                <w:b/>
              </w:rPr>
              <w:t>4.7 Additional technical requirements</w:t>
            </w:r>
          </w:p>
        </w:tc>
        <w:tc>
          <w:tcPr>
            <w:tcW w:w="5229" w:type="dxa"/>
            <w:gridSpan w:val="3"/>
            <w:vAlign w:val="center"/>
          </w:tcPr>
          <w:p w14:paraId="59898AD0" w14:textId="77777777" w:rsidR="00C42B16" w:rsidRPr="00C42B16" w:rsidRDefault="00C42B16" w:rsidP="00930222">
            <w:pPr>
              <w:pStyle w:val="BodyText"/>
              <w:tabs>
                <w:tab w:val="left" w:pos="5230"/>
              </w:tabs>
            </w:pPr>
          </w:p>
        </w:tc>
      </w:tr>
      <w:tr w:rsidR="00C42B16" w:rsidRPr="00C42B16" w14:paraId="6616FB10" w14:textId="77777777" w:rsidTr="00930222">
        <w:trPr>
          <w:trHeight w:val="362"/>
        </w:trPr>
        <w:tc>
          <w:tcPr>
            <w:tcW w:w="4978" w:type="dxa"/>
            <w:gridSpan w:val="4"/>
            <w:shd w:val="clear" w:color="auto" w:fill="D9E2F3" w:themeFill="accent1" w:themeFillTint="33"/>
            <w:vAlign w:val="center"/>
          </w:tcPr>
          <w:p w14:paraId="51BD0052" w14:textId="77777777" w:rsidR="00C42B16" w:rsidRPr="00C42B16" w:rsidRDefault="00C42B16" w:rsidP="00930222">
            <w:pPr>
              <w:pStyle w:val="BodyText"/>
              <w:tabs>
                <w:tab w:val="left" w:pos="5230"/>
              </w:tabs>
              <w:ind w:left="312" w:hanging="312"/>
              <w:rPr>
                <w:b/>
              </w:rPr>
            </w:pPr>
            <w:r w:rsidRPr="00C42B16">
              <w:rPr>
                <w:rFonts w:cstheme="minorHAnsi"/>
                <w:b/>
              </w:rPr>
              <w:t>4.8 Serial number or, if applicable, UA registration mark</w:t>
            </w:r>
          </w:p>
        </w:tc>
        <w:tc>
          <w:tcPr>
            <w:tcW w:w="5229" w:type="dxa"/>
            <w:gridSpan w:val="3"/>
            <w:vAlign w:val="center"/>
          </w:tcPr>
          <w:p w14:paraId="5AC22BCB" w14:textId="77777777" w:rsidR="00C42B16" w:rsidRPr="00C42B16" w:rsidRDefault="00C42B16" w:rsidP="00930222">
            <w:pPr>
              <w:pStyle w:val="BodyText"/>
              <w:tabs>
                <w:tab w:val="left" w:pos="5230"/>
              </w:tabs>
            </w:pPr>
          </w:p>
        </w:tc>
      </w:tr>
      <w:tr w:rsidR="00C42B16" w:rsidRPr="00C42B16" w14:paraId="0444DF5D" w14:textId="77777777" w:rsidTr="00930222">
        <w:trPr>
          <w:trHeight w:val="362"/>
        </w:trPr>
        <w:tc>
          <w:tcPr>
            <w:tcW w:w="4978" w:type="dxa"/>
            <w:gridSpan w:val="4"/>
            <w:shd w:val="clear" w:color="auto" w:fill="D9E2F3" w:themeFill="accent1" w:themeFillTint="33"/>
            <w:vAlign w:val="center"/>
          </w:tcPr>
          <w:p w14:paraId="1AAA795E" w14:textId="77777777" w:rsidR="00C42B16" w:rsidRPr="00C42B16" w:rsidRDefault="00C42B16" w:rsidP="00930222">
            <w:pPr>
              <w:pStyle w:val="BodyText"/>
              <w:tabs>
                <w:tab w:val="left" w:pos="5230"/>
              </w:tabs>
              <w:ind w:left="312" w:hanging="312"/>
              <w:rPr>
                <w:b/>
              </w:rPr>
            </w:pPr>
            <w:r w:rsidRPr="00C42B16">
              <w:rPr>
                <w:b/>
              </w:rPr>
              <w:t xml:space="preserve">4.9 Number of type certificate (TC) or design verification report, if required </w:t>
            </w:r>
          </w:p>
        </w:tc>
        <w:tc>
          <w:tcPr>
            <w:tcW w:w="5229" w:type="dxa"/>
            <w:gridSpan w:val="3"/>
            <w:vAlign w:val="center"/>
          </w:tcPr>
          <w:p w14:paraId="18FEDBD9" w14:textId="77777777" w:rsidR="00C42B16" w:rsidRPr="00C42B16" w:rsidRDefault="00C42B16" w:rsidP="00930222">
            <w:pPr>
              <w:pStyle w:val="BodyText"/>
              <w:tabs>
                <w:tab w:val="left" w:pos="5230"/>
              </w:tabs>
            </w:pPr>
          </w:p>
        </w:tc>
      </w:tr>
      <w:tr w:rsidR="00C42B16" w:rsidRPr="00C42B16" w14:paraId="4408693B" w14:textId="77777777" w:rsidTr="00930222">
        <w:trPr>
          <w:trHeight w:val="362"/>
        </w:trPr>
        <w:tc>
          <w:tcPr>
            <w:tcW w:w="4978" w:type="dxa"/>
            <w:gridSpan w:val="4"/>
            <w:shd w:val="clear" w:color="auto" w:fill="D9E2F3" w:themeFill="accent1" w:themeFillTint="33"/>
            <w:vAlign w:val="center"/>
          </w:tcPr>
          <w:p w14:paraId="6139A9DB" w14:textId="77777777" w:rsidR="00C42B16" w:rsidRPr="00C42B16" w:rsidRDefault="00C42B16" w:rsidP="00930222">
            <w:pPr>
              <w:pStyle w:val="BodyText"/>
              <w:tabs>
                <w:tab w:val="left" w:pos="5230"/>
              </w:tabs>
              <w:ind w:left="320" w:hanging="320"/>
              <w:rPr>
                <w:b/>
              </w:rPr>
            </w:pPr>
            <w:r w:rsidRPr="00C42B16">
              <w:rPr>
                <w:b/>
              </w:rPr>
              <w:t>4.10 Number of the certificate of airworthiness (</w:t>
            </w:r>
            <w:proofErr w:type="spellStart"/>
            <w:r w:rsidRPr="00C42B16">
              <w:rPr>
                <w:b/>
              </w:rPr>
              <w:t>CofA</w:t>
            </w:r>
            <w:proofErr w:type="spellEnd"/>
            <w:r w:rsidRPr="00C42B16">
              <w:rPr>
                <w:b/>
              </w:rPr>
              <w:t>), if required</w:t>
            </w:r>
          </w:p>
        </w:tc>
        <w:tc>
          <w:tcPr>
            <w:tcW w:w="5229" w:type="dxa"/>
            <w:gridSpan w:val="3"/>
            <w:vAlign w:val="center"/>
          </w:tcPr>
          <w:p w14:paraId="7C3623CD" w14:textId="77777777" w:rsidR="00C42B16" w:rsidRPr="00C42B16" w:rsidRDefault="00C42B16" w:rsidP="00930222">
            <w:pPr>
              <w:pStyle w:val="BodyText"/>
              <w:tabs>
                <w:tab w:val="left" w:pos="5230"/>
              </w:tabs>
            </w:pPr>
          </w:p>
        </w:tc>
      </w:tr>
      <w:tr w:rsidR="00C42B16" w:rsidRPr="00C42B16" w14:paraId="3BD10A6F" w14:textId="77777777" w:rsidTr="00930222">
        <w:trPr>
          <w:trHeight w:val="362"/>
        </w:trPr>
        <w:tc>
          <w:tcPr>
            <w:tcW w:w="4978" w:type="dxa"/>
            <w:gridSpan w:val="4"/>
            <w:shd w:val="clear" w:color="auto" w:fill="D9E2F3" w:themeFill="accent1" w:themeFillTint="33"/>
            <w:vAlign w:val="center"/>
          </w:tcPr>
          <w:p w14:paraId="11B9DCB8" w14:textId="77777777" w:rsidR="00C42B16" w:rsidRPr="00C42B16" w:rsidRDefault="00C42B16" w:rsidP="00930222">
            <w:pPr>
              <w:pStyle w:val="BodyText"/>
              <w:tabs>
                <w:tab w:val="left" w:pos="5230"/>
              </w:tabs>
              <w:rPr>
                <w:b/>
              </w:rPr>
            </w:pPr>
            <w:r w:rsidRPr="00C42B16">
              <w:rPr>
                <w:b/>
              </w:rPr>
              <w:t>4.11 Number of the noise certificate, if required</w:t>
            </w:r>
          </w:p>
        </w:tc>
        <w:tc>
          <w:tcPr>
            <w:tcW w:w="5229" w:type="dxa"/>
            <w:gridSpan w:val="3"/>
            <w:vAlign w:val="center"/>
          </w:tcPr>
          <w:p w14:paraId="225541FB" w14:textId="77777777" w:rsidR="00C42B16" w:rsidRPr="00C42B16" w:rsidRDefault="00C42B16" w:rsidP="00930222">
            <w:pPr>
              <w:pStyle w:val="BodyText"/>
              <w:tabs>
                <w:tab w:val="left" w:pos="5230"/>
              </w:tabs>
            </w:pPr>
          </w:p>
        </w:tc>
      </w:tr>
      <w:tr w:rsidR="00C42B16" w:rsidRPr="00C42B16" w14:paraId="5868625D" w14:textId="77777777" w:rsidTr="00930222">
        <w:trPr>
          <w:trHeight w:val="362"/>
        </w:trPr>
        <w:tc>
          <w:tcPr>
            <w:tcW w:w="4978" w:type="dxa"/>
            <w:gridSpan w:val="4"/>
            <w:shd w:val="clear" w:color="auto" w:fill="D9E2F3" w:themeFill="accent1" w:themeFillTint="33"/>
            <w:vAlign w:val="center"/>
          </w:tcPr>
          <w:p w14:paraId="5D8A0C67" w14:textId="77777777" w:rsidR="00C42B16" w:rsidRPr="00C42B16" w:rsidDel="00D82715" w:rsidRDefault="00C42B16" w:rsidP="00930222">
            <w:pPr>
              <w:pStyle w:val="BodyText"/>
              <w:tabs>
                <w:tab w:val="left" w:pos="5230"/>
              </w:tabs>
              <w:rPr>
                <w:b/>
              </w:rPr>
            </w:pPr>
            <w:r w:rsidRPr="00C42B16">
              <w:rPr>
                <w:b/>
              </w:rPr>
              <w:t>4.12 Mitigation to reduce effect of ground impact</w:t>
            </w:r>
          </w:p>
        </w:tc>
        <w:tc>
          <w:tcPr>
            <w:tcW w:w="5229" w:type="dxa"/>
            <w:gridSpan w:val="3"/>
            <w:vAlign w:val="center"/>
          </w:tcPr>
          <w:p w14:paraId="140AC195" w14:textId="77777777" w:rsidR="00C42B16" w:rsidRPr="00C42B16" w:rsidRDefault="00C42B16" w:rsidP="00930222">
            <w:pPr>
              <w:pStyle w:val="BodyText"/>
              <w:tabs>
                <w:tab w:val="left" w:pos="5230"/>
              </w:tabs>
            </w:pP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No          </w:t>
            </w:r>
            <w:r w:rsidRPr="00C42B16">
              <w:fldChar w:fldCharType="begin">
                <w:ffData>
                  <w:name w:val=""/>
                  <w:enabled w:val="0"/>
                  <w:calcOnExit w:val="0"/>
                  <w:checkBox>
                    <w:sizeAuto/>
                    <w:default w:val="0"/>
                  </w:checkBox>
                </w:ffData>
              </w:fldChar>
            </w:r>
            <w:r w:rsidRPr="00C42B16">
              <w:instrText xml:space="preserve"> FORMCHECKBOX </w:instrText>
            </w:r>
            <w:r w:rsidRPr="00C42B16">
              <w:fldChar w:fldCharType="separate"/>
            </w:r>
            <w:r w:rsidRPr="00C42B16">
              <w:fldChar w:fldCharType="end"/>
            </w:r>
            <w:r w:rsidRPr="00C42B16">
              <w:t xml:space="preserve">Yes, low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 Yes, medium        </w:t>
            </w:r>
            <w:r w:rsidRPr="00C42B16">
              <w:fldChar w:fldCharType="begin">
                <w:ffData>
                  <w:name w:val=""/>
                  <w:enabled/>
                  <w:calcOnExit w:val="0"/>
                  <w:checkBox>
                    <w:sizeAuto/>
                    <w:default w:val="0"/>
                  </w:checkBox>
                </w:ffData>
              </w:fldChar>
            </w:r>
            <w:r w:rsidRPr="00C42B16">
              <w:instrText xml:space="preserve"> FORMCHECKBOX </w:instrText>
            </w:r>
            <w:r w:rsidRPr="00C42B16">
              <w:fldChar w:fldCharType="separate"/>
            </w:r>
            <w:r w:rsidRPr="00C42B16">
              <w:fldChar w:fldCharType="end"/>
            </w:r>
            <w:r w:rsidRPr="00C42B16">
              <w:t xml:space="preserve"> Yes, high</w:t>
            </w:r>
          </w:p>
          <w:p w14:paraId="7BB135C3" w14:textId="77777777" w:rsidR="00C42B16" w:rsidRPr="00C42B16" w:rsidRDefault="00C42B16" w:rsidP="00930222">
            <w:pPr>
              <w:pStyle w:val="BodyText"/>
              <w:tabs>
                <w:tab w:val="left" w:pos="5230"/>
              </w:tabs>
            </w:pPr>
            <w:r w:rsidRPr="00C42B16">
              <w:t xml:space="preserve">Required to reduce the ground risk     </w:t>
            </w: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Yes        </w:t>
            </w:r>
            <w:r w:rsidRPr="00C42B16">
              <w:fldChar w:fldCharType="begin">
                <w:ffData>
                  <w:name w:val=""/>
                  <w:enabled w:val="0"/>
                  <w:calcOnExit w:val="0"/>
                  <w:checkBox>
                    <w:sizeAuto/>
                    <w:default w:val="0"/>
                  </w:checkBox>
                </w:ffData>
              </w:fldChar>
            </w:r>
            <w:r w:rsidRPr="00C42B16">
              <w:instrText xml:space="preserve"> FORMCHECKBOX </w:instrText>
            </w:r>
            <w:r w:rsidRPr="00C42B16">
              <w:fldChar w:fldCharType="separate"/>
            </w:r>
            <w:r w:rsidRPr="00C42B16">
              <w:fldChar w:fldCharType="end"/>
            </w:r>
            <w:r w:rsidRPr="00C42B16">
              <w:t xml:space="preserve">No       </w:t>
            </w:r>
          </w:p>
        </w:tc>
      </w:tr>
      <w:tr w:rsidR="00C42B16" w:rsidRPr="00C42B16" w14:paraId="26B49FA2" w14:textId="77777777" w:rsidTr="00930222">
        <w:trPr>
          <w:trHeight w:val="362"/>
        </w:trPr>
        <w:tc>
          <w:tcPr>
            <w:tcW w:w="4978" w:type="dxa"/>
            <w:gridSpan w:val="4"/>
            <w:shd w:val="clear" w:color="auto" w:fill="D9E2F3" w:themeFill="accent1" w:themeFillTint="33"/>
            <w:vAlign w:val="center"/>
          </w:tcPr>
          <w:p w14:paraId="3792729C" w14:textId="77777777" w:rsidR="00C42B16" w:rsidRPr="00C42B16" w:rsidRDefault="00C42B16" w:rsidP="00930222">
            <w:pPr>
              <w:pStyle w:val="BodyText"/>
              <w:tabs>
                <w:tab w:val="left" w:pos="5230"/>
              </w:tabs>
              <w:rPr>
                <w:b/>
              </w:rPr>
            </w:pPr>
            <w:r w:rsidRPr="00C42B16">
              <w:rPr>
                <w:rFonts w:cstheme="minorHAnsi"/>
                <w:b/>
              </w:rPr>
              <w:t>4.13 Technical requirements for containment</w:t>
            </w:r>
          </w:p>
        </w:tc>
        <w:tc>
          <w:tcPr>
            <w:tcW w:w="5229" w:type="dxa"/>
            <w:gridSpan w:val="3"/>
            <w:vAlign w:val="center"/>
          </w:tcPr>
          <w:p w14:paraId="0843A8EF" w14:textId="77777777" w:rsidR="00C42B16" w:rsidRPr="00C42B16" w:rsidRDefault="00C42B16" w:rsidP="00930222">
            <w:pPr>
              <w:pStyle w:val="BodyText"/>
              <w:tabs>
                <w:tab w:val="left" w:pos="5230"/>
              </w:tabs>
            </w:pPr>
            <w:r w:rsidRPr="00C42B16">
              <w:fldChar w:fldCharType="begin">
                <w:ffData>
                  <w:name w:val="Check1"/>
                  <w:enabled/>
                  <w:calcOnExit w:val="0"/>
                  <w:checkBox>
                    <w:sizeAuto/>
                    <w:default w:val="0"/>
                    <w:checked w:val="0"/>
                  </w:checkBox>
                </w:ffData>
              </w:fldChar>
            </w:r>
            <w:r w:rsidRPr="00C42B16">
              <w:instrText xml:space="preserve"> FORMCHECKBOX </w:instrText>
            </w:r>
            <w:r w:rsidRPr="00C42B16">
              <w:fldChar w:fldCharType="separate"/>
            </w:r>
            <w:r w:rsidRPr="00C42B16">
              <w:fldChar w:fldCharType="end"/>
            </w:r>
            <w:r w:rsidRPr="00C42B16">
              <w:t xml:space="preserve"> Basic                                  </w:t>
            </w:r>
            <w:r w:rsidRPr="00C42B16">
              <w:fldChar w:fldCharType="begin">
                <w:ffData>
                  <w:name w:val=""/>
                  <w:enabled w:val="0"/>
                  <w:calcOnExit w:val="0"/>
                  <w:checkBox>
                    <w:sizeAuto/>
                    <w:default w:val="0"/>
                  </w:checkBox>
                </w:ffData>
              </w:fldChar>
            </w:r>
            <w:r w:rsidRPr="00C42B16">
              <w:instrText xml:space="preserve"> FORMCHECKBOX </w:instrText>
            </w:r>
            <w:r w:rsidRPr="00C42B16">
              <w:fldChar w:fldCharType="separate"/>
            </w:r>
            <w:r w:rsidRPr="00C42B16">
              <w:fldChar w:fldCharType="end"/>
            </w:r>
            <w:r w:rsidRPr="00C42B16">
              <w:t xml:space="preserve"> Enhanced  </w:t>
            </w:r>
          </w:p>
        </w:tc>
      </w:tr>
      <w:tr w:rsidR="00C42B16" w:rsidRPr="00C42B16" w14:paraId="5695461F" w14:textId="77777777" w:rsidTr="00930222">
        <w:trPr>
          <w:trHeight w:val="362"/>
        </w:trPr>
        <w:tc>
          <w:tcPr>
            <w:tcW w:w="10207" w:type="dxa"/>
            <w:gridSpan w:val="7"/>
            <w:shd w:val="clear" w:color="auto" w:fill="D9D9D9" w:themeFill="background1" w:themeFillShade="D9"/>
          </w:tcPr>
          <w:p w14:paraId="7A5CD646" w14:textId="77777777" w:rsidR="00C42B16" w:rsidRPr="00C42B16" w:rsidRDefault="00C42B16" w:rsidP="00930222">
            <w:pPr>
              <w:pStyle w:val="BodyText"/>
              <w:tabs>
                <w:tab w:val="left" w:pos="5230"/>
              </w:tabs>
              <w:ind w:left="28" w:hanging="24"/>
              <w:jc w:val="center"/>
            </w:pPr>
            <w:r w:rsidRPr="00C42B16">
              <w:rPr>
                <w:rFonts w:asciiTheme="minorHAnsi" w:hAnsiTheme="minorHAnsi" w:cstheme="minorHAnsi"/>
                <w:b/>
                <w:bCs/>
              </w:rPr>
              <w:t>5. Remarks</w:t>
            </w:r>
          </w:p>
        </w:tc>
      </w:tr>
      <w:tr w:rsidR="00C42B16" w:rsidRPr="00C42B16" w14:paraId="7469C1A1" w14:textId="77777777" w:rsidTr="00930222">
        <w:trPr>
          <w:trHeight w:val="1221"/>
        </w:trPr>
        <w:tc>
          <w:tcPr>
            <w:tcW w:w="10207" w:type="dxa"/>
            <w:gridSpan w:val="7"/>
          </w:tcPr>
          <w:p w14:paraId="37AFF57E" w14:textId="77777777" w:rsidR="00C42B16" w:rsidRPr="00C42B16" w:rsidRDefault="00C42B16" w:rsidP="00930222">
            <w:pPr>
              <w:pStyle w:val="BodyText"/>
              <w:tabs>
                <w:tab w:val="left" w:pos="5230"/>
              </w:tabs>
              <w:ind w:left="164" w:hanging="24"/>
            </w:pPr>
          </w:p>
        </w:tc>
      </w:tr>
      <w:tr w:rsidR="00C42B16" w:rsidRPr="00C42B16" w14:paraId="73AA43E4" w14:textId="77777777" w:rsidTr="00930222">
        <w:trPr>
          <w:trHeight w:val="362"/>
        </w:trPr>
        <w:tc>
          <w:tcPr>
            <w:tcW w:w="10207" w:type="dxa"/>
            <w:gridSpan w:val="7"/>
            <w:shd w:val="clear" w:color="auto" w:fill="D9D9D9" w:themeFill="background1" w:themeFillShade="D9"/>
          </w:tcPr>
          <w:p w14:paraId="18363C0C" w14:textId="77777777" w:rsidR="00C42B16" w:rsidRPr="00C42B16" w:rsidRDefault="00C42B16" w:rsidP="00C42B16">
            <w:pPr>
              <w:pStyle w:val="BodyText"/>
              <w:numPr>
                <w:ilvl w:val="4"/>
                <w:numId w:val="1"/>
              </w:numPr>
              <w:tabs>
                <w:tab w:val="left" w:pos="5230"/>
              </w:tabs>
              <w:rPr>
                <w:b/>
                <w:bCs/>
              </w:rPr>
            </w:pPr>
            <w:r w:rsidRPr="00C42B16">
              <w:rPr>
                <w:b/>
                <w:bCs/>
              </w:rPr>
              <w:t>Operational authorisation</w:t>
            </w:r>
          </w:p>
        </w:tc>
      </w:tr>
      <w:tr w:rsidR="00C42B16" w:rsidRPr="00C42B16" w14:paraId="7A093D7C" w14:textId="77777777" w:rsidTr="00930222">
        <w:trPr>
          <w:trHeight w:val="362"/>
        </w:trPr>
        <w:tc>
          <w:tcPr>
            <w:tcW w:w="10207" w:type="dxa"/>
            <w:gridSpan w:val="7"/>
          </w:tcPr>
          <w:p w14:paraId="65FB701F" w14:textId="77777777" w:rsidR="00C42B16" w:rsidRPr="00C42B16" w:rsidRDefault="00C42B16" w:rsidP="00930222">
            <w:pPr>
              <w:pStyle w:val="BodyText"/>
              <w:tabs>
                <w:tab w:val="left" w:pos="5230"/>
              </w:tabs>
              <w:spacing w:before="120" w:line="276" w:lineRule="auto"/>
              <w:ind w:left="113" w:right="113"/>
              <w:jc w:val="both"/>
            </w:pPr>
            <w:r w:rsidRPr="00C42B16">
              <w:rPr>
                <w:noProof/>
              </w:rPr>
              <w:drawing>
                <wp:anchor distT="0" distB="0" distL="114300" distR="114300" simplePos="0" relativeHeight="251661312" behindDoc="0" locked="0" layoutInCell="1" allowOverlap="1" wp14:anchorId="599C9E13" wp14:editId="68692746">
                  <wp:simplePos x="0" y="0"/>
                  <wp:positionH relativeFrom="column">
                    <wp:posOffset>5723890</wp:posOffset>
                  </wp:positionH>
                  <wp:positionV relativeFrom="paragraph">
                    <wp:posOffset>0</wp:posOffset>
                  </wp:positionV>
                  <wp:extent cx="676275" cy="666750"/>
                  <wp:effectExtent l="0" t="0" r="952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B16">
              <w:t>____________ (UAS operator name) is authorised to conduct UAS operations with the UAS(s) defined in Section 4 and according to the conditions and limitations defined in Section 3, for as long as it complies with this operational authorisation, with Regulation (EU) 2019/947, and with any applicable Union and national regulations related to privacy, data protection, liability, insurance, security, and environmental protection.</w:t>
            </w:r>
          </w:p>
        </w:tc>
      </w:tr>
      <w:tr w:rsidR="00C42B16" w:rsidRPr="00C42B16" w14:paraId="68D75DC7" w14:textId="77777777" w:rsidTr="00930222">
        <w:trPr>
          <w:trHeight w:val="546"/>
        </w:trPr>
        <w:tc>
          <w:tcPr>
            <w:tcW w:w="3687" w:type="dxa"/>
            <w:gridSpan w:val="3"/>
            <w:shd w:val="clear" w:color="auto" w:fill="D9D9D9" w:themeFill="background1" w:themeFillShade="D9"/>
          </w:tcPr>
          <w:p w14:paraId="4F88B149" w14:textId="77777777" w:rsidR="00C42B16" w:rsidRPr="00C42B16" w:rsidRDefault="00C42B16" w:rsidP="00930222">
            <w:pPr>
              <w:pStyle w:val="BodyText"/>
              <w:tabs>
                <w:tab w:val="left" w:pos="5230"/>
              </w:tabs>
              <w:rPr>
                <w:b/>
              </w:rPr>
            </w:pPr>
            <w:r w:rsidRPr="00C42B16">
              <w:rPr>
                <w:b/>
              </w:rPr>
              <w:t>6.1 Operational authorisation number</w:t>
            </w:r>
          </w:p>
        </w:tc>
        <w:tc>
          <w:tcPr>
            <w:tcW w:w="6520" w:type="dxa"/>
            <w:gridSpan w:val="4"/>
          </w:tcPr>
          <w:p w14:paraId="4A062572" w14:textId="77777777" w:rsidR="00C42B16" w:rsidRPr="00C42B16" w:rsidRDefault="00C42B16" w:rsidP="00930222">
            <w:pPr>
              <w:pStyle w:val="BodyText"/>
              <w:tabs>
                <w:tab w:val="left" w:pos="5230"/>
              </w:tabs>
              <w:rPr>
                <w:b/>
              </w:rPr>
            </w:pPr>
          </w:p>
        </w:tc>
      </w:tr>
      <w:tr w:rsidR="00C42B16" w:rsidRPr="00C42B16" w14:paraId="1A518E2E" w14:textId="77777777" w:rsidTr="00930222">
        <w:trPr>
          <w:trHeight w:val="546"/>
        </w:trPr>
        <w:tc>
          <w:tcPr>
            <w:tcW w:w="3687" w:type="dxa"/>
            <w:gridSpan w:val="3"/>
            <w:shd w:val="clear" w:color="auto" w:fill="D9D9D9" w:themeFill="background1" w:themeFillShade="D9"/>
          </w:tcPr>
          <w:p w14:paraId="2935938E" w14:textId="77777777" w:rsidR="00C42B16" w:rsidRPr="00C42B16" w:rsidRDefault="00C42B16" w:rsidP="00930222">
            <w:pPr>
              <w:pStyle w:val="BodyText"/>
              <w:tabs>
                <w:tab w:val="left" w:pos="5230"/>
              </w:tabs>
              <w:rPr>
                <w:b/>
              </w:rPr>
            </w:pPr>
            <w:r w:rsidRPr="00C42B16">
              <w:rPr>
                <w:b/>
              </w:rPr>
              <w:t>6.2 Expiry date</w:t>
            </w:r>
          </w:p>
        </w:tc>
        <w:tc>
          <w:tcPr>
            <w:tcW w:w="6520" w:type="dxa"/>
            <w:gridSpan w:val="4"/>
          </w:tcPr>
          <w:p w14:paraId="076A7685" w14:textId="77777777" w:rsidR="00C42B16" w:rsidRPr="00C42B16" w:rsidRDefault="00C42B16" w:rsidP="00930222">
            <w:pPr>
              <w:pStyle w:val="BodyText"/>
              <w:tabs>
                <w:tab w:val="left" w:pos="5230"/>
              </w:tabs>
              <w:rPr>
                <w:bCs/>
              </w:rPr>
            </w:pPr>
            <w:r w:rsidRPr="00C42B16">
              <w:rPr>
                <w:bCs/>
              </w:rPr>
              <w:t>DD/MM/YYYY</w:t>
            </w:r>
          </w:p>
        </w:tc>
      </w:tr>
      <w:tr w:rsidR="00C42B16" w:rsidRPr="00C42B16" w14:paraId="46C9D746" w14:textId="77777777" w:rsidTr="00930222">
        <w:trPr>
          <w:trHeight w:val="546"/>
        </w:trPr>
        <w:tc>
          <w:tcPr>
            <w:tcW w:w="3687" w:type="dxa"/>
            <w:gridSpan w:val="3"/>
          </w:tcPr>
          <w:p w14:paraId="45C84796" w14:textId="77777777" w:rsidR="00C42B16" w:rsidRPr="00C42B16" w:rsidRDefault="00C42B16" w:rsidP="00930222">
            <w:pPr>
              <w:pStyle w:val="BodyText"/>
              <w:tabs>
                <w:tab w:val="left" w:pos="5230"/>
              </w:tabs>
              <w:rPr>
                <w:b/>
              </w:rPr>
            </w:pPr>
            <w:r w:rsidRPr="00C42B16">
              <w:rPr>
                <w:b/>
              </w:rPr>
              <w:t>Date</w:t>
            </w:r>
          </w:p>
          <w:p w14:paraId="2F6F2D45" w14:textId="77777777" w:rsidR="00C42B16" w:rsidRPr="00C42B16" w:rsidRDefault="00C42B16" w:rsidP="00930222">
            <w:pPr>
              <w:pStyle w:val="BodyText"/>
              <w:tabs>
                <w:tab w:val="left" w:pos="5230"/>
              </w:tabs>
              <w:rPr>
                <w:bCs/>
              </w:rPr>
            </w:pPr>
            <w:r w:rsidRPr="00C42B16">
              <w:rPr>
                <w:bCs/>
              </w:rPr>
              <w:t>DD/MM/YYYY</w:t>
            </w:r>
          </w:p>
        </w:tc>
        <w:tc>
          <w:tcPr>
            <w:tcW w:w="6520" w:type="dxa"/>
            <w:gridSpan w:val="4"/>
          </w:tcPr>
          <w:p w14:paraId="5728797F" w14:textId="77777777" w:rsidR="00C42B16" w:rsidRPr="00C42B16" w:rsidRDefault="00C42B16" w:rsidP="00930222">
            <w:pPr>
              <w:pStyle w:val="BodyText"/>
              <w:tabs>
                <w:tab w:val="left" w:pos="5230"/>
              </w:tabs>
            </w:pPr>
            <w:r w:rsidRPr="00C42B16">
              <w:rPr>
                <w:b/>
              </w:rPr>
              <w:t>Signature and stamp</w:t>
            </w:r>
          </w:p>
        </w:tc>
      </w:tr>
      <w:bookmarkEnd w:id="0"/>
    </w:tbl>
    <w:p w14:paraId="66AC7BA8" w14:textId="4A959082" w:rsidR="00112439" w:rsidRPr="00C42B16" w:rsidRDefault="00C42B16"/>
    <w:p w14:paraId="0EBF156A" w14:textId="77777777" w:rsidR="00C42B16" w:rsidRPr="00C42B16" w:rsidRDefault="00C42B16" w:rsidP="00C42B16">
      <w:pPr>
        <w:spacing w:before="240" w:after="120" w:line="276" w:lineRule="auto"/>
        <w:jc w:val="both"/>
        <w:rPr>
          <w:rFonts w:asciiTheme="minorHAnsi" w:eastAsia="SimSun" w:hAnsiTheme="minorHAnsi"/>
          <w:color w:val="000000" w:themeColor="text1"/>
          <w:sz w:val="20"/>
          <w:szCs w:val="20"/>
          <w:u w:val="single"/>
          <w:lang w:eastAsia="en-US"/>
        </w:rPr>
      </w:pPr>
      <w:r w:rsidRPr="00C42B16">
        <w:rPr>
          <w:sz w:val="20"/>
          <w:szCs w:val="20"/>
          <w:u w:val="single"/>
        </w:rPr>
        <w:lastRenderedPageBreak/>
        <w:t>Instructions for filling in the operational authorisation form</w:t>
      </w:r>
    </w:p>
    <w:p w14:paraId="04B6CDA9" w14:textId="1B39E9D6" w:rsidR="00C42B16" w:rsidRPr="00C42B16" w:rsidRDefault="00C42B16" w:rsidP="00C42B16">
      <w:pPr>
        <w:pStyle w:val="ListLevel0"/>
        <w:rPr>
          <w:strike/>
          <w:color w:val="FF0000"/>
          <w:sz w:val="20"/>
          <w:szCs w:val="22"/>
          <w:lang w:val="en-GB"/>
        </w:rPr>
      </w:pPr>
      <w:r w:rsidRPr="00C42B16">
        <w:rPr>
          <w:sz w:val="20"/>
          <w:szCs w:val="22"/>
          <w:lang w:val="en-GB"/>
        </w:rPr>
        <w:t>1.1</w:t>
      </w:r>
      <w:r w:rsidRPr="00C42B16">
        <w:rPr>
          <w:sz w:val="20"/>
          <w:szCs w:val="22"/>
          <w:lang w:val="en-GB"/>
        </w:rPr>
        <w:tab/>
        <w:t>Name of the competent authority that issues the operational authorisation, including the name of the State</w:t>
      </w:r>
      <w:r w:rsidRPr="00C42B16">
        <w:rPr>
          <w:sz w:val="20"/>
          <w:szCs w:val="22"/>
          <w:lang w:val="en-GB"/>
        </w:rPr>
        <w:t>.</w:t>
      </w:r>
    </w:p>
    <w:p w14:paraId="73FC8E07" w14:textId="5CA63965" w:rsidR="00C42B16" w:rsidRPr="00C42B16" w:rsidRDefault="00C42B16" w:rsidP="00C42B16">
      <w:pPr>
        <w:pStyle w:val="ListLevel0"/>
        <w:rPr>
          <w:sz w:val="20"/>
          <w:szCs w:val="22"/>
          <w:lang w:val="en-GB"/>
        </w:rPr>
      </w:pPr>
      <w:r w:rsidRPr="00C42B16">
        <w:rPr>
          <w:sz w:val="20"/>
          <w:szCs w:val="22"/>
          <w:lang w:val="en-GB"/>
        </w:rPr>
        <w:t>1.2</w:t>
      </w:r>
      <w:r w:rsidRPr="00C42B16">
        <w:rPr>
          <w:sz w:val="20"/>
          <w:szCs w:val="22"/>
          <w:lang w:val="en-GB"/>
        </w:rPr>
        <w:tab/>
        <w:t>Contact details of the competent authority staff responsible for the file.</w:t>
      </w:r>
    </w:p>
    <w:p w14:paraId="3AE1A73E" w14:textId="313AFDAA" w:rsidR="00C42B16" w:rsidRPr="00C42B16" w:rsidRDefault="00C42B16" w:rsidP="00C42B16">
      <w:pPr>
        <w:pStyle w:val="ListLevel0"/>
        <w:rPr>
          <w:sz w:val="20"/>
          <w:szCs w:val="22"/>
          <w:lang w:val="en-GB"/>
        </w:rPr>
      </w:pPr>
      <w:r w:rsidRPr="00C42B16">
        <w:rPr>
          <w:sz w:val="20"/>
          <w:szCs w:val="22"/>
          <w:lang w:val="en-GB"/>
        </w:rPr>
        <w:t>2.1</w:t>
      </w:r>
      <w:r w:rsidRPr="00C42B16">
        <w:rPr>
          <w:sz w:val="20"/>
          <w:szCs w:val="22"/>
          <w:lang w:val="en-GB"/>
        </w:rPr>
        <w:tab/>
        <w:t>UAS operator registration number in accordance with Article 14 of the UAS Regulation.</w:t>
      </w:r>
    </w:p>
    <w:p w14:paraId="7DD9C35F" w14:textId="28B13495" w:rsidR="00C42B16" w:rsidRPr="00C42B16" w:rsidRDefault="00C42B16" w:rsidP="00C42B16">
      <w:pPr>
        <w:pStyle w:val="ListLevel0"/>
        <w:rPr>
          <w:sz w:val="20"/>
          <w:szCs w:val="22"/>
          <w:lang w:val="en-GB"/>
        </w:rPr>
      </w:pPr>
      <w:r w:rsidRPr="00C42B16">
        <w:rPr>
          <w:sz w:val="20"/>
          <w:szCs w:val="22"/>
          <w:lang w:val="en-GB"/>
        </w:rPr>
        <w:t>2.2</w:t>
      </w:r>
      <w:r w:rsidRPr="00C42B16">
        <w:rPr>
          <w:sz w:val="20"/>
          <w:szCs w:val="22"/>
          <w:lang w:val="en-GB"/>
        </w:rPr>
        <w:tab/>
        <w:t>UAS operator’s name, as registered in the UAS operator registration database.</w:t>
      </w:r>
      <w:r w:rsidRPr="00C42B16">
        <w:rPr>
          <w:strike/>
          <w:color w:val="FF0000"/>
          <w:sz w:val="20"/>
          <w:szCs w:val="22"/>
          <w:lang w:val="en-GB"/>
        </w:rPr>
        <w:t xml:space="preserve"> </w:t>
      </w:r>
    </w:p>
    <w:p w14:paraId="0F50D78A" w14:textId="35D4E398" w:rsidR="00C42B16" w:rsidRPr="00C42B16" w:rsidRDefault="00C42B16" w:rsidP="00C42B16">
      <w:pPr>
        <w:pStyle w:val="ListLevel0"/>
        <w:rPr>
          <w:strike/>
          <w:color w:val="FF0000"/>
          <w:sz w:val="20"/>
          <w:szCs w:val="22"/>
          <w:lang w:val="en-GB"/>
        </w:rPr>
      </w:pPr>
      <w:r w:rsidRPr="00C42B16">
        <w:rPr>
          <w:sz w:val="20"/>
          <w:szCs w:val="22"/>
          <w:lang w:val="en-GB"/>
        </w:rPr>
        <w:t>2.3</w:t>
      </w:r>
      <w:r w:rsidRPr="00C42B16">
        <w:rPr>
          <w:sz w:val="20"/>
          <w:szCs w:val="22"/>
          <w:lang w:val="en-GB"/>
        </w:rPr>
        <w:tab/>
        <w:t>Contact details of the person responsible for the UAS operation, in charge to answer possible operational questions raised by the competent authority.</w:t>
      </w:r>
      <w:r w:rsidRPr="00C42B16">
        <w:rPr>
          <w:strike/>
          <w:color w:val="FF0000"/>
          <w:sz w:val="20"/>
          <w:szCs w:val="22"/>
          <w:lang w:val="en-GB"/>
        </w:rPr>
        <w:t xml:space="preserve">  </w:t>
      </w:r>
    </w:p>
    <w:p w14:paraId="2B698FB8" w14:textId="77777777" w:rsidR="00C42B16" w:rsidRPr="00C42B16" w:rsidRDefault="00C42B16" w:rsidP="00C42B16">
      <w:pPr>
        <w:pStyle w:val="ListLevel0"/>
        <w:rPr>
          <w:rFonts w:eastAsiaTheme="minorEastAsia"/>
          <w:sz w:val="20"/>
          <w:szCs w:val="22"/>
          <w:lang w:val="en-GB"/>
        </w:rPr>
      </w:pPr>
      <w:r w:rsidRPr="00C42B16">
        <w:rPr>
          <w:sz w:val="20"/>
          <w:szCs w:val="22"/>
          <w:lang w:val="en-GB"/>
        </w:rPr>
        <w:t xml:space="preserve">3.1 </w:t>
      </w:r>
      <w:r w:rsidRPr="00C42B16">
        <w:rPr>
          <w:sz w:val="20"/>
          <w:szCs w:val="22"/>
          <w:lang w:val="en-GB"/>
        </w:rPr>
        <w:tab/>
      </w:r>
      <w:bookmarkStart w:id="4" w:name="_Hlk89416793"/>
      <w:r w:rsidRPr="00C42B16">
        <w:rPr>
          <w:sz w:val="20"/>
          <w:szCs w:val="22"/>
          <w:lang w:val="en-GB"/>
        </w:rPr>
        <w:t xml:space="preserve">Location(s) where the UAS operator is authorised to operate. </w:t>
      </w:r>
      <w:bookmarkStart w:id="5" w:name="_Hlk89423892"/>
      <w:r w:rsidRPr="00C42B16">
        <w:rPr>
          <w:sz w:val="20"/>
          <w:szCs w:val="22"/>
          <w:lang w:val="en-GB"/>
        </w:rPr>
        <w:t xml:space="preserve">The identification of the location(s) should contain the full operational volume and ground risk buffer </w:t>
      </w:r>
      <w:bookmarkStart w:id="6" w:name="_Hlk89601793"/>
      <w:r w:rsidRPr="00C42B16">
        <w:rPr>
          <w:sz w:val="20"/>
          <w:szCs w:val="22"/>
          <w:lang w:val="en-GB"/>
        </w:rPr>
        <w:t>(the red line in Figure 2).</w:t>
      </w:r>
      <w:bookmarkEnd w:id="5"/>
      <w:r w:rsidRPr="00C42B16">
        <w:rPr>
          <w:sz w:val="20"/>
          <w:szCs w:val="22"/>
          <w:lang w:val="en-GB"/>
        </w:rPr>
        <w:t xml:space="preserve"> </w:t>
      </w:r>
      <w:bookmarkEnd w:id="6"/>
      <w:r w:rsidRPr="00C42B16">
        <w:rPr>
          <w:sz w:val="20"/>
          <w:szCs w:val="22"/>
          <w:lang w:val="en-GB"/>
        </w:rPr>
        <w:t xml:space="preserve">Depending on the initial ground and air risk and on the application of mitigation measures, the </w:t>
      </w:r>
      <w:r w:rsidRPr="00C42B16">
        <w:rPr>
          <w:rFonts w:eastAsiaTheme="minorEastAsia"/>
          <w:sz w:val="20"/>
          <w:szCs w:val="22"/>
          <w:lang w:val="en-GB"/>
        </w:rPr>
        <w:t xml:space="preserve">location(s) </w:t>
      </w:r>
      <w:r w:rsidRPr="00C42B16">
        <w:rPr>
          <w:sz w:val="20"/>
          <w:szCs w:val="22"/>
          <w:lang w:val="en-GB"/>
        </w:rPr>
        <w:t xml:space="preserve">may be ‘generic’ </w:t>
      </w:r>
      <w:r w:rsidRPr="00C42B16">
        <w:rPr>
          <w:rFonts w:eastAsiaTheme="minorEastAsia"/>
          <w:sz w:val="20"/>
          <w:szCs w:val="22"/>
          <w:lang w:val="en-GB"/>
        </w:rPr>
        <w:t xml:space="preserve">or ‘precise’ </w:t>
      </w:r>
      <w:bookmarkStart w:id="7" w:name="_Hlk89601855"/>
      <w:r w:rsidRPr="00C42B16">
        <w:rPr>
          <w:rFonts w:eastAsiaTheme="minorEastAsia"/>
          <w:sz w:val="20"/>
          <w:szCs w:val="22"/>
          <w:lang w:val="en-GB"/>
        </w:rPr>
        <w:t>(refer to GM2 UAS.SPEC.030(2)</w:t>
      </w:r>
      <w:bookmarkEnd w:id="7"/>
      <w:r w:rsidRPr="00C42B16">
        <w:rPr>
          <w:rFonts w:eastAsiaTheme="minorEastAsia"/>
          <w:sz w:val="20"/>
          <w:szCs w:val="22"/>
          <w:lang w:val="en-GB"/>
        </w:rPr>
        <w:t>). When the UAS operation is conducted in a MS other than the State of registration, the competent authority of the MS of registration should specify the location(s) only after receiving confirmation from the State of operation, according to Article 13 of the UAS Regulation.</w:t>
      </w:r>
    </w:p>
    <w:p w14:paraId="0BBB3D5E" w14:textId="77777777" w:rsidR="00C42B16" w:rsidRPr="00C42B16" w:rsidRDefault="00C42B16" w:rsidP="00C42B16">
      <w:pPr>
        <w:pStyle w:val="ListLevel0"/>
        <w:jc w:val="center"/>
        <w:rPr>
          <w:rFonts w:eastAsiaTheme="minorEastAsia"/>
          <w:sz w:val="20"/>
          <w:szCs w:val="22"/>
          <w:lang w:val="en-GB"/>
        </w:rPr>
      </w:pPr>
      <w:r w:rsidRPr="00C42B16">
        <w:rPr>
          <w:rFonts w:eastAsiaTheme="minorEastAsia"/>
          <w:noProof/>
          <w:sz w:val="20"/>
          <w:szCs w:val="22"/>
          <w:lang w:val="en-GB"/>
        </w:rPr>
        <mc:AlternateContent>
          <mc:Choice Requires="wpg">
            <w:drawing>
              <wp:anchor distT="0" distB="0" distL="114300" distR="114300" simplePos="0" relativeHeight="251663360" behindDoc="0" locked="0" layoutInCell="1" allowOverlap="1" wp14:anchorId="78B8A9E1" wp14:editId="5F5A20E9">
                <wp:simplePos x="0" y="0"/>
                <wp:positionH relativeFrom="column">
                  <wp:posOffset>1916209</wp:posOffset>
                </wp:positionH>
                <wp:positionV relativeFrom="paragraph">
                  <wp:posOffset>6350</wp:posOffset>
                </wp:positionV>
                <wp:extent cx="1820849" cy="842838"/>
                <wp:effectExtent l="0" t="0" r="27305" b="14605"/>
                <wp:wrapNone/>
                <wp:docPr id="18" name="Group 18"/>
                <wp:cNvGraphicFramePr/>
                <a:graphic xmlns:a="http://schemas.openxmlformats.org/drawingml/2006/main">
                  <a:graphicData uri="http://schemas.microsoft.com/office/word/2010/wordprocessingGroup">
                    <wpg:wgp>
                      <wpg:cNvGrpSpPr/>
                      <wpg:grpSpPr>
                        <a:xfrm>
                          <a:off x="0" y="0"/>
                          <a:ext cx="1820849" cy="842838"/>
                          <a:chOff x="0" y="0"/>
                          <a:chExt cx="1820849" cy="842838"/>
                        </a:xfrm>
                      </wpg:grpSpPr>
                      <wps:wsp>
                        <wps:cNvPr id="12" name="Rectangle 12"/>
                        <wps:cNvSpPr/>
                        <wps:spPr>
                          <a:xfrm>
                            <a:off x="0" y="23854"/>
                            <a:ext cx="1820849" cy="81898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81663" y="254442"/>
                            <a:ext cx="1065475" cy="381662"/>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333955" y="278296"/>
                            <a:ext cx="1232452" cy="318052"/>
                          </a:xfrm>
                          <a:prstGeom prst="rect">
                            <a:avLst/>
                          </a:prstGeom>
                          <a:noFill/>
                          <a:ln w="6350">
                            <a:noFill/>
                          </a:ln>
                        </wps:spPr>
                        <wps:txbx>
                          <w:txbxContent>
                            <w:p w14:paraId="6C5CBBB9" w14:textId="77777777" w:rsidR="00C42B16" w:rsidRDefault="00C42B16" w:rsidP="00C42B16">
                              <w:r>
                                <w:t>Operational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262393" y="0"/>
                            <a:ext cx="1470992" cy="318052"/>
                          </a:xfrm>
                          <a:prstGeom prst="rect">
                            <a:avLst/>
                          </a:prstGeom>
                          <a:noFill/>
                          <a:ln w="6350">
                            <a:noFill/>
                          </a:ln>
                        </wps:spPr>
                        <wps:txbx>
                          <w:txbxContent>
                            <w:p w14:paraId="0FD4C897" w14:textId="77777777" w:rsidR="00C42B16" w:rsidRDefault="00C42B16" w:rsidP="00C42B16">
                              <w:r>
                                <w:t>Ground risk buffer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8B8A9E1" id="Group 18" o:spid="_x0000_s1027" style="position:absolute;left:0;text-align:left;margin-left:150.9pt;margin-top:.5pt;width:143.35pt;height:66.35pt;z-index:251663360" coordsize="18208,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2x73wMAAGoQAAAOAAAAZHJzL2Uyb0RvYy54bWzsWG1v2zYQ/j6g/4HQ98V6tWUhSpGmczAg&#10;a4MmQz/TFPUCSCRH0rGyX78jKSqe4xVbChTFmnxQ+HK8Ix/ePXf0+dtx6NEDlarjrAyiszBAlBFe&#10;dawpg9/vNz/nAVIaswr3nNEyeKQqeHvx5qfzvShozFveV1QiUMJUsRdl0GotisVCkZYOWJ1xQRlM&#10;1lwOWENXNotK4j1oH/pFHIbLxZ7LSkhOqFIw+t5NBhdWf11Toj/WtaIa9WUAe9P2K+13a76Li3Nc&#10;NBKLtiPTNvALdjHgjoHRWdV7rDHaye6ZqqEjkite6zPChwWv645QewY4TRQeneZa8p2wZ2mKfSNm&#10;mADaI5xerJZ8eLiVqKvg7uCmGB7gjqxZBH0AZy+aAmSupbgTt3IaaFzPnHes5WD+w0nQaGF9nGGl&#10;o0YEBqM8DvN0HSACc3ka54lVjQvSwuU8W0baX768cOHNLszu5s3sBbiQekJJfR1Kdy0W1IKvDAIe&#10;pdij9Al8C7OmpyiKHVJWboZJFQoQ+0eM4iTPUud+p3GK8nVuBebj4kJIpa8pH5BplIGELVivww83&#10;SsPlgKgXMYYZ33R9b128Z2ZA8b6rzJjtyGZ71Uv0gCE2NpsQ/sx+QMeBGPTMUkDan8e29GNPjY6e&#10;faI1uA/ccmx3YgOXzmoxIZTpyE21uKLOWnZozIS6WWFNW4VGcw27nHVPCrykU+J1uz1P8mYptXE/&#10;Lw6/tDG3eF5hLXOm58VDx7g8paCHU02WnbwHyUFjUNry6hHcRnLHOkqQTQf3doOVvsUSaAYICahT&#10;f4RP3fN9GfCpFaCWyz9PjRt58GuYDdAeaKsM1B87LGmA+l8ZePw6SlPDc7aTZqsYOvJwZns4w3bD&#10;FYfbj4CkBbFNI69736wlHz4Dw14aqzCFGQHbZUC09J0r7egUOJrQy0srBtwmsL5hd4IY5QZV45f3&#10;42csxeS8Gtz+A/dRhosjH3ayZiXjlzvN6846+BOuE94Q8YalvkXoZydCP/tPoZ/k0XKZBAh4MM7S&#10;NLXEAQ7r+S5cZukKzBiitLJW4OUEcBDIENV/D59t4y6m3w2/8cqFVG4C05OAF7dxeaDplQuOoXzl&#10;gokYfhwuWHouuDfB+46PKFoeUQHSI4wb/oM8YbPm6XogSZJ1BkFvSGGVx2ur54AU4iROMyg7LClE&#10;eQhtl3h87eVT/kuqAgRZZ5lkLkfO9cLprK/H7ehKRX+i/3GG0z9efls99+mVv2mogE1l+299Ol7G&#10;ydoluumNNee4dBWu19+VO8/l+6s7f5tyzb7b4EFrK4vp8W1ezId9W949/URw8RcAAAD//wMAUEsD&#10;BBQABgAIAAAAIQALT8yk3gAAAAkBAAAPAAAAZHJzL2Rvd25yZXYueG1sTI9BS8NAEIXvgv9hmYI3&#10;u4khGtJsSinqqQi2gnibZqdJaHY3ZLdJ+u8dT/b4+IY33yvWs+nESINvnVUQLyMQZCunW1sr+Dq8&#10;PWYgfECrsXOWFFzJw7q8vysw126ynzTuQy24xPocFTQh9LmUvmrIoF+6niyzkxsMBo5DLfWAE5eb&#10;Tj5F0bM02Fr+0GBP24aq8/5iFLxPOG2S+HXcnU/b688h/fjexaTUw2LerEAEmsP/MfzpszqU7HR0&#10;F6u96BQkUczqgQFPYp5mWQriyDlJXkCWhbxdUP4CAAD//wMAUEsBAi0AFAAGAAgAAAAhALaDOJL+&#10;AAAA4QEAABMAAAAAAAAAAAAAAAAAAAAAAFtDb250ZW50X1R5cGVzXS54bWxQSwECLQAUAAYACAAA&#10;ACEAOP0h/9YAAACUAQAACwAAAAAAAAAAAAAAAAAvAQAAX3JlbHMvLnJlbHNQSwECLQAUAAYACAAA&#10;ACEA+Bdse98DAABqEAAADgAAAAAAAAAAAAAAAAAuAgAAZHJzL2Uyb0RvYy54bWxQSwECLQAUAAYA&#10;CAAAACEAC0/MpN4AAAAJAQAADwAAAAAAAAAAAAAAAAA5BgAAZHJzL2Rvd25yZXYueG1sUEsFBgAA&#10;AAAEAAQA8wAAAEQHAAAAAA==&#10;">
                <v:rect id="Rectangle 12" o:spid="_x0000_s1028" style="position:absolute;top:238;width:18208;height:8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tzjwwAAANsAAAAPAAAAZHJzL2Rvd25yZXYueG1sRI9PawIx&#10;EMXvQr9DmEJvmtVDW1ajlNIFwYOtCl6HzXR3cTMJSfaP394IgrcZ3vu9ebPajKYVPfnQWFYwn2Ug&#10;iEurG64UnI7F9BNEiMgaW8uk4EoBNuuXyQpzbQf+o/4QK5FCOOSooI7R5VKGsiaDYWYdcdL+rTcY&#10;0+orqT0OKdy0cpFl79Jgw+lCjY6+ayovh86kGq79dbrbX07n+Vj4H70LWH0o9fY6fi1BRBrj0/yg&#10;tzpxC7j/kgaQ6xsAAAD//wMAUEsBAi0AFAAGAAgAAAAhANvh9svuAAAAhQEAABMAAAAAAAAAAAAA&#10;AAAAAAAAAFtDb250ZW50X1R5cGVzXS54bWxQSwECLQAUAAYACAAAACEAWvQsW78AAAAVAQAACwAA&#10;AAAAAAAAAAAAAAAfAQAAX3JlbHMvLnJlbHNQSwECLQAUAAYACAAAACEAfOLc48MAAADbAAAADwAA&#10;AAAAAAAAAAAAAAAHAgAAZHJzL2Rvd25yZXYueG1sUEsFBgAAAAADAAMAtwAAAPcCAAAAAA==&#10;" filled="f" strokecolor="red" strokeweight="1pt"/>
                <v:rect id="Rectangle 15" o:spid="_x0000_s1029" style="position:absolute;left:3816;top:2544;width:10655;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JXFwgAAANsAAAAPAAAAZHJzL2Rvd25yZXYueG1sRE9La8JA&#10;EL4L/odlhN7qRq1SUjfBBy09iKCWnofsmA1mZ0N2jWl/fVcoeJuP7znLvLe16Kj1lWMFk3ECgrhw&#10;uuJSwdfp/fkVhA/IGmvHpOCHPOTZcLDEVLsbH6g7hlLEEPYpKjAhNKmUvjBk0Y9dQxy5s2sthgjb&#10;UuoWbzHc1nKaJAtpseLYYLChjaHicrxaBYyzD1sudmbb7b/P0/X8pTe/TqmnUb96AxGoDw/xv/tT&#10;x/lzuP8SD5DZHwAAAP//AwBQSwECLQAUAAYACAAAACEA2+H2y+4AAACFAQAAEwAAAAAAAAAAAAAA&#10;AAAAAAAAW0NvbnRlbnRfVHlwZXNdLnhtbFBLAQItABQABgAIAAAAIQBa9CxbvwAAABUBAAALAAAA&#10;AAAAAAAAAAAAAB8BAABfcmVscy8ucmVsc1BLAQItABQABgAIAAAAIQDqNJXFwgAAANsAAAAPAAAA&#10;AAAAAAAAAAAAAAcCAABkcnMvZG93bnJldi54bWxQSwUGAAAAAAMAAwC3AAAA9gIAAAAA&#10;" fillcolor="#d8d8d8 [2732]" strokecolor="#1f3763 [1604]" strokeweight="1pt"/>
                <v:shapetype id="_x0000_t202" coordsize="21600,21600" o:spt="202" path="m,l,21600r21600,l21600,xe">
                  <v:stroke joinstyle="miter"/>
                  <v:path gradientshapeok="t" o:connecttype="rect"/>
                </v:shapetype>
                <v:shape id="Text Box 16" o:spid="_x0000_s1030" type="#_x0000_t202" style="position:absolute;left:3339;top:2782;width:12325;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C5CBBB9" w14:textId="77777777" w:rsidR="00C42B16" w:rsidRDefault="00C42B16" w:rsidP="00C42B16">
                        <w:r>
                          <w:t>Operational area</w:t>
                        </w:r>
                      </w:p>
                    </w:txbxContent>
                  </v:textbox>
                </v:shape>
                <v:shape id="Text Box 17" o:spid="_x0000_s1031" type="#_x0000_t202" style="position:absolute;left:2623;width:14710;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0FD4C897" w14:textId="77777777" w:rsidR="00C42B16" w:rsidRDefault="00C42B16" w:rsidP="00C42B16">
                        <w:r>
                          <w:t>Ground risk buffer</w:t>
                        </w:r>
                      </w:p>
                    </w:txbxContent>
                  </v:textbox>
                </v:shape>
              </v:group>
            </w:pict>
          </mc:Fallback>
        </mc:AlternateContent>
      </w:r>
    </w:p>
    <w:p w14:paraId="292E097B" w14:textId="77777777" w:rsidR="00C42B16" w:rsidRPr="00C42B16" w:rsidRDefault="00C42B16" w:rsidP="00C42B16">
      <w:pPr>
        <w:pStyle w:val="ListLevel0"/>
        <w:jc w:val="center"/>
        <w:rPr>
          <w:rFonts w:eastAsiaTheme="minorEastAsia"/>
          <w:sz w:val="20"/>
          <w:szCs w:val="22"/>
          <w:lang w:val="en-GB"/>
        </w:rPr>
      </w:pPr>
      <w:r w:rsidRPr="00C42B16">
        <w:rPr>
          <w:noProof/>
        </w:rPr>
        <mc:AlternateContent>
          <mc:Choice Requires="wps">
            <w:drawing>
              <wp:anchor distT="0" distB="0" distL="114300" distR="114300" simplePos="0" relativeHeight="251665408" behindDoc="0" locked="0" layoutInCell="1" allowOverlap="1" wp14:anchorId="1FAD745F" wp14:editId="5C561F4D">
                <wp:simplePos x="0" y="0"/>
                <wp:positionH relativeFrom="column">
                  <wp:posOffset>810426</wp:posOffset>
                </wp:positionH>
                <wp:positionV relativeFrom="paragraph">
                  <wp:posOffset>53754</wp:posOffset>
                </wp:positionV>
                <wp:extent cx="1009816" cy="317979"/>
                <wp:effectExtent l="0" t="0" r="0" b="6350"/>
                <wp:wrapNone/>
                <wp:docPr id="21" name="Text Box 21"/>
                <wp:cNvGraphicFramePr/>
                <a:graphic xmlns:a="http://schemas.openxmlformats.org/drawingml/2006/main">
                  <a:graphicData uri="http://schemas.microsoft.com/office/word/2010/wordprocessingShape">
                    <wps:wsp>
                      <wps:cNvSpPr txBox="1"/>
                      <wps:spPr>
                        <a:xfrm>
                          <a:off x="0" y="0"/>
                          <a:ext cx="1009816" cy="317979"/>
                        </a:xfrm>
                        <a:prstGeom prst="rect">
                          <a:avLst/>
                        </a:prstGeom>
                        <a:noFill/>
                        <a:ln w="6350">
                          <a:noFill/>
                        </a:ln>
                      </wps:spPr>
                      <wps:txbx>
                        <w:txbxContent>
                          <w:p w14:paraId="74BB280E" w14:textId="77777777" w:rsidR="00C42B16" w:rsidRDefault="00C42B16" w:rsidP="00C42B16">
                            <w:r>
                              <w:t>Adjacent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AD745F" id="Text Box 21" o:spid="_x0000_s1032" type="#_x0000_t202" style="position:absolute;left:0;text-align:left;margin-left:63.8pt;margin-top:4.25pt;width:79.5pt;height:25.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ZqlMQIAAFoEAAAOAAAAZHJzL2Uyb0RvYy54bWysVFFv2jAQfp+0/2D5fSQBCiUiVKwV0yTU&#10;VoKpz8axSaTY59mGhP36nR2gqNvTtBdzvrvc3fd9Z+YPnWrIUVhXgy5oNkgpEZpDWet9QX9sV1/u&#10;KXGe6ZI1oEVBT8LRh8XnT/PW5GIIFTSlsASLaJe3pqCV9yZPEscroZgbgBEagxKsYh6vdp+UlrVY&#10;XTXJME0nSQu2NBa4cA69T32QLmJ9KQX3L1I64UlTUJzNx9PGcxfOZDFn+d4yU9X8PAb7hykUqzU2&#10;vZZ6Yp6Rg63/KKVqbsGB9AMOKgEpay4iBkSTpR/QbCpmRMSC5Dhzpcn9v7L8+fhqSV0WdJhRoplC&#10;jbai8+QrdARdyE9rXI5pG4OJvkM/6nzxO3QG2J20KvwiIIJxZPp0ZTdU4+GjNJ3dZxNKOMZG2XQ2&#10;nYUyyfvXxjr/TYAiwSioRfUiqey4dr5PvaSEZhpWddNEBRtN2oJORndp/OAaweKNxh4BQz9rsHy3&#10;6yLm0QXHDsoTwrPQL4gzfFXjDGvm/CuzuBGICLfcv+AhG8BecLYoqcD++ps/5KNQGKWkxQ0rqPt5&#10;YFZQ0nzXKOEsG4/DSsbL+G46xIu9jexuI/qgHgGXGFXC6aIZ8n1zMaUF9YaPYRm6Yohpjr0L6i/m&#10;o+/3Hh8TF8tlTMIlNMyv9cbwUDqwGhjedm/MmrMMHgV8hssusvyDGn1ur8fy4EHWUarAc8/qmX5c&#10;4Cj2+bGFF3J7j1nvfwmL3wAAAP//AwBQSwMEFAAGAAgAAAAhAIDMSrDdAAAACAEAAA8AAABkcnMv&#10;ZG93bnJldi54bWxMj01Lw0AQhu+C/2EZwZvdGEgMMZtSAkUQPbT24m2SnSbB/YjZbRv99Y4nPT68&#10;L+88U60Xa8SZ5jB6p+B+lYAg13k9ul7B4W17V4AIEZ1G4x0p+KIA6/r6qsJS+4vb0Xkfe8EjLpSo&#10;YIhxKqUM3UAWw8pP5Dg7+tliZJx7qWe88Lg1Mk2SXFocHV8YcKJmoO5jf7IKnpvtK+7a1Bbfpnl6&#10;OW6mz8N7ptTtzbJ5BBFpiX9l+NVndajZqfUnp4MwzOlDzlUFRQaC87TImVsFWZGDrCv5/4H6BwAA&#10;//8DAFBLAQItABQABgAIAAAAIQC2gziS/gAAAOEBAAATAAAAAAAAAAAAAAAAAAAAAABbQ29udGVu&#10;dF9UeXBlc10ueG1sUEsBAi0AFAAGAAgAAAAhADj9If/WAAAAlAEAAAsAAAAAAAAAAAAAAAAALwEA&#10;AF9yZWxzLy5yZWxzUEsBAi0AFAAGAAgAAAAhAOsRmqUxAgAAWgQAAA4AAAAAAAAAAAAAAAAALgIA&#10;AGRycy9lMm9Eb2MueG1sUEsBAi0AFAAGAAgAAAAhAIDMSrDdAAAACAEAAA8AAAAAAAAAAAAAAAAA&#10;iwQAAGRycy9kb3ducmV2LnhtbFBLBQYAAAAABAAEAPMAAACVBQAAAAA=&#10;" filled="f" stroked="f" strokeweight=".5pt">
                <v:textbox>
                  <w:txbxContent>
                    <w:p w14:paraId="74BB280E" w14:textId="77777777" w:rsidR="00C42B16" w:rsidRDefault="00C42B16" w:rsidP="00C42B16">
                      <w:r>
                        <w:t>Adjacent area</w:t>
                      </w:r>
                    </w:p>
                  </w:txbxContent>
                </v:textbox>
              </v:shape>
            </w:pict>
          </mc:Fallback>
        </mc:AlternateContent>
      </w:r>
      <w:r w:rsidRPr="00C42B16">
        <w:rPr>
          <w:noProof/>
        </w:rPr>
        <mc:AlternateContent>
          <mc:Choice Requires="wps">
            <w:drawing>
              <wp:anchor distT="0" distB="0" distL="114300" distR="114300" simplePos="0" relativeHeight="251664384" behindDoc="0" locked="0" layoutInCell="1" allowOverlap="1" wp14:anchorId="6EFBAF0D" wp14:editId="48777D02">
                <wp:simplePos x="0" y="0"/>
                <wp:positionH relativeFrom="column">
                  <wp:posOffset>3911573</wp:posOffset>
                </wp:positionH>
                <wp:positionV relativeFrom="paragraph">
                  <wp:posOffset>30582</wp:posOffset>
                </wp:positionV>
                <wp:extent cx="1470746" cy="317979"/>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70746" cy="317979"/>
                        </a:xfrm>
                        <a:prstGeom prst="rect">
                          <a:avLst/>
                        </a:prstGeom>
                        <a:noFill/>
                        <a:ln w="6350">
                          <a:noFill/>
                        </a:ln>
                      </wps:spPr>
                      <wps:txbx>
                        <w:txbxContent>
                          <w:p w14:paraId="56A23E33" w14:textId="77777777" w:rsidR="00C42B16" w:rsidRDefault="00C42B16" w:rsidP="00C42B16">
                            <w:r>
                              <w:t>Adjacent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FBAF0D" id="Text Box 20" o:spid="_x0000_s1033" type="#_x0000_t202" style="position:absolute;left:0;text-align:left;margin-left:308pt;margin-top:2.4pt;width:115.8pt;height:25.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QMQIAAFoEAAAOAAAAZHJzL2Uyb0RvYy54bWysVFFv2jAQfp+0/2D5fSTQFEpEqFgrpklV&#10;WwmmPhvHJpEcn2cbEvbrd3YIRd2epr0457vzd/7uO2dx3zWKHIV1NeiCjkcpJUJzKGu9L+iP7frL&#10;HSXOM10yBVoU9CQcvV9+/rRoTS4mUIEqhSUIol3emoJW3ps8SRyvRMPcCIzQGJRgG+Zxa/dJaVmL&#10;6I1KJmk6TVqwpbHAhXPofeyDdBnxpRTcv0jphCeqoHg3H1cb111Yk+WC5XvLTFXz8zXYP9yiYbXG&#10;oheoR+YZOdj6D6im5hYcSD/i0CQgZc1F5IBsxukHNpuKGRG5YHOcubTJ/T9Y/nx8taQuCzrB9mjW&#10;oEZb0XnyFTqCLuxPa1yOaRuDib5DP+o8+B06A+1O2iZ8kRDBOEKdLt0NaDwcymbpLJtSwjF2M57N&#10;Z/MAk7yfNtb5bwIaEoyCWlQvNpUdn5zvU4eUUEzDulYqKqg0aQs6vblN44FLBMGVxhqBQ3/XYPlu&#10;10XO2cBjB+UJ6VnoB8QZvq7xDk/M+VdmcSKQEU65f8FFKsBacLYoqcD++ps/5KNQGKWkxQkrqPt5&#10;YFZQor5rlHA+zrIwknGT3c6CAPY6sruO6EPzADjEY3xPhkcz5Hs1mNJC84aPYRWqYohpjrUL6gfz&#10;wfdzj4+Ji9UqJuEQGuaf9MbwAB26Gjq87d6YNWcZPAr4DMMssvyDGn1ur8fq4EHWUarQ576r5/bj&#10;AEexz48tvJDrfcx6/yUsfwMAAP//AwBQSwMEFAAGAAgAAAAhACOR0Q/gAAAACAEAAA8AAABkcnMv&#10;ZG93bnJldi54bWxMj0FLw0AQhe+C/2EZwZvdtKQxppmUEiiC6KG1F2+b7DYJzc7G7LaN/nrHkx6H&#10;N7z3ffl6sr24mNF3jhDmswiEodrpjhqEw/v2IQXhgyKtekcG4ct4WBe3N7nKtLvSzlz2oRFcQj5T&#10;CG0IQyalr1tjlZ+5wRBnRzdaFfgcG6lHdeVy28tFFCXSqo54oVWDKVtTn/Zni/BSbt/UrlrY9Lsv&#10;n1+Pm+Hz8LFEvL+bNisQwUzh7xl+8RkdCmaq3Jm0Fz1CMk/YJSDEbMB5Gj8mICqEZfwEssjlf4Hi&#10;BwAA//8DAFBLAQItABQABgAIAAAAIQC2gziS/gAAAOEBAAATAAAAAAAAAAAAAAAAAAAAAABbQ29u&#10;dGVudF9UeXBlc10ueG1sUEsBAi0AFAAGAAgAAAAhADj9If/WAAAAlAEAAAsAAAAAAAAAAAAAAAAA&#10;LwEAAF9yZWxzLy5yZWxzUEsBAi0AFAAGAAgAAAAhAAlv+5AxAgAAWgQAAA4AAAAAAAAAAAAAAAAA&#10;LgIAAGRycy9lMm9Eb2MueG1sUEsBAi0AFAAGAAgAAAAhACOR0Q/gAAAACAEAAA8AAAAAAAAAAAAA&#10;AAAAiwQAAGRycy9kb3ducmV2LnhtbFBLBQYAAAAABAAEAPMAAACYBQAAAAA=&#10;" filled="f" stroked="f" strokeweight=".5pt">
                <v:textbox>
                  <w:txbxContent>
                    <w:p w14:paraId="56A23E33" w14:textId="77777777" w:rsidR="00C42B16" w:rsidRDefault="00C42B16" w:rsidP="00C42B16">
                      <w:r>
                        <w:t>Adjacent area</w:t>
                      </w:r>
                    </w:p>
                  </w:txbxContent>
                </v:textbox>
              </v:shape>
            </w:pict>
          </mc:Fallback>
        </mc:AlternateContent>
      </w:r>
    </w:p>
    <w:p w14:paraId="662E6E5A" w14:textId="77777777" w:rsidR="00C42B16" w:rsidRPr="00C42B16" w:rsidRDefault="00C42B16" w:rsidP="00C42B16">
      <w:pPr>
        <w:pStyle w:val="ListLevel0"/>
        <w:jc w:val="center"/>
        <w:rPr>
          <w:rFonts w:eastAsiaTheme="minorEastAsia"/>
          <w:sz w:val="20"/>
          <w:szCs w:val="22"/>
          <w:lang w:val="en-GB"/>
        </w:rPr>
      </w:pPr>
    </w:p>
    <w:p w14:paraId="1E4C5527" w14:textId="77777777" w:rsidR="00C42B16" w:rsidRPr="00C42B16" w:rsidRDefault="00C42B16" w:rsidP="00C42B16">
      <w:pPr>
        <w:pStyle w:val="ListLevel0"/>
        <w:jc w:val="center"/>
        <w:rPr>
          <w:rFonts w:eastAsiaTheme="minorEastAsia"/>
          <w:sz w:val="20"/>
          <w:szCs w:val="22"/>
          <w:lang w:val="en-GB"/>
        </w:rPr>
      </w:pPr>
    </w:p>
    <w:p w14:paraId="716B8691" w14:textId="77777777" w:rsidR="00C42B16" w:rsidRPr="00C42B16" w:rsidRDefault="00C42B16" w:rsidP="00C42B16">
      <w:pPr>
        <w:pStyle w:val="ListLevel0"/>
        <w:jc w:val="center"/>
        <w:rPr>
          <w:rFonts w:eastAsiaTheme="minorEastAsia"/>
          <w:b/>
          <w:bCs/>
          <w:sz w:val="20"/>
          <w:szCs w:val="22"/>
          <w:lang w:val="en-GB"/>
        </w:rPr>
      </w:pPr>
      <w:r w:rsidRPr="00C42B16">
        <w:rPr>
          <w:rFonts w:eastAsiaTheme="minorEastAsia"/>
          <w:b/>
          <w:bCs/>
          <w:sz w:val="20"/>
          <w:szCs w:val="22"/>
          <w:lang w:val="en-GB"/>
        </w:rPr>
        <w:t>Figure 2 — Operational area and ground risk buffer</w:t>
      </w:r>
    </w:p>
    <w:p w14:paraId="45165ADE" w14:textId="77777777" w:rsidR="00C42B16" w:rsidRPr="00C42B16" w:rsidRDefault="00C42B16" w:rsidP="00C42B16">
      <w:pPr>
        <w:pStyle w:val="ListLevel0"/>
        <w:rPr>
          <w:rFonts w:eastAsiaTheme="minorEastAsia"/>
          <w:sz w:val="20"/>
          <w:szCs w:val="22"/>
          <w:lang w:val="en-GB"/>
        </w:rPr>
      </w:pPr>
      <w:r w:rsidRPr="00C42B16">
        <w:rPr>
          <w:sz w:val="20"/>
          <w:szCs w:val="22"/>
          <w:lang w:val="en-GB"/>
        </w:rPr>
        <w:t xml:space="preserve">3.2 </w:t>
      </w:r>
      <w:r w:rsidRPr="00C42B16">
        <w:rPr>
          <w:sz w:val="20"/>
          <w:szCs w:val="22"/>
          <w:lang w:val="en-GB"/>
        </w:rPr>
        <w:tab/>
        <w:t>Provide the maximum distance in km to be considered for the adjacent area, starting from the limits of the ground risk buffer.</w:t>
      </w:r>
    </w:p>
    <w:bookmarkEnd w:id="4"/>
    <w:p w14:paraId="05A8C999" w14:textId="77777777" w:rsidR="00C42B16" w:rsidRPr="00C42B16" w:rsidRDefault="00C42B16" w:rsidP="00C42B16">
      <w:pPr>
        <w:pStyle w:val="ListLevel0"/>
        <w:rPr>
          <w:sz w:val="20"/>
          <w:szCs w:val="22"/>
          <w:lang w:val="en-GB"/>
        </w:rPr>
      </w:pPr>
      <w:r w:rsidRPr="00C42B16">
        <w:rPr>
          <w:sz w:val="20"/>
          <w:szCs w:val="22"/>
          <w:lang w:val="en-GB"/>
        </w:rPr>
        <w:t>3.3</w:t>
      </w:r>
      <w:r w:rsidRPr="00C42B16">
        <w:rPr>
          <w:sz w:val="20"/>
          <w:szCs w:val="22"/>
          <w:lang w:val="en-GB"/>
        </w:rPr>
        <w:tab/>
        <w:t>Select one of the three options. If the SORA is used, indicate the version. In case a PDRA is used, indicate the number and its revision. In case a risk assessment methodology is used other than the SORA, provide its reference. In this last case, the UAS operator should demonstrate that the methodology complies with Article 11 of the UAS Regulation.</w:t>
      </w:r>
    </w:p>
    <w:p w14:paraId="374AA8FB" w14:textId="77777777" w:rsidR="00C42B16" w:rsidRPr="00C42B16" w:rsidRDefault="00C42B16" w:rsidP="00C42B16">
      <w:pPr>
        <w:pStyle w:val="ListLevel0"/>
        <w:rPr>
          <w:sz w:val="20"/>
          <w:szCs w:val="22"/>
          <w:lang w:val="en-GB"/>
        </w:rPr>
      </w:pPr>
      <w:r w:rsidRPr="00C42B16">
        <w:rPr>
          <w:sz w:val="20"/>
          <w:szCs w:val="22"/>
          <w:lang w:val="en-GB"/>
        </w:rPr>
        <w:t>3.4</w:t>
      </w:r>
      <w:r w:rsidRPr="00C42B16">
        <w:rPr>
          <w:sz w:val="20"/>
          <w:szCs w:val="22"/>
          <w:lang w:val="en-GB"/>
        </w:rPr>
        <w:tab/>
        <w:t>If the risk methodology used is the SORA, indicate the final SAIL of the operation, otherwise the equivalent information provided by the risk assessment methodology used.</w:t>
      </w:r>
    </w:p>
    <w:p w14:paraId="46417A14" w14:textId="77777777" w:rsidR="00C42B16" w:rsidRPr="00C42B16" w:rsidRDefault="00C42B16" w:rsidP="00C42B16">
      <w:pPr>
        <w:pStyle w:val="ListLevel0"/>
        <w:rPr>
          <w:rFonts w:eastAsiaTheme="minorEastAsia"/>
          <w:sz w:val="20"/>
          <w:szCs w:val="22"/>
          <w:lang w:val="en-GB"/>
        </w:rPr>
      </w:pPr>
      <w:r w:rsidRPr="00C42B16">
        <w:rPr>
          <w:rFonts w:eastAsiaTheme="minorEastAsia"/>
          <w:sz w:val="20"/>
          <w:szCs w:val="22"/>
          <w:lang w:val="en-GB"/>
        </w:rPr>
        <w:t xml:space="preserve">3.5 </w:t>
      </w:r>
      <w:r w:rsidRPr="00C42B16">
        <w:rPr>
          <w:rFonts w:eastAsiaTheme="minorEastAsia"/>
          <w:sz w:val="20"/>
          <w:szCs w:val="22"/>
          <w:lang w:val="en-GB"/>
        </w:rPr>
        <w:tab/>
        <w:t>Select one of the two options.</w:t>
      </w:r>
    </w:p>
    <w:p w14:paraId="58F52363" w14:textId="77777777" w:rsidR="00C42B16" w:rsidRPr="00C42B16" w:rsidRDefault="00C42B16" w:rsidP="00C42B16">
      <w:pPr>
        <w:pStyle w:val="ListLevel0"/>
        <w:rPr>
          <w:rFonts w:eastAsiaTheme="minorEastAsia"/>
          <w:sz w:val="20"/>
          <w:szCs w:val="22"/>
          <w:lang w:val="en-GB"/>
        </w:rPr>
      </w:pPr>
      <w:r w:rsidRPr="00C42B16">
        <w:rPr>
          <w:sz w:val="20"/>
          <w:szCs w:val="22"/>
          <w:lang w:val="en-GB"/>
        </w:rPr>
        <w:t>3.6</w:t>
      </w:r>
      <w:r w:rsidRPr="00C42B16">
        <w:rPr>
          <w:sz w:val="20"/>
          <w:szCs w:val="22"/>
          <w:lang w:val="en-GB"/>
        </w:rPr>
        <w:tab/>
      </w:r>
      <w:r w:rsidRPr="00C42B16">
        <w:rPr>
          <w:rFonts w:eastAsiaTheme="minorEastAsia"/>
          <w:sz w:val="20"/>
          <w:szCs w:val="22"/>
          <w:lang w:val="en-GB"/>
        </w:rPr>
        <w:t>Select one of the two options.</w:t>
      </w:r>
    </w:p>
    <w:p w14:paraId="4F5B69CD" w14:textId="77777777" w:rsidR="00C42B16" w:rsidRPr="00C42B16" w:rsidRDefault="00C42B16" w:rsidP="00C42B16">
      <w:pPr>
        <w:pStyle w:val="ListLevel0"/>
        <w:rPr>
          <w:sz w:val="20"/>
          <w:szCs w:val="22"/>
          <w:lang w:val="en-GB"/>
        </w:rPr>
      </w:pPr>
      <w:r w:rsidRPr="00C42B16">
        <w:rPr>
          <w:sz w:val="20"/>
          <w:szCs w:val="22"/>
          <w:lang w:val="en-GB"/>
        </w:rPr>
        <w:t>3.7</w:t>
      </w:r>
      <w:r w:rsidRPr="00C42B16">
        <w:rPr>
          <w:sz w:val="20"/>
          <w:szCs w:val="22"/>
          <w:lang w:val="en-GB"/>
        </w:rPr>
        <w:tab/>
        <w:t>Characterise the ground risk (</w:t>
      </w:r>
      <w:proofErr w:type="gramStart"/>
      <w:r w:rsidRPr="00C42B16">
        <w:rPr>
          <w:sz w:val="20"/>
          <w:szCs w:val="22"/>
          <w:lang w:val="en-GB"/>
        </w:rPr>
        <w:t>i.e.</w:t>
      </w:r>
      <w:proofErr w:type="gramEnd"/>
      <w:r w:rsidRPr="00C42B16">
        <w:rPr>
          <w:sz w:val="20"/>
          <w:szCs w:val="22"/>
          <w:lang w:val="en-GB"/>
        </w:rPr>
        <w:t xml:space="preserve"> density of overflown population density, expressed in persons per km</w:t>
      </w:r>
      <w:r w:rsidRPr="00C42B16">
        <w:rPr>
          <w:sz w:val="20"/>
          <w:szCs w:val="22"/>
          <w:vertAlign w:val="superscript"/>
          <w:lang w:val="en-GB"/>
        </w:rPr>
        <w:t>2</w:t>
      </w:r>
      <w:r w:rsidRPr="00C42B16">
        <w:rPr>
          <w:sz w:val="20"/>
          <w:szCs w:val="22"/>
          <w:lang w:val="en-GB"/>
        </w:rPr>
        <w:t>, if available, or ‘controlled ground area’, ‘sparsely populated area’, ‘populated area’, ‘gatherings of people’) for both the operational and the adjacent area.</w:t>
      </w:r>
    </w:p>
    <w:p w14:paraId="00F6B957" w14:textId="77777777" w:rsidR="00C42B16" w:rsidRPr="00C42B16" w:rsidRDefault="00C42B16" w:rsidP="00C42B16">
      <w:pPr>
        <w:pStyle w:val="ListLevel0"/>
        <w:rPr>
          <w:rFonts w:eastAsiaTheme="minorEastAsia"/>
          <w:sz w:val="20"/>
          <w:szCs w:val="22"/>
          <w:lang w:val="en-GB"/>
        </w:rPr>
      </w:pPr>
      <w:r w:rsidRPr="00C42B16">
        <w:rPr>
          <w:rFonts w:eastAsiaTheme="minorEastAsia"/>
          <w:sz w:val="20"/>
          <w:szCs w:val="22"/>
          <w:lang w:val="en-GB"/>
        </w:rPr>
        <w:t xml:space="preserve">3.8.1 </w:t>
      </w:r>
      <w:r w:rsidRPr="00C42B16">
        <w:rPr>
          <w:rFonts w:eastAsiaTheme="minorEastAsia"/>
          <w:sz w:val="20"/>
          <w:szCs w:val="22"/>
          <w:lang w:val="en-GB"/>
        </w:rPr>
        <w:tab/>
        <w:t xml:space="preserve">Select one of the four options. In case the risk assessment is based on the SORA, this consists in </w:t>
      </w:r>
      <w:r w:rsidRPr="00C42B16">
        <w:rPr>
          <w:rFonts w:eastAsiaTheme="minorEastAsia"/>
          <w:sz w:val="20"/>
          <w:szCs w:val="22"/>
          <w:lang w:val="en-GB"/>
        </w:rPr>
        <w:br/>
        <w:t xml:space="preserve">M1 mitigation. </w:t>
      </w:r>
    </w:p>
    <w:p w14:paraId="1430E63F" w14:textId="77777777" w:rsidR="00C42B16" w:rsidRPr="00C42B16" w:rsidRDefault="00C42B16" w:rsidP="00C42B16">
      <w:pPr>
        <w:pStyle w:val="ListLevel0"/>
        <w:rPr>
          <w:rFonts w:eastAsiaTheme="minorEastAsia"/>
          <w:sz w:val="20"/>
          <w:szCs w:val="22"/>
          <w:lang w:val="en-GB"/>
        </w:rPr>
      </w:pPr>
      <w:r w:rsidRPr="00C42B16">
        <w:rPr>
          <w:rFonts w:eastAsiaTheme="minorEastAsia"/>
          <w:sz w:val="20"/>
          <w:szCs w:val="22"/>
          <w:lang w:val="en-GB"/>
        </w:rPr>
        <w:t xml:space="preserve">3.8.2 </w:t>
      </w:r>
      <w:r w:rsidRPr="00C42B16">
        <w:rPr>
          <w:rFonts w:eastAsiaTheme="minorEastAsia"/>
          <w:sz w:val="20"/>
          <w:szCs w:val="22"/>
          <w:lang w:val="en-GB"/>
        </w:rPr>
        <w:tab/>
        <w:t xml:space="preserve">Select one of the four options. In case the risk assessment is based on the SORA, this consists in </w:t>
      </w:r>
      <w:r w:rsidRPr="00C42B16">
        <w:rPr>
          <w:rFonts w:eastAsiaTheme="minorEastAsia"/>
          <w:sz w:val="20"/>
          <w:szCs w:val="22"/>
          <w:lang w:val="en-GB"/>
        </w:rPr>
        <w:br/>
        <w:t>M3 mitigation.</w:t>
      </w:r>
    </w:p>
    <w:p w14:paraId="32FDB5BD" w14:textId="77777777" w:rsidR="00C42B16" w:rsidRPr="00C42B16" w:rsidRDefault="00C42B16" w:rsidP="00C42B16">
      <w:pPr>
        <w:pStyle w:val="ListLevel0"/>
        <w:rPr>
          <w:sz w:val="20"/>
          <w:szCs w:val="22"/>
          <w:lang w:val="en-GB"/>
        </w:rPr>
      </w:pPr>
      <w:r w:rsidRPr="00C42B16">
        <w:rPr>
          <w:rFonts w:eastAsiaTheme="minorEastAsia"/>
          <w:sz w:val="20"/>
          <w:szCs w:val="22"/>
          <w:lang w:val="en-GB"/>
        </w:rPr>
        <w:t>3.9.</w:t>
      </w:r>
      <w:r w:rsidRPr="00C42B16">
        <w:rPr>
          <w:rFonts w:eastAsiaTheme="minorEastAsia"/>
          <w:sz w:val="20"/>
          <w:szCs w:val="22"/>
          <w:lang w:val="en-GB"/>
        </w:rPr>
        <w:tab/>
      </w:r>
      <w:bookmarkStart w:id="8" w:name="_Hlk89453105"/>
      <w:bookmarkStart w:id="9" w:name="_Hlk89602375"/>
      <w:r w:rsidRPr="00C42B16">
        <w:rPr>
          <w:rFonts w:eastAsiaTheme="minorEastAsia"/>
          <w:sz w:val="20"/>
          <w:szCs w:val="22"/>
          <w:lang w:val="en-GB"/>
        </w:rPr>
        <w:t xml:space="preserve">Insert the maximum flight altitude, </w:t>
      </w:r>
      <w:r w:rsidRPr="00C42B16">
        <w:rPr>
          <w:sz w:val="20"/>
          <w:szCs w:val="22"/>
          <w:lang w:val="en-GB"/>
        </w:rPr>
        <w:t>expressed in metres and feet in parentheses,</w:t>
      </w:r>
      <w:r w:rsidRPr="00C42B16">
        <w:rPr>
          <w:rFonts w:eastAsiaTheme="minorEastAsia"/>
          <w:sz w:val="20"/>
          <w:szCs w:val="22"/>
          <w:lang w:val="en-GB"/>
        </w:rPr>
        <w:t xml:space="preserve"> of the approved operational volume (adding the air risk buffer, if applicable)</w:t>
      </w:r>
      <w:r w:rsidRPr="00C42B16">
        <w:rPr>
          <w:sz w:val="20"/>
          <w:szCs w:val="22"/>
          <w:lang w:val="en-GB"/>
        </w:rPr>
        <w:t xml:space="preserve"> </w:t>
      </w:r>
      <w:r w:rsidRPr="00C42B16">
        <w:rPr>
          <w:rFonts w:eastAsiaTheme="minorEastAsia"/>
          <w:sz w:val="20"/>
          <w:szCs w:val="22"/>
          <w:lang w:val="en-GB"/>
        </w:rPr>
        <w:t xml:space="preserve">using the </w:t>
      </w:r>
      <w:r w:rsidRPr="00C42B16">
        <w:rPr>
          <w:sz w:val="20"/>
          <w:szCs w:val="22"/>
          <w:lang w:val="en-GB"/>
        </w:rPr>
        <w:t>AGL reference when the upper limit is below 150 m (492 ft), or use the MSL reference when the upper limit is above 150 m (492 ft).</w:t>
      </w:r>
      <w:bookmarkEnd w:id="8"/>
    </w:p>
    <w:bookmarkEnd w:id="9"/>
    <w:p w14:paraId="4A31D123" w14:textId="77777777" w:rsidR="00C42B16" w:rsidRPr="00C42B16" w:rsidRDefault="00C42B16" w:rsidP="00C42B16">
      <w:pPr>
        <w:pStyle w:val="ListLevel0"/>
        <w:rPr>
          <w:rFonts w:eastAsiaTheme="minorEastAsia"/>
          <w:sz w:val="20"/>
          <w:szCs w:val="22"/>
          <w:lang w:val="en-GB"/>
        </w:rPr>
      </w:pPr>
      <w:r w:rsidRPr="00C42B16">
        <w:rPr>
          <w:rFonts w:eastAsiaTheme="minorEastAsia"/>
          <w:sz w:val="20"/>
          <w:szCs w:val="22"/>
          <w:lang w:val="en-GB"/>
        </w:rPr>
        <w:lastRenderedPageBreak/>
        <w:t>3.10</w:t>
      </w:r>
      <w:r w:rsidRPr="00C42B16">
        <w:rPr>
          <w:rFonts w:eastAsiaTheme="minorEastAsia"/>
          <w:sz w:val="20"/>
          <w:szCs w:val="22"/>
          <w:lang w:val="en-GB"/>
        </w:rPr>
        <w:tab/>
        <w:t>Select one of the four options.</w:t>
      </w:r>
    </w:p>
    <w:p w14:paraId="74311A1E" w14:textId="77777777" w:rsidR="00C42B16" w:rsidRPr="00C42B16" w:rsidRDefault="00C42B16" w:rsidP="00C42B16">
      <w:pPr>
        <w:pStyle w:val="ListLevel0"/>
        <w:rPr>
          <w:rFonts w:eastAsiaTheme="minorEastAsia"/>
          <w:sz w:val="20"/>
          <w:szCs w:val="22"/>
          <w:lang w:val="en-GB"/>
        </w:rPr>
      </w:pPr>
      <w:r w:rsidRPr="00C42B16">
        <w:rPr>
          <w:rFonts w:eastAsiaTheme="minorEastAsia"/>
          <w:sz w:val="20"/>
          <w:szCs w:val="22"/>
          <w:lang w:val="en-GB"/>
        </w:rPr>
        <w:t>3.11.1 Select one of the two options.</w:t>
      </w:r>
    </w:p>
    <w:p w14:paraId="1AC3F6B9" w14:textId="77777777" w:rsidR="00C42B16" w:rsidRPr="00C42B16" w:rsidRDefault="00C42B16" w:rsidP="00C42B16">
      <w:pPr>
        <w:pStyle w:val="ListLevel0"/>
        <w:rPr>
          <w:rFonts w:eastAsiaTheme="minorEastAsia"/>
          <w:sz w:val="20"/>
          <w:szCs w:val="22"/>
          <w:lang w:val="en-GB"/>
        </w:rPr>
      </w:pPr>
      <w:r w:rsidRPr="00C42B16">
        <w:rPr>
          <w:rFonts w:eastAsiaTheme="minorEastAsia"/>
          <w:sz w:val="20"/>
          <w:szCs w:val="22"/>
          <w:lang w:val="en-GB"/>
        </w:rPr>
        <w:t>3.11.2 Describe the tactical mitigation methods to be applied by the UAS operator.</w:t>
      </w:r>
    </w:p>
    <w:p w14:paraId="6ADCDA91" w14:textId="77777777" w:rsidR="00C42B16" w:rsidRPr="00C42B16" w:rsidRDefault="00C42B16" w:rsidP="00C42B16">
      <w:pPr>
        <w:pStyle w:val="ListLevel0"/>
        <w:rPr>
          <w:rFonts w:eastAsiaTheme="minorEastAsia"/>
          <w:sz w:val="20"/>
          <w:szCs w:val="22"/>
          <w:lang w:val="en-GB"/>
        </w:rPr>
      </w:pPr>
      <w:r w:rsidRPr="00C42B16">
        <w:rPr>
          <w:rFonts w:eastAsiaTheme="minorEastAsia"/>
          <w:sz w:val="20"/>
          <w:szCs w:val="22"/>
          <w:lang w:val="en-GB"/>
        </w:rPr>
        <w:t>3.12</w:t>
      </w:r>
      <w:r w:rsidRPr="00C42B16">
        <w:rPr>
          <w:rFonts w:eastAsiaTheme="minorEastAsia"/>
          <w:sz w:val="20"/>
          <w:szCs w:val="22"/>
          <w:lang w:val="en-GB"/>
        </w:rPr>
        <w:tab/>
        <w:t>Select one of the two options.</w:t>
      </w:r>
    </w:p>
    <w:p w14:paraId="35B9D1D4" w14:textId="77777777" w:rsidR="00C42B16" w:rsidRPr="00C42B16" w:rsidRDefault="00C42B16" w:rsidP="00C42B16">
      <w:pPr>
        <w:pStyle w:val="ListLevel0"/>
        <w:rPr>
          <w:sz w:val="20"/>
          <w:szCs w:val="22"/>
          <w:lang w:val="en-GB"/>
        </w:rPr>
      </w:pPr>
      <w:r w:rsidRPr="00C42B16">
        <w:rPr>
          <w:sz w:val="20"/>
          <w:szCs w:val="22"/>
          <w:lang w:val="en-GB"/>
        </w:rPr>
        <w:t>3.13</w:t>
      </w:r>
      <w:r w:rsidRPr="00C42B16">
        <w:rPr>
          <w:sz w:val="20"/>
          <w:szCs w:val="22"/>
          <w:lang w:val="en-GB"/>
        </w:rPr>
        <w:tab/>
        <w:t>Specify the type of the remote pilot certificate, if required; otherwise, indicate ‘Declared’.</w:t>
      </w:r>
    </w:p>
    <w:p w14:paraId="34B3943F" w14:textId="77777777" w:rsidR="00C42B16" w:rsidRPr="00C42B16" w:rsidRDefault="00C42B16" w:rsidP="00C42B16">
      <w:pPr>
        <w:pStyle w:val="ListLevel0"/>
        <w:rPr>
          <w:sz w:val="20"/>
          <w:szCs w:val="22"/>
          <w:lang w:val="en-GB"/>
        </w:rPr>
      </w:pPr>
      <w:r w:rsidRPr="00C42B16">
        <w:rPr>
          <w:sz w:val="20"/>
          <w:szCs w:val="22"/>
          <w:lang w:val="en-GB"/>
        </w:rPr>
        <w:t>3.14</w:t>
      </w:r>
      <w:r w:rsidRPr="00C42B16">
        <w:rPr>
          <w:sz w:val="20"/>
          <w:szCs w:val="22"/>
          <w:lang w:val="en-GB"/>
        </w:rPr>
        <w:tab/>
        <w:t>Specify the type of the certificate for the staff, other than the remote pilot, essential for the safety of the operation, if required; otherwise, indicate ‘Declared’.</w:t>
      </w:r>
    </w:p>
    <w:p w14:paraId="684B13BE" w14:textId="77777777" w:rsidR="00C42B16" w:rsidRPr="00C42B16" w:rsidRDefault="00C42B16" w:rsidP="00C42B16">
      <w:pPr>
        <w:pStyle w:val="ListLevel0"/>
        <w:rPr>
          <w:sz w:val="20"/>
          <w:szCs w:val="22"/>
          <w:lang w:val="en-GB"/>
        </w:rPr>
      </w:pPr>
      <w:r w:rsidRPr="00C42B16">
        <w:rPr>
          <w:sz w:val="20"/>
          <w:szCs w:val="22"/>
          <w:lang w:val="en-GB"/>
        </w:rPr>
        <w:t>3.15</w:t>
      </w:r>
      <w:r w:rsidRPr="00C42B16">
        <w:rPr>
          <w:sz w:val="20"/>
          <w:szCs w:val="22"/>
          <w:lang w:val="en-GB"/>
        </w:rPr>
        <w:tab/>
        <w:t>List the type of events that the UAS operator should report to the competent authority, in addition to those required by Regulation (EU) No 376/2014, if applicable.</w:t>
      </w:r>
    </w:p>
    <w:p w14:paraId="23415E94" w14:textId="77777777" w:rsidR="00C42B16" w:rsidRPr="00C42B16" w:rsidRDefault="00C42B16" w:rsidP="00C42B16">
      <w:pPr>
        <w:pStyle w:val="ListLevel0"/>
        <w:rPr>
          <w:rFonts w:eastAsiaTheme="minorEastAsia"/>
          <w:sz w:val="20"/>
          <w:szCs w:val="22"/>
          <w:lang w:val="en-GB"/>
        </w:rPr>
      </w:pPr>
      <w:r w:rsidRPr="00C42B16">
        <w:rPr>
          <w:rFonts w:eastAsiaTheme="minorEastAsia"/>
          <w:sz w:val="20"/>
          <w:szCs w:val="22"/>
          <w:lang w:val="en-GB"/>
        </w:rPr>
        <w:t>3.16</w:t>
      </w:r>
      <w:r w:rsidRPr="00C42B16">
        <w:rPr>
          <w:rFonts w:eastAsiaTheme="minorEastAsia"/>
          <w:sz w:val="20"/>
          <w:szCs w:val="22"/>
          <w:lang w:val="en-GB"/>
        </w:rPr>
        <w:tab/>
        <w:t>Select one of the two options.</w:t>
      </w:r>
    </w:p>
    <w:p w14:paraId="1DD62597" w14:textId="77777777" w:rsidR="00C42B16" w:rsidRPr="00C42B16" w:rsidRDefault="00C42B16" w:rsidP="00C42B16">
      <w:pPr>
        <w:pStyle w:val="ListLevel0"/>
        <w:rPr>
          <w:sz w:val="20"/>
          <w:szCs w:val="22"/>
          <w:lang w:val="en-GB"/>
        </w:rPr>
      </w:pPr>
      <w:r w:rsidRPr="00C42B16">
        <w:rPr>
          <w:sz w:val="20"/>
          <w:szCs w:val="22"/>
          <w:lang w:val="en-GB"/>
        </w:rPr>
        <w:t xml:space="preserve">3.17 </w:t>
      </w:r>
      <w:r w:rsidRPr="00C42B16">
        <w:rPr>
          <w:sz w:val="20"/>
          <w:szCs w:val="22"/>
          <w:lang w:val="en-GB"/>
        </w:rPr>
        <w:tab/>
        <w:t>Indicate the OM’s identification and revision number.</w:t>
      </w:r>
    </w:p>
    <w:p w14:paraId="3B6CD2D2" w14:textId="77777777" w:rsidR="00C42B16" w:rsidRPr="00C42B16" w:rsidRDefault="00C42B16" w:rsidP="00C42B16">
      <w:pPr>
        <w:pStyle w:val="ListLevel0"/>
        <w:rPr>
          <w:sz w:val="20"/>
          <w:szCs w:val="22"/>
          <w:lang w:val="en-GB"/>
        </w:rPr>
      </w:pPr>
      <w:r w:rsidRPr="00C42B16">
        <w:rPr>
          <w:sz w:val="20"/>
          <w:szCs w:val="22"/>
          <w:lang w:val="en-GB"/>
        </w:rPr>
        <w:t xml:space="preserve">3.18 </w:t>
      </w:r>
      <w:r w:rsidRPr="00C42B16">
        <w:rPr>
          <w:sz w:val="20"/>
          <w:szCs w:val="22"/>
          <w:lang w:val="en-GB"/>
        </w:rPr>
        <w:tab/>
        <w:t>Indicate the compliance evidence file identification and revision number.</w:t>
      </w:r>
    </w:p>
    <w:p w14:paraId="58E08845" w14:textId="77777777" w:rsidR="00C42B16" w:rsidRPr="00C42B16" w:rsidRDefault="00C42B16" w:rsidP="00C42B16">
      <w:pPr>
        <w:pStyle w:val="ListLevel0"/>
        <w:rPr>
          <w:sz w:val="20"/>
          <w:szCs w:val="22"/>
          <w:lang w:val="en-GB"/>
        </w:rPr>
      </w:pPr>
      <w:r w:rsidRPr="00C42B16">
        <w:rPr>
          <w:sz w:val="20"/>
          <w:szCs w:val="22"/>
          <w:lang w:val="en-GB"/>
        </w:rPr>
        <w:t>3.19</w:t>
      </w:r>
      <w:r w:rsidRPr="00C42B16">
        <w:rPr>
          <w:sz w:val="20"/>
          <w:szCs w:val="22"/>
          <w:lang w:val="en-GB"/>
        </w:rPr>
        <w:tab/>
        <w:t>Additional limitations defined by the competent authority.</w:t>
      </w:r>
    </w:p>
    <w:p w14:paraId="38D8B1EF" w14:textId="77777777" w:rsidR="00C42B16" w:rsidRPr="00C42B16" w:rsidRDefault="00C42B16" w:rsidP="00C42B16">
      <w:pPr>
        <w:pStyle w:val="ListLevel0"/>
        <w:rPr>
          <w:sz w:val="20"/>
          <w:szCs w:val="22"/>
          <w:lang w:val="en-GB"/>
        </w:rPr>
      </w:pPr>
      <w:r w:rsidRPr="00C42B16">
        <w:rPr>
          <w:sz w:val="20"/>
          <w:szCs w:val="22"/>
          <w:lang w:val="en-GB"/>
        </w:rPr>
        <w:t xml:space="preserve">4. </w:t>
      </w:r>
      <w:r w:rsidRPr="00C42B16">
        <w:rPr>
          <w:sz w:val="20"/>
          <w:szCs w:val="22"/>
          <w:lang w:val="en-GB"/>
        </w:rPr>
        <w:tab/>
        <w:t>Only the UAS features/characteristics required to be used for the operation should be identified in the form (</w:t>
      </w:r>
      <w:proofErr w:type="gramStart"/>
      <w:r w:rsidRPr="00C42B16">
        <w:rPr>
          <w:sz w:val="20"/>
          <w:szCs w:val="22"/>
          <w:lang w:val="en-GB"/>
        </w:rPr>
        <w:t>e.g.</w:t>
      </w:r>
      <w:proofErr w:type="gramEnd"/>
      <w:r w:rsidRPr="00C42B16">
        <w:rPr>
          <w:sz w:val="20"/>
          <w:szCs w:val="22"/>
          <w:lang w:val="en-GB"/>
        </w:rPr>
        <w:t xml:space="preserve"> in case the UAS qualifies for enhanced containment but the operation requires a basic containment, and the operator developed consistent procedures, then the basic containment should be ticked).</w:t>
      </w:r>
    </w:p>
    <w:p w14:paraId="6C2EE2C2" w14:textId="17CC7E00" w:rsidR="00C42B16" w:rsidRPr="00C42B16" w:rsidRDefault="00C42B16" w:rsidP="00C42B16">
      <w:pPr>
        <w:pStyle w:val="ListLevel0"/>
        <w:rPr>
          <w:sz w:val="20"/>
          <w:szCs w:val="22"/>
          <w:lang w:val="en-GB"/>
        </w:rPr>
      </w:pPr>
      <w:r w:rsidRPr="00C42B16">
        <w:rPr>
          <w:sz w:val="20"/>
          <w:szCs w:val="22"/>
          <w:lang w:val="en-GB"/>
        </w:rPr>
        <w:t>4.1</w:t>
      </w:r>
      <w:r w:rsidRPr="00C42B16">
        <w:rPr>
          <w:sz w:val="20"/>
          <w:szCs w:val="22"/>
          <w:lang w:val="en-GB"/>
        </w:rPr>
        <w:tab/>
        <w:t>Name of the manufacturer of the UAS.</w:t>
      </w:r>
    </w:p>
    <w:p w14:paraId="5DBE0A83" w14:textId="1B0A95E0" w:rsidR="00C42B16" w:rsidRPr="00C42B16" w:rsidRDefault="00C42B16" w:rsidP="00C42B16">
      <w:pPr>
        <w:pStyle w:val="ListLevel0"/>
        <w:rPr>
          <w:sz w:val="20"/>
          <w:szCs w:val="22"/>
          <w:lang w:val="en-GB"/>
        </w:rPr>
      </w:pPr>
      <w:r w:rsidRPr="00C42B16">
        <w:rPr>
          <w:sz w:val="20"/>
          <w:szCs w:val="22"/>
          <w:lang w:val="en-GB"/>
        </w:rPr>
        <w:t>4.2</w:t>
      </w:r>
      <w:r w:rsidRPr="00C42B16">
        <w:rPr>
          <w:sz w:val="20"/>
          <w:szCs w:val="22"/>
          <w:lang w:val="en-GB"/>
        </w:rPr>
        <w:tab/>
        <w:t>Model of the UAS as defined by the manufacturer.</w:t>
      </w:r>
    </w:p>
    <w:p w14:paraId="5EA61BEE" w14:textId="77777777" w:rsidR="00C42B16" w:rsidRPr="00C42B16" w:rsidRDefault="00C42B16" w:rsidP="00C42B16">
      <w:pPr>
        <w:pStyle w:val="ListLevel0"/>
        <w:rPr>
          <w:rFonts w:eastAsiaTheme="minorEastAsia"/>
          <w:sz w:val="20"/>
          <w:szCs w:val="22"/>
          <w:lang w:val="en-GB"/>
        </w:rPr>
      </w:pPr>
      <w:r w:rsidRPr="00C42B16">
        <w:rPr>
          <w:rFonts w:eastAsiaTheme="minorEastAsia"/>
          <w:sz w:val="20"/>
          <w:szCs w:val="22"/>
          <w:lang w:val="en-GB"/>
        </w:rPr>
        <w:t xml:space="preserve">4.3 </w:t>
      </w:r>
      <w:r w:rsidRPr="00C42B16">
        <w:rPr>
          <w:rFonts w:eastAsiaTheme="minorEastAsia"/>
          <w:sz w:val="20"/>
          <w:szCs w:val="22"/>
          <w:lang w:val="en-GB"/>
        </w:rPr>
        <w:tab/>
        <w:t>Select one of the five options.</w:t>
      </w:r>
    </w:p>
    <w:p w14:paraId="258A5939" w14:textId="77777777" w:rsidR="00C42B16" w:rsidRPr="00C42B16" w:rsidRDefault="00C42B16" w:rsidP="00C42B16">
      <w:pPr>
        <w:pStyle w:val="ListLevel0"/>
        <w:rPr>
          <w:rFonts w:eastAsiaTheme="minorEastAsia"/>
          <w:sz w:val="20"/>
          <w:szCs w:val="22"/>
          <w:lang w:val="en-GB"/>
        </w:rPr>
      </w:pPr>
      <w:r w:rsidRPr="00C42B16">
        <w:rPr>
          <w:rFonts w:eastAsiaTheme="minorEastAsia"/>
          <w:sz w:val="20"/>
          <w:szCs w:val="22"/>
          <w:lang w:val="en-GB"/>
        </w:rPr>
        <w:t xml:space="preserve">4.4 </w:t>
      </w:r>
      <w:r w:rsidRPr="00C42B16">
        <w:rPr>
          <w:rFonts w:eastAsiaTheme="minorEastAsia"/>
          <w:sz w:val="20"/>
          <w:szCs w:val="22"/>
          <w:lang w:val="en-GB"/>
        </w:rPr>
        <w:tab/>
        <w:t>Indicate the maximum dimensions of the UA in metres (</w:t>
      </w:r>
      <w:proofErr w:type="gramStart"/>
      <w:r w:rsidRPr="00C42B16">
        <w:rPr>
          <w:rFonts w:eastAsiaTheme="minorEastAsia"/>
          <w:sz w:val="20"/>
          <w:szCs w:val="22"/>
          <w:lang w:val="en-GB"/>
        </w:rPr>
        <w:t>e.g.</w:t>
      </w:r>
      <w:proofErr w:type="gramEnd"/>
      <w:r w:rsidRPr="00C42B16">
        <w:rPr>
          <w:rFonts w:eastAsiaTheme="minorEastAsia"/>
          <w:sz w:val="20"/>
          <w:szCs w:val="22"/>
          <w:lang w:val="en-GB"/>
        </w:rPr>
        <w:t xml:space="preserve"> for aeroplanes: the length of the wingspan; for helicopters: the diameter of the propellers; for </w:t>
      </w:r>
      <w:proofErr w:type="spellStart"/>
      <w:r w:rsidRPr="00C42B16">
        <w:rPr>
          <w:rFonts w:eastAsiaTheme="minorEastAsia"/>
          <w:sz w:val="20"/>
          <w:szCs w:val="22"/>
          <w:lang w:val="en-GB"/>
        </w:rPr>
        <w:t>multirotors</w:t>
      </w:r>
      <w:proofErr w:type="spellEnd"/>
      <w:r w:rsidRPr="00C42B16">
        <w:rPr>
          <w:rFonts w:eastAsiaTheme="minorEastAsia"/>
          <w:sz w:val="20"/>
          <w:szCs w:val="22"/>
          <w:lang w:val="en-GB"/>
        </w:rPr>
        <w:t>: the maximum distance between the tips of two opposite propellers) as used in the risk assessment to identify the ground risk.</w:t>
      </w:r>
    </w:p>
    <w:p w14:paraId="478D986D" w14:textId="77777777" w:rsidR="00C42B16" w:rsidRPr="00C42B16" w:rsidRDefault="00C42B16" w:rsidP="00C42B16">
      <w:pPr>
        <w:pStyle w:val="ListLevel0"/>
        <w:rPr>
          <w:rFonts w:eastAsiaTheme="minorEastAsia"/>
          <w:sz w:val="20"/>
          <w:szCs w:val="22"/>
          <w:lang w:val="en-GB"/>
        </w:rPr>
      </w:pPr>
      <w:r w:rsidRPr="00C42B16">
        <w:rPr>
          <w:sz w:val="20"/>
          <w:szCs w:val="22"/>
          <w:lang w:val="en-GB"/>
        </w:rPr>
        <w:t>4.5</w:t>
      </w:r>
      <w:r w:rsidRPr="00C42B16">
        <w:rPr>
          <w:sz w:val="20"/>
          <w:szCs w:val="22"/>
          <w:lang w:val="en-GB"/>
        </w:rPr>
        <w:tab/>
        <w:t>Indicate the maximum value, expressed in kg, of the UA take-off mass (TOM), at which the UAS operation may be operated. All flights should then be operated not exceeding that TOM. The TOM maybe be different from (however, not higher than) the MTOM defined by the UAS manufacturer.</w:t>
      </w:r>
    </w:p>
    <w:p w14:paraId="1E1D7AB2" w14:textId="77777777" w:rsidR="00C42B16" w:rsidRPr="00C42B16" w:rsidRDefault="00C42B16" w:rsidP="00C42B16">
      <w:pPr>
        <w:pStyle w:val="ListLevel0"/>
        <w:rPr>
          <w:sz w:val="20"/>
          <w:szCs w:val="22"/>
          <w:lang w:val="en-GB"/>
        </w:rPr>
      </w:pPr>
      <w:r w:rsidRPr="00C42B16">
        <w:rPr>
          <w:sz w:val="20"/>
          <w:szCs w:val="22"/>
          <w:lang w:val="en-GB"/>
        </w:rPr>
        <w:t>4.6</w:t>
      </w:r>
      <w:r w:rsidRPr="00C42B16">
        <w:rPr>
          <w:sz w:val="20"/>
          <w:szCs w:val="22"/>
          <w:lang w:val="en-GB"/>
        </w:rPr>
        <w:tab/>
        <w:t>Maximum cruise airspeed, expressed in m/s and kt in parentheses, as defined in the manufacturer’s instructions.</w:t>
      </w:r>
    </w:p>
    <w:p w14:paraId="6BF8C41F" w14:textId="77777777" w:rsidR="00C42B16" w:rsidRPr="00C42B16" w:rsidRDefault="00C42B16" w:rsidP="00C42B16">
      <w:pPr>
        <w:pStyle w:val="ListLevel0"/>
        <w:rPr>
          <w:sz w:val="20"/>
          <w:szCs w:val="22"/>
          <w:lang w:val="en-GB"/>
        </w:rPr>
      </w:pPr>
      <w:r w:rsidRPr="00C42B16">
        <w:rPr>
          <w:sz w:val="20"/>
          <w:szCs w:val="22"/>
          <w:lang w:val="en-GB"/>
        </w:rPr>
        <w:t xml:space="preserve">4.7 </w:t>
      </w:r>
      <w:r w:rsidRPr="00C42B16">
        <w:rPr>
          <w:sz w:val="20"/>
          <w:szCs w:val="22"/>
          <w:lang w:val="en-GB"/>
        </w:rPr>
        <w:tab/>
        <w:t>List any additional technical requirements established by the competent authority.</w:t>
      </w:r>
    </w:p>
    <w:p w14:paraId="4188C1B6" w14:textId="77777777" w:rsidR="00C42B16" w:rsidRPr="00C42B16" w:rsidRDefault="00C42B16" w:rsidP="00C42B16">
      <w:pPr>
        <w:pStyle w:val="ListLevel0"/>
        <w:rPr>
          <w:sz w:val="20"/>
          <w:szCs w:val="22"/>
          <w:lang w:val="en-GB"/>
        </w:rPr>
      </w:pPr>
      <w:r w:rsidRPr="00C42B16">
        <w:rPr>
          <w:sz w:val="20"/>
          <w:szCs w:val="22"/>
          <w:lang w:val="en-GB"/>
        </w:rPr>
        <w:t>4.8</w:t>
      </w:r>
      <w:r w:rsidRPr="00C42B16">
        <w:rPr>
          <w:sz w:val="20"/>
          <w:szCs w:val="22"/>
          <w:lang w:val="en-GB"/>
        </w:rPr>
        <w:tab/>
        <w:t xml:space="preserve">Unique serial number (SN) of the UA defined by the manufacturer according to standard ANSI/CTA-2063-A-2019, </w:t>
      </w:r>
      <w:r w:rsidRPr="00C42B16">
        <w:rPr>
          <w:i/>
          <w:iCs/>
          <w:sz w:val="20"/>
          <w:szCs w:val="22"/>
          <w:lang w:val="en-GB"/>
        </w:rPr>
        <w:t>Small Unmanned Aerial Systems Serial Numbers</w:t>
      </w:r>
      <w:r w:rsidRPr="00C42B16">
        <w:rPr>
          <w:sz w:val="20"/>
          <w:szCs w:val="22"/>
          <w:lang w:val="en-GB"/>
        </w:rPr>
        <w:t>, 2019, or the UA registration mark if the UA is registered. In case of privately built UAS or UAS not equipped with a unique SN, insert the unique SN of the remote identification system.</w:t>
      </w:r>
    </w:p>
    <w:p w14:paraId="5871C6B5" w14:textId="4311BA9A" w:rsidR="00C42B16" w:rsidRPr="00C42B16" w:rsidRDefault="00C42B16" w:rsidP="00C42B16">
      <w:pPr>
        <w:pStyle w:val="ListLevel0"/>
        <w:rPr>
          <w:sz w:val="20"/>
          <w:szCs w:val="22"/>
          <w:lang w:val="en-GB"/>
        </w:rPr>
      </w:pPr>
      <w:r w:rsidRPr="00C42B16">
        <w:rPr>
          <w:sz w:val="20"/>
          <w:szCs w:val="22"/>
          <w:lang w:val="en-GB"/>
        </w:rPr>
        <w:t>4.9</w:t>
      </w:r>
      <w:r w:rsidRPr="00C42B16">
        <w:rPr>
          <w:sz w:val="20"/>
          <w:szCs w:val="22"/>
          <w:lang w:val="en-GB"/>
        </w:rPr>
        <w:tab/>
        <w:t>Include the EASA TC number, or the UAS design verification report number issued by EASA, as required by the competent authority.</w:t>
      </w:r>
    </w:p>
    <w:p w14:paraId="1FE0F66E" w14:textId="274914C0" w:rsidR="00C42B16" w:rsidRPr="00C42B16" w:rsidRDefault="00C42B16" w:rsidP="00C42B16">
      <w:pPr>
        <w:pStyle w:val="ListLevel0"/>
        <w:rPr>
          <w:sz w:val="20"/>
          <w:szCs w:val="22"/>
          <w:lang w:val="en-GB"/>
        </w:rPr>
      </w:pPr>
      <w:r w:rsidRPr="00C42B16">
        <w:rPr>
          <w:sz w:val="20"/>
          <w:szCs w:val="22"/>
          <w:lang w:val="en-GB"/>
        </w:rPr>
        <w:t>4.10</w:t>
      </w:r>
      <w:r w:rsidRPr="00C42B16">
        <w:rPr>
          <w:sz w:val="20"/>
          <w:szCs w:val="22"/>
          <w:lang w:val="en-GB"/>
        </w:rPr>
        <w:tab/>
        <w:t>If a UAS with an EASA TC is required, the UAS should have a certificate of airworthiness (</w:t>
      </w:r>
      <w:proofErr w:type="spellStart"/>
      <w:r w:rsidRPr="00C42B16">
        <w:rPr>
          <w:sz w:val="20"/>
          <w:szCs w:val="22"/>
          <w:lang w:val="en-GB"/>
        </w:rPr>
        <w:t>CofA</w:t>
      </w:r>
      <w:proofErr w:type="spellEnd"/>
      <w:r w:rsidRPr="00C42B16">
        <w:rPr>
          <w:sz w:val="20"/>
          <w:szCs w:val="22"/>
          <w:lang w:val="en-GB"/>
        </w:rPr>
        <w:t>) and the competent authority should require compliance with the continuing airworthiness rules.</w:t>
      </w:r>
    </w:p>
    <w:p w14:paraId="145AAA49" w14:textId="77777777" w:rsidR="00C42B16" w:rsidRPr="00C42B16" w:rsidRDefault="00C42B16" w:rsidP="00C42B16">
      <w:pPr>
        <w:pStyle w:val="ListLevel0"/>
        <w:rPr>
          <w:sz w:val="20"/>
          <w:szCs w:val="22"/>
          <w:lang w:val="en-GB"/>
        </w:rPr>
      </w:pPr>
      <w:r w:rsidRPr="00C42B16">
        <w:rPr>
          <w:sz w:val="20"/>
          <w:szCs w:val="22"/>
          <w:lang w:val="en-GB"/>
        </w:rPr>
        <w:t>4.11</w:t>
      </w:r>
      <w:r w:rsidRPr="00C42B16">
        <w:rPr>
          <w:sz w:val="20"/>
          <w:szCs w:val="22"/>
          <w:lang w:val="en-GB"/>
        </w:rPr>
        <w:tab/>
        <w:t>If a UAS with an EASA TC is required, the UAS should have a noise certificate.</w:t>
      </w:r>
    </w:p>
    <w:p w14:paraId="75438191" w14:textId="77777777" w:rsidR="00C42B16" w:rsidRPr="00C42B16" w:rsidRDefault="00C42B16" w:rsidP="00C42B16">
      <w:pPr>
        <w:pStyle w:val="ListLevel0"/>
        <w:rPr>
          <w:rFonts w:eastAsiaTheme="minorEastAsia"/>
          <w:sz w:val="20"/>
          <w:szCs w:val="22"/>
          <w:lang w:val="en-GB"/>
        </w:rPr>
      </w:pPr>
      <w:r w:rsidRPr="00C42B16">
        <w:rPr>
          <w:rFonts w:eastAsiaTheme="minorEastAsia"/>
          <w:sz w:val="20"/>
          <w:szCs w:val="22"/>
          <w:lang w:val="en-GB"/>
        </w:rPr>
        <w:t xml:space="preserve">4.12 </w:t>
      </w:r>
      <w:r w:rsidRPr="00C42B16">
        <w:rPr>
          <w:rFonts w:eastAsiaTheme="minorEastAsia"/>
          <w:sz w:val="20"/>
          <w:szCs w:val="22"/>
          <w:lang w:val="en-GB"/>
        </w:rPr>
        <w:tab/>
        <w:t xml:space="preserve">Select one of the four options of the first row. In case the risk assessment is based on the SORA, this consists in M2 mitigation. Even if the UAS may be equipped with such system, this mitigation may not be </w:t>
      </w:r>
      <w:r w:rsidRPr="00C42B16">
        <w:rPr>
          <w:rFonts w:eastAsiaTheme="minorEastAsia"/>
          <w:sz w:val="20"/>
          <w:szCs w:val="22"/>
          <w:lang w:val="en-GB"/>
        </w:rPr>
        <w:lastRenderedPageBreak/>
        <w:t>required in the operation to reduce the ground risk. In this case, in the second row select ‘NO’. If the mitigation is instead used to reduce the ground risk, select ‘YES’ and the operator is required to include in the OM the related procedures.</w:t>
      </w:r>
    </w:p>
    <w:p w14:paraId="39CE89B8" w14:textId="77777777" w:rsidR="00C42B16" w:rsidRPr="00C42B16" w:rsidRDefault="00C42B16" w:rsidP="00C42B16">
      <w:pPr>
        <w:pStyle w:val="ListLevel0"/>
        <w:rPr>
          <w:rFonts w:eastAsiaTheme="minorEastAsia"/>
          <w:sz w:val="20"/>
          <w:szCs w:val="22"/>
          <w:lang w:val="en-GB"/>
        </w:rPr>
      </w:pPr>
      <w:r w:rsidRPr="00C42B16">
        <w:rPr>
          <w:rFonts w:eastAsiaTheme="minorEastAsia"/>
          <w:sz w:val="20"/>
          <w:szCs w:val="22"/>
          <w:lang w:val="en-GB"/>
        </w:rPr>
        <w:t xml:space="preserve">4.13 </w:t>
      </w:r>
      <w:r w:rsidRPr="00C42B16">
        <w:rPr>
          <w:rFonts w:eastAsiaTheme="minorEastAsia"/>
          <w:sz w:val="20"/>
          <w:szCs w:val="22"/>
          <w:lang w:val="en-GB"/>
        </w:rPr>
        <w:tab/>
        <w:t>Select one of the two options.</w:t>
      </w:r>
    </w:p>
    <w:p w14:paraId="43861D01" w14:textId="77777777" w:rsidR="00C42B16" w:rsidRPr="00C42B16" w:rsidRDefault="00C42B16" w:rsidP="00C42B16">
      <w:pPr>
        <w:pStyle w:val="ListLevel0"/>
        <w:rPr>
          <w:sz w:val="20"/>
          <w:szCs w:val="22"/>
          <w:lang w:val="en-GB"/>
        </w:rPr>
      </w:pPr>
      <w:r w:rsidRPr="00C42B16">
        <w:rPr>
          <w:sz w:val="20"/>
          <w:szCs w:val="22"/>
          <w:lang w:val="en-GB"/>
        </w:rPr>
        <w:t>5</w:t>
      </w:r>
      <w:r w:rsidRPr="00C42B16">
        <w:rPr>
          <w:sz w:val="20"/>
          <w:szCs w:val="22"/>
          <w:lang w:val="en-GB"/>
        </w:rPr>
        <w:tab/>
        <w:t>Free-text field for the addition of any relevant remark.</w:t>
      </w:r>
    </w:p>
    <w:p w14:paraId="0B137BF2" w14:textId="77777777" w:rsidR="00C42B16" w:rsidRPr="00C42B16" w:rsidRDefault="00C42B16" w:rsidP="00C42B16">
      <w:pPr>
        <w:pStyle w:val="ListLevel0"/>
        <w:rPr>
          <w:sz w:val="20"/>
          <w:szCs w:val="22"/>
          <w:lang w:val="en-GB"/>
        </w:rPr>
      </w:pPr>
      <w:r w:rsidRPr="00C42B16">
        <w:rPr>
          <w:sz w:val="20"/>
          <w:szCs w:val="22"/>
          <w:lang w:val="en-GB"/>
        </w:rPr>
        <w:t>6.1</w:t>
      </w:r>
      <w:r w:rsidRPr="00C42B16">
        <w:rPr>
          <w:sz w:val="20"/>
          <w:szCs w:val="22"/>
          <w:lang w:val="en-GB"/>
        </w:rPr>
        <w:tab/>
        <w:t>Reference number of the operational authorisation, as issued by the competent authority. The number should have the following format:</w:t>
      </w:r>
    </w:p>
    <w:p w14:paraId="05869875" w14:textId="77777777" w:rsidR="00C42B16" w:rsidRPr="00C42B16" w:rsidRDefault="00C42B16" w:rsidP="00C42B16">
      <w:pPr>
        <w:pStyle w:val="ListParagraph"/>
        <w:spacing w:before="120" w:after="120" w:line="276" w:lineRule="auto"/>
        <w:ind w:left="709"/>
        <w:contextualSpacing w:val="0"/>
        <w:jc w:val="both"/>
        <w:rPr>
          <w:sz w:val="20"/>
          <w:szCs w:val="20"/>
        </w:rPr>
      </w:pPr>
      <w:r w:rsidRPr="00C42B16">
        <w:rPr>
          <w:sz w:val="20"/>
          <w:szCs w:val="20"/>
        </w:rPr>
        <w:t>NNN-OAT-</w:t>
      </w:r>
      <w:proofErr w:type="spellStart"/>
      <w:r w:rsidRPr="00C42B16">
        <w:rPr>
          <w:sz w:val="20"/>
          <w:szCs w:val="20"/>
        </w:rPr>
        <w:t>xxxxx</w:t>
      </w:r>
      <w:proofErr w:type="spellEnd"/>
      <w:r w:rsidRPr="00C42B16">
        <w:rPr>
          <w:sz w:val="20"/>
          <w:szCs w:val="20"/>
        </w:rPr>
        <w:t>/</w:t>
      </w:r>
      <w:proofErr w:type="spellStart"/>
      <w:r w:rsidRPr="00C42B16">
        <w:rPr>
          <w:sz w:val="20"/>
          <w:szCs w:val="20"/>
        </w:rPr>
        <w:t>yyy</w:t>
      </w:r>
      <w:proofErr w:type="spellEnd"/>
    </w:p>
    <w:p w14:paraId="1793740F" w14:textId="77777777" w:rsidR="00C42B16" w:rsidRPr="00C42B16" w:rsidRDefault="00C42B16" w:rsidP="00C42B16">
      <w:pPr>
        <w:pStyle w:val="ListParagraph"/>
        <w:spacing w:before="120" w:after="120" w:line="276" w:lineRule="auto"/>
        <w:ind w:left="709"/>
        <w:contextualSpacing w:val="0"/>
        <w:jc w:val="both"/>
        <w:rPr>
          <w:sz w:val="20"/>
          <w:szCs w:val="20"/>
        </w:rPr>
      </w:pPr>
      <w:r w:rsidRPr="00C42B16">
        <w:rPr>
          <w:sz w:val="20"/>
          <w:szCs w:val="20"/>
        </w:rPr>
        <w:t>Where:</w:t>
      </w:r>
    </w:p>
    <w:p w14:paraId="0ED815BB" w14:textId="77777777" w:rsidR="00C42B16" w:rsidRPr="00C42B16" w:rsidRDefault="00C42B16" w:rsidP="00C42B16">
      <w:pPr>
        <w:pStyle w:val="ListParagraph"/>
        <w:numPr>
          <w:ilvl w:val="0"/>
          <w:numId w:val="3"/>
        </w:numPr>
        <w:spacing w:before="120" w:after="120" w:line="276" w:lineRule="auto"/>
        <w:ind w:left="1276" w:hanging="567"/>
        <w:contextualSpacing w:val="0"/>
        <w:jc w:val="both"/>
        <w:rPr>
          <w:rFonts w:cs="Calibri"/>
          <w:color w:val="000000"/>
          <w:sz w:val="20"/>
          <w:szCs w:val="20"/>
        </w:rPr>
      </w:pPr>
      <w:r w:rsidRPr="00C42B16">
        <w:rPr>
          <w:rFonts w:cs="Calibri"/>
          <w:color w:val="000000"/>
          <w:sz w:val="20"/>
          <w:szCs w:val="20"/>
        </w:rPr>
        <w:t xml:space="preserve">‘NNN’ is the ISO 3166 Alpha-3 code of the Member State that issues the operational </w:t>
      </w:r>
      <w:proofErr w:type="gramStart"/>
      <w:r w:rsidRPr="00C42B16">
        <w:rPr>
          <w:rFonts w:cs="Calibri"/>
          <w:color w:val="000000"/>
          <w:sz w:val="20"/>
          <w:szCs w:val="20"/>
        </w:rPr>
        <w:t>authorisation;</w:t>
      </w:r>
      <w:proofErr w:type="gramEnd"/>
    </w:p>
    <w:p w14:paraId="12C655D7" w14:textId="77777777" w:rsidR="00C42B16" w:rsidRPr="00C42B16" w:rsidRDefault="00C42B16" w:rsidP="00C42B16">
      <w:pPr>
        <w:pStyle w:val="ListParagraph"/>
        <w:numPr>
          <w:ilvl w:val="0"/>
          <w:numId w:val="3"/>
        </w:numPr>
        <w:spacing w:before="120" w:after="120" w:line="276" w:lineRule="auto"/>
        <w:ind w:left="1276" w:hanging="567"/>
        <w:contextualSpacing w:val="0"/>
        <w:jc w:val="both"/>
        <w:rPr>
          <w:rFonts w:cs="Calibri"/>
          <w:color w:val="000000"/>
          <w:sz w:val="20"/>
          <w:szCs w:val="20"/>
        </w:rPr>
      </w:pPr>
      <w:r w:rsidRPr="00C42B16">
        <w:rPr>
          <w:rFonts w:cs="Calibri"/>
          <w:color w:val="000000"/>
          <w:sz w:val="20"/>
          <w:szCs w:val="20"/>
        </w:rPr>
        <w:t>‘OAT’ is a fixed field meaning ‘operational authorisation</w:t>
      </w:r>
      <w:proofErr w:type="gramStart"/>
      <w:r w:rsidRPr="00C42B16">
        <w:rPr>
          <w:rFonts w:cs="Calibri"/>
          <w:color w:val="000000"/>
          <w:sz w:val="20"/>
          <w:szCs w:val="20"/>
        </w:rPr>
        <w:t>’;</w:t>
      </w:r>
      <w:proofErr w:type="gramEnd"/>
      <w:r w:rsidRPr="00C42B16">
        <w:rPr>
          <w:rFonts w:cs="Calibri"/>
          <w:color w:val="000000"/>
          <w:sz w:val="20"/>
          <w:szCs w:val="20"/>
        </w:rPr>
        <w:t xml:space="preserve"> </w:t>
      </w:r>
    </w:p>
    <w:p w14:paraId="5DD7E7B4" w14:textId="77777777" w:rsidR="00C42B16" w:rsidRPr="00C42B16" w:rsidRDefault="00C42B16" w:rsidP="00C42B16">
      <w:pPr>
        <w:pStyle w:val="ListParagraph"/>
        <w:numPr>
          <w:ilvl w:val="0"/>
          <w:numId w:val="3"/>
        </w:numPr>
        <w:spacing w:before="120" w:after="120" w:line="276" w:lineRule="auto"/>
        <w:ind w:left="1276" w:hanging="567"/>
        <w:contextualSpacing w:val="0"/>
        <w:jc w:val="both"/>
        <w:rPr>
          <w:rFonts w:cs="Calibri"/>
          <w:color w:val="000000"/>
          <w:sz w:val="20"/>
          <w:szCs w:val="20"/>
        </w:rPr>
      </w:pPr>
      <w:r w:rsidRPr="00C42B16">
        <w:rPr>
          <w:rFonts w:cs="Calibri"/>
          <w:color w:val="000000"/>
          <w:sz w:val="20"/>
          <w:szCs w:val="20"/>
        </w:rPr>
        <w:t>‘</w:t>
      </w:r>
      <w:proofErr w:type="spellStart"/>
      <w:r w:rsidRPr="00C42B16">
        <w:rPr>
          <w:rFonts w:cs="Calibri"/>
          <w:color w:val="000000"/>
          <w:sz w:val="20"/>
          <w:szCs w:val="20"/>
        </w:rPr>
        <w:t>xxxxx</w:t>
      </w:r>
      <w:proofErr w:type="spellEnd"/>
      <w:r w:rsidRPr="00C42B16">
        <w:rPr>
          <w:rFonts w:cs="Calibri"/>
          <w:color w:val="000000"/>
          <w:sz w:val="20"/>
          <w:szCs w:val="20"/>
        </w:rPr>
        <w:t xml:space="preserve">’ are </w:t>
      </w:r>
      <w:bookmarkStart w:id="10" w:name="_Hlk90755628"/>
      <w:r w:rsidRPr="00C42B16">
        <w:rPr>
          <w:rFonts w:cs="Calibri"/>
          <w:color w:val="000000"/>
          <w:sz w:val="20"/>
          <w:szCs w:val="20"/>
        </w:rPr>
        <w:t xml:space="preserve">up to 12 </w:t>
      </w:r>
      <w:bookmarkEnd w:id="10"/>
      <w:r w:rsidRPr="00C42B16">
        <w:rPr>
          <w:rFonts w:cs="Calibri"/>
          <w:color w:val="000000"/>
          <w:sz w:val="20"/>
          <w:szCs w:val="20"/>
        </w:rPr>
        <w:t xml:space="preserve">alphanumeric characters defining the operational authorisation </w:t>
      </w:r>
      <w:proofErr w:type="gramStart"/>
      <w:r w:rsidRPr="00C42B16">
        <w:rPr>
          <w:rFonts w:cs="Calibri"/>
          <w:color w:val="000000"/>
          <w:sz w:val="20"/>
          <w:szCs w:val="20"/>
        </w:rPr>
        <w:t>number;</w:t>
      </w:r>
      <w:proofErr w:type="gramEnd"/>
      <w:r w:rsidRPr="00C42B16">
        <w:rPr>
          <w:rFonts w:cs="Calibri"/>
          <w:color w:val="000000"/>
          <w:sz w:val="20"/>
          <w:szCs w:val="20"/>
        </w:rPr>
        <w:t xml:space="preserve"> and</w:t>
      </w:r>
    </w:p>
    <w:p w14:paraId="3EE0D2FC" w14:textId="77777777" w:rsidR="00C42B16" w:rsidRPr="00C42B16" w:rsidRDefault="00C42B16" w:rsidP="00C42B16">
      <w:pPr>
        <w:pStyle w:val="ListParagraph"/>
        <w:numPr>
          <w:ilvl w:val="0"/>
          <w:numId w:val="3"/>
        </w:numPr>
        <w:spacing w:before="120" w:after="120" w:line="276" w:lineRule="auto"/>
        <w:ind w:left="1276" w:hanging="567"/>
        <w:contextualSpacing w:val="0"/>
        <w:jc w:val="both"/>
        <w:rPr>
          <w:rFonts w:cs="Calibri"/>
          <w:color w:val="000000"/>
          <w:sz w:val="20"/>
          <w:szCs w:val="20"/>
        </w:rPr>
      </w:pPr>
      <w:r w:rsidRPr="00C42B16">
        <w:rPr>
          <w:rFonts w:cs="Calibri"/>
          <w:color w:val="000000"/>
          <w:sz w:val="20"/>
          <w:szCs w:val="20"/>
        </w:rPr>
        <w:t>‘</w:t>
      </w:r>
      <w:proofErr w:type="spellStart"/>
      <w:r w:rsidRPr="00C42B16">
        <w:rPr>
          <w:rFonts w:cs="Calibri"/>
          <w:color w:val="000000"/>
          <w:sz w:val="20"/>
          <w:szCs w:val="20"/>
        </w:rPr>
        <w:t>yyy</w:t>
      </w:r>
      <w:proofErr w:type="spellEnd"/>
      <w:r w:rsidRPr="00C42B16">
        <w:rPr>
          <w:rFonts w:cs="Calibri"/>
          <w:color w:val="000000"/>
          <w:sz w:val="20"/>
          <w:szCs w:val="20"/>
        </w:rPr>
        <w:t xml:space="preserve">’ are 3 alphanumeric characters defining the revision number of the operational authorisation; each amendment of the operational authorisation will determine a new revision number. </w:t>
      </w:r>
    </w:p>
    <w:p w14:paraId="520AEB48" w14:textId="77777777" w:rsidR="00C42B16" w:rsidRPr="00C42B16" w:rsidRDefault="00C42B16" w:rsidP="00C42B16">
      <w:pPr>
        <w:pStyle w:val="ListLevel0"/>
        <w:rPr>
          <w:sz w:val="20"/>
          <w:szCs w:val="20"/>
          <w:lang w:val="en-GB"/>
        </w:rPr>
      </w:pPr>
      <w:r w:rsidRPr="00C42B16">
        <w:rPr>
          <w:sz w:val="20"/>
          <w:szCs w:val="20"/>
          <w:lang w:val="en-GB"/>
        </w:rPr>
        <w:t xml:space="preserve">6.2 </w:t>
      </w:r>
      <w:r w:rsidRPr="00C42B16">
        <w:rPr>
          <w:sz w:val="20"/>
          <w:szCs w:val="20"/>
          <w:lang w:val="en-GB"/>
        </w:rPr>
        <w:tab/>
        <w:t xml:space="preserve">The duration of the operational authorisation may be unlimited; in this case, indicate ‘Unlimited’. </w:t>
      </w:r>
      <w:r w:rsidRPr="00C42B16">
        <w:rPr>
          <w:sz w:val="20"/>
          <w:szCs w:val="20"/>
          <w:lang w:val="en-GB"/>
        </w:rPr>
        <w:br/>
        <w:t>The authorisation will be valid for as long as the UAS operator complies with the relevant requirements of the UAS Regulation and with the conditions defined in the operational authorisation.</w:t>
      </w:r>
    </w:p>
    <w:p w14:paraId="19A67E04" w14:textId="77777777" w:rsidR="00C42B16" w:rsidRPr="00C42B16" w:rsidRDefault="00C42B16" w:rsidP="00C42B16">
      <w:pPr>
        <w:spacing w:before="120" w:after="120" w:line="276" w:lineRule="auto"/>
        <w:ind w:left="567" w:hanging="567"/>
        <w:jc w:val="both"/>
        <w:rPr>
          <w:sz w:val="20"/>
          <w:szCs w:val="20"/>
        </w:rPr>
      </w:pPr>
      <w:r w:rsidRPr="00C42B16">
        <w:rPr>
          <w:sz w:val="20"/>
          <w:szCs w:val="20"/>
        </w:rPr>
        <w:t>Note 1:</w:t>
      </w:r>
      <w:r w:rsidRPr="00C42B16">
        <w:rPr>
          <w:sz w:val="20"/>
          <w:szCs w:val="20"/>
        </w:rPr>
        <w:tab/>
        <w:t>In section 4, more than one UAS may be listed. If needed, the fields may be duplicated.</w:t>
      </w:r>
    </w:p>
    <w:p w14:paraId="233D10C2" w14:textId="77777777" w:rsidR="00C42B16" w:rsidRDefault="00C42B16" w:rsidP="00C42B16">
      <w:pPr>
        <w:spacing w:before="120" w:after="120" w:line="276" w:lineRule="auto"/>
        <w:ind w:left="567" w:hanging="567"/>
        <w:jc w:val="both"/>
        <w:rPr>
          <w:sz w:val="20"/>
          <w:szCs w:val="20"/>
        </w:rPr>
      </w:pPr>
      <w:r w:rsidRPr="00C42B16">
        <w:rPr>
          <w:sz w:val="20"/>
          <w:szCs w:val="20"/>
        </w:rPr>
        <w:t xml:space="preserve">Note 2: </w:t>
      </w:r>
      <w:r w:rsidRPr="00C42B16">
        <w:rPr>
          <w:sz w:val="20"/>
          <w:szCs w:val="20"/>
        </w:rPr>
        <w:tab/>
        <w:t xml:space="preserve">The signature and stamp may be provided in electronic form. </w:t>
      </w:r>
      <w:bookmarkStart w:id="11" w:name="_Hlk75706472"/>
      <w:r w:rsidRPr="00C42B16">
        <w:rPr>
          <w:sz w:val="20"/>
          <w:szCs w:val="20"/>
        </w:rPr>
        <w:t>The quick response (QR) code should provide the link to the national database where the operational authorisation is stored.</w:t>
      </w:r>
    </w:p>
    <w:bookmarkEnd w:id="11"/>
    <w:p w14:paraId="66D5B2ED" w14:textId="77777777" w:rsidR="00C42B16" w:rsidRDefault="00C42B16"/>
    <w:sectPr w:rsidR="00C42B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31C5" w14:textId="77777777" w:rsidR="00C42B16" w:rsidRDefault="00C42B16" w:rsidP="00C42B16">
      <w:r>
        <w:separator/>
      </w:r>
    </w:p>
  </w:endnote>
  <w:endnote w:type="continuationSeparator" w:id="0">
    <w:p w14:paraId="0999CD11" w14:textId="77777777" w:rsidR="00C42B16" w:rsidRDefault="00C42B16" w:rsidP="00C42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1D3D" w14:textId="77777777" w:rsidR="00C42B16" w:rsidRDefault="00C42B16" w:rsidP="00C42B16">
      <w:r>
        <w:separator/>
      </w:r>
    </w:p>
  </w:footnote>
  <w:footnote w:type="continuationSeparator" w:id="0">
    <w:p w14:paraId="04E7E10D" w14:textId="77777777" w:rsidR="00C42B16" w:rsidRDefault="00C42B16" w:rsidP="00C42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40F"/>
    <w:multiLevelType w:val="hybridMultilevel"/>
    <w:tmpl w:val="F8CA0138"/>
    <w:lvl w:ilvl="0" w:tplc="B04279A4">
      <w:start w:val="1"/>
      <w:numFmt w:val="lowerLetter"/>
      <w:lvlText w:val="(%1)"/>
      <w:lvlJc w:val="left"/>
      <w:pPr>
        <w:ind w:left="720" w:hanging="360"/>
      </w:pPr>
      <w:rPr>
        <w:rFonts w:hint="default"/>
      </w:rPr>
    </w:lvl>
    <w:lvl w:ilvl="1" w:tplc="27D2EE92">
      <w:start w:val="1"/>
      <w:numFmt w:val="decimal"/>
      <w:lvlText w:val="(%2)"/>
      <w:lvlJc w:val="left"/>
      <w:pPr>
        <w:ind w:left="1440" w:hanging="360"/>
      </w:pPr>
      <w:rPr>
        <w:rFonts w:ascii="Calibri" w:eastAsia="Times New Roman" w:hAnsi="Calibri" w:cs="Times New Roman"/>
      </w:rPr>
    </w:lvl>
    <w:lvl w:ilvl="2" w:tplc="9334AF1E">
      <w:start w:val="1"/>
      <w:numFmt w:val="lowerLetter"/>
      <w:lvlText w:val="(%3)"/>
      <w:lvlJc w:val="left"/>
      <w:pPr>
        <w:ind w:left="2340" w:hanging="360"/>
      </w:pPr>
      <w:rPr>
        <w:rFonts w:hint="default"/>
        <w:color w:val="000000"/>
      </w:rPr>
    </w:lvl>
    <w:lvl w:ilvl="3" w:tplc="4CF23AD2">
      <w:start w:val="1"/>
      <w:numFmt w:val="bullet"/>
      <w:lvlText w:val=""/>
      <w:lvlJc w:val="left"/>
      <w:pPr>
        <w:ind w:left="2880" w:hanging="360"/>
      </w:pPr>
      <w:rPr>
        <w:rFonts w:ascii="Symbol" w:eastAsia="Times New Roman" w:hAnsi="Symbol" w:hint="default"/>
      </w:rPr>
    </w:lvl>
    <w:lvl w:ilvl="4" w:tplc="0B46E91C">
      <w:start w:val="6"/>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042D6"/>
    <w:multiLevelType w:val="hybridMultilevel"/>
    <w:tmpl w:val="14822484"/>
    <w:lvl w:ilvl="0" w:tplc="E8B2BA50">
      <w:start w:val="1"/>
      <w:numFmt w:val="bullet"/>
      <w:pStyle w:val="bullet1"/>
      <w:lvlText w:val="—"/>
      <w:lvlJc w:val="left"/>
      <w:pPr>
        <w:ind w:left="927" w:hanging="360"/>
      </w:pPr>
      <w:rPr>
        <w:rFonts w:ascii="Calibri" w:hAnsi="Calibri" w:hint="default"/>
      </w:rPr>
    </w:lvl>
    <w:lvl w:ilvl="1" w:tplc="FE1ACC82" w:tentative="1">
      <w:start w:val="1"/>
      <w:numFmt w:val="bullet"/>
      <w:lvlText w:val="o"/>
      <w:lvlJc w:val="left"/>
      <w:pPr>
        <w:ind w:left="2007" w:hanging="360"/>
      </w:pPr>
      <w:rPr>
        <w:rFonts w:ascii="Courier New" w:hAnsi="Courier New" w:cs="Courier New" w:hint="default"/>
      </w:rPr>
    </w:lvl>
    <w:lvl w:ilvl="2" w:tplc="25C437F2" w:tentative="1">
      <w:start w:val="1"/>
      <w:numFmt w:val="bullet"/>
      <w:lvlText w:val=""/>
      <w:lvlJc w:val="left"/>
      <w:pPr>
        <w:ind w:left="2727" w:hanging="360"/>
      </w:pPr>
      <w:rPr>
        <w:rFonts w:ascii="Wingdings" w:hAnsi="Wingdings" w:hint="default"/>
      </w:rPr>
    </w:lvl>
    <w:lvl w:ilvl="3" w:tplc="ACF26980" w:tentative="1">
      <w:start w:val="1"/>
      <w:numFmt w:val="bullet"/>
      <w:lvlText w:val=""/>
      <w:lvlJc w:val="left"/>
      <w:pPr>
        <w:ind w:left="3447" w:hanging="360"/>
      </w:pPr>
      <w:rPr>
        <w:rFonts w:ascii="Symbol" w:hAnsi="Symbol" w:hint="default"/>
      </w:rPr>
    </w:lvl>
    <w:lvl w:ilvl="4" w:tplc="CBEA6C64" w:tentative="1">
      <w:start w:val="1"/>
      <w:numFmt w:val="bullet"/>
      <w:lvlText w:val="o"/>
      <w:lvlJc w:val="left"/>
      <w:pPr>
        <w:ind w:left="4167" w:hanging="360"/>
      </w:pPr>
      <w:rPr>
        <w:rFonts w:ascii="Courier New" w:hAnsi="Courier New" w:cs="Courier New" w:hint="default"/>
      </w:rPr>
    </w:lvl>
    <w:lvl w:ilvl="5" w:tplc="C0065C84" w:tentative="1">
      <w:start w:val="1"/>
      <w:numFmt w:val="bullet"/>
      <w:lvlText w:val=""/>
      <w:lvlJc w:val="left"/>
      <w:pPr>
        <w:ind w:left="4887" w:hanging="360"/>
      </w:pPr>
      <w:rPr>
        <w:rFonts w:ascii="Wingdings" w:hAnsi="Wingdings" w:hint="default"/>
      </w:rPr>
    </w:lvl>
    <w:lvl w:ilvl="6" w:tplc="C4CEB8E0" w:tentative="1">
      <w:start w:val="1"/>
      <w:numFmt w:val="bullet"/>
      <w:lvlText w:val=""/>
      <w:lvlJc w:val="left"/>
      <w:pPr>
        <w:ind w:left="5607" w:hanging="360"/>
      </w:pPr>
      <w:rPr>
        <w:rFonts w:ascii="Symbol" w:hAnsi="Symbol" w:hint="default"/>
      </w:rPr>
    </w:lvl>
    <w:lvl w:ilvl="7" w:tplc="0D6C2DF6" w:tentative="1">
      <w:start w:val="1"/>
      <w:numFmt w:val="bullet"/>
      <w:lvlText w:val="o"/>
      <w:lvlJc w:val="left"/>
      <w:pPr>
        <w:ind w:left="6327" w:hanging="360"/>
      </w:pPr>
      <w:rPr>
        <w:rFonts w:ascii="Courier New" w:hAnsi="Courier New" w:cs="Courier New" w:hint="default"/>
      </w:rPr>
    </w:lvl>
    <w:lvl w:ilvl="8" w:tplc="98E6588C" w:tentative="1">
      <w:start w:val="1"/>
      <w:numFmt w:val="bullet"/>
      <w:lvlText w:val=""/>
      <w:lvlJc w:val="left"/>
      <w:pPr>
        <w:ind w:left="7047" w:hanging="360"/>
      </w:pPr>
      <w:rPr>
        <w:rFonts w:ascii="Wingdings" w:hAnsi="Wingdings" w:hint="default"/>
      </w:rPr>
    </w:lvl>
  </w:abstractNum>
  <w:abstractNum w:abstractNumId="2" w15:restartNumberingAfterBreak="0">
    <w:nsid w:val="650414DA"/>
    <w:multiLevelType w:val="multilevel"/>
    <w:tmpl w:val="644C16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569326D"/>
    <w:multiLevelType w:val="multilevel"/>
    <w:tmpl w:val="8DEAB0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4539A9"/>
    <w:multiLevelType w:val="hybridMultilevel"/>
    <w:tmpl w:val="0B3EA9D2"/>
    <w:lvl w:ilvl="0" w:tplc="9EFCA816">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16"/>
    <w:rsid w:val="00C42B16"/>
    <w:rsid w:val="00C47AA5"/>
    <w:rsid w:val="00E71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FAA3"/>
  <w15:chartTrackingRefBased/>
  <w15:docId w15:val="{758E5909-42BA-43F4-A94C-D49B645F3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B16"/>
    <w:pPr>
      <w:spacing w:after="0" w:line="240"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2B16"/>
    <w:pPr>
      <w:spacing w:after="0" w:line="240" w:lineRule="auto"/>
    </w:pPr>
    <w:rPr>
      <w:rFonts w:ascii="Calibri" w:eastAsia="Times New Roman" w:hAnsi="Calibri" w:cs="Times New Roman"/>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42B16"/>
    <w:pPr>
      <w:spacing w:after="120"/>
    </w:pPr>
  </w:style>
  <w:style w:type="character" w:customStyle="1" w:styleId="BodyTextChar">
    <w:name w:val="Body Text Char"/>
    <w:basedOn w:val="DefaultParagraphFont"/>
    <w:link w:val="BodyText"/>
    <w:uiPriority w:val="99"/>
    <w:rsid w:val="00C42B16"/>
    <w:rPr>
      <w:rFonts w:ascii="Calibri" w:eastAsia="Times New Roman" w:hAnsi="Calibri" w:cs="Times New Roman"/>
      <w:lang w:eastAsia="en-GB"/>
    </w:rPr>
  </w:style>
  <w:style w:type="paragraph" w:styleId="FootnoteText">
    <w:name w:val="footnote text"/>
    <w:aliases w:val="Tekst przypisu"/>
    <w:basedOn w:val="Normal"/>
    <w:link w:val="FootnoteTextChar"/>
    <w:qFormat/>
    <w:rsid w:val="00C42B16"/>
    <w:rPr>
      <w:sz w:val="16"/>
      <w:lang w:eastAsia="fr-FR"/>
    </w:rPr>
  </w:style>
  <w:style w:type="character" w:customStyle="1" w:styleId="FootnoteTextChar">
    <w:name w:val="Footnote Text Char"/>
    <w:aliases w:val="Tekst przypisu Char"/>
    <w:basedOn w:val="DefaultParagraphFont"/>
    <w:link w:val="FootnoteText"/>
    <w:rsid w:val="00C42B16"/>
    <w:rPr>
      <w:rFonts w:ascii="Calibri" w:eastAsia="Times New Roman" w:hAnsi="Calibri" w:cs="Times New Roman"/>
      <w:sz w:val="16"/>
      <w:lang w:eastAsia="fr-FR"/>
    </w:rPr>
  </w:style>
  <w:style w:type="character" w:styleId="FootnoteReference">
    <w:name w:val="footnote reference"/>
    <w:aliases w:val="Footnote call,Footnote reference number,EN Footnote Text,EN Footnote Reference,fr,Odwołanie przypisu"/>
    <w:basedOn w:val="DefaultParagraphFont"/>
    <w:uiPriority w:val="99"/>
    <w:rsid w:val="00C42B16"/>
    <w:rPr>
      <w:rFonts w:cs="Times New Roman"/>
      <w:vertAlign w:val="superscript"/>
    </w:rPr>
  </w:style>
  <w:style w:type="paragraph" w:styleId="ListParagraph">
    <w:name w:val="List Paragraph"/>
    <w:aliases w:val="Bullet List Paragraph,Lettre d'introduction,Numbered paragraph 1,Paragrafo elenco,1st level - Bullet List Paragraph,Heading 4 bullet,List Paragraph1,lp1,Listenabsatz"/>
    <w:basedOn w:val="Normal"/>
    <w:link w:val="ListParagraphChar"/>
    <w:uiPriority w:val="34"/>
    <w:qFormat/>
    <w:rsid w:val="00C42B16"/>
    <w:pPr>
      <w:ind w:left="720"/>
      <w:contextualSpacing/>
    </w:pPr>
  </w:style>
  <w:style w:type="character" w:customStyle="1" w:styleId="ListParagraphChar">
    <w:name w:val="List Paragraph Char"/>
    <w:aliases w:val="Bullet List Paragraph Char,Lettre d'introduction Char,Numbered paragraph 1 Char,Paragrafo elenco Char,1st level - Bullet List Paragraph Char,Heading 4 bullet Char,List Paragraph1 Char,lp1 Char,Listenabsatz Char"/>
    <w:basedOn w:val="DefaultParagraphFont"/>
    <w:link w:val="ListParagraph"/>
    <w:uiPriority w:val="34"/>
    <w:locked/>
    <w:rsid w:val="00C42B16"/>
    <w:rPr>
      <w:rFonts w:ascii="Calibri" w:eastAsia="Times New Roman" w:hAnsi="Calibri" w:cs="Times New Roman"/>
      <w:lang w:eastAsia="en-GB"/>
    </w:rPr>
  </w:style>
  <w:style w:type="paragraph" w:customStyle="1" w:styleId="ListLevel0">
    <w:name w:val="ListLevel0"/>
    <w:basedOn w:val="Normal"/>
    <w:rsid w:val="00C42B16"/>
    <w:pPr>
      <w:tabs>
        <w:tab w:val="left" w:pos="567"/>
      </w:tabs>
      <w:spacing w:after="120" w:line="276" w:lineRule="auto"/>
      <w:ind w:left="567" w:hanging="567"/>
      <w:jc w:val="both"/>
    </w:pPr>
    <w:rPr>
      <w:rFonts w:asciiTheme="minorHAnsi" w:hAnsiTheme="minorHAnsi"/>
      <w:szCs w:val="24"/>
      <w:lang w:val="en-US" w:eastAsia="de-DE"/>
    </w:rPr>
  </w:style>
  <w:style w:type="paragraph" w:customStyle="1" w:styleId="bullet1">
    <w:name w:val="bullet1"/>
    <w:basedOn w:val="Normal"/>
    <w:qFormat/>
    <w:rsid w:val="00C42B16"/>
    <w:pPr>
      <w:numPr>
        <w:numId w:val="4"/>
      </w:numPr>
      <w:spacing w:after="120"/>
      <w:ind w:left="1134" w:hanging="567"/>
      <w:jc w:val="both"/>
    </w:pPr>
    <w:rPr>
      <w:rFonts w:asciiTheme="minorHAnsi" w:hAnsiTheme="minorHAnsi"/>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1719</Words>
  <Characters>9799</Characters>
  <Application>Microsoft Office Word</Application>
  <DocSecurity>0</DocSecurity>
  <Lines>81</Lines>
  <Paragraphs>22</Paragraphs>
  <ScaleCrop>false</ScaleCrop>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RUBBO Natale</dc:creator>
  <cp:keywords/>
  <dc:description/>
  <cp:lastModifiedBy>DI RUBBO Natale</cp:lastModifiedBy>
  <cp:revision>1</cp:revision>
  <dcterms:created xsi:type="dcterms:W3CDTF">2022-02-15T11:22:00Z</dcterms:created>
  <dcterms:modified xsi:type="dcterms:W3CDTF">2022-02-15T11:25:00Z</dcterms:modified>
</cp:coreProperties>
</file>