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asaTable"/>
        <w:tblW w:w="14172" w:type="dxa"/>
        <w:tblInd w:w="-65" w:type="dxa"/>
        <w:tblLayout w:type="fixed"/>
        <w:tblLook w:val="04A0" w:firstRow="1" w:lastRow="0" w:firstColumn="1" w:lastColumn="0" w:noHBand="0" w:noVBand="1"/>
      </w:tblPr>
      <w:tblGrid>
        <w:gridCol w:w="1626"/>
        <w:gridCol w:w="1386"/>
        <w:gridCol w:w="234"/>
        <w:gridCol w:w="1386"/>
        <w:gridCol w:w="1620"/>
        <w:gridCol w:w="1404"/>
        <w:gridCol w:w="3249"/>
        <w:gridCol w:w="3267"/>
      </w:tblGrid>
      <w:tr w:rsidR="00AC5E85" w:rsidRPr="00AF0D92" w14:paraId="5E4281EE" w14:textId="77777777" w:rsidTr="00424E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11F77B51" w14:textId="77777777" w:rsidR="00AC5E85" w:rsidRPr="00AF0D92" w:rsidRDefault="00AC5E85" w:rsidP="00424EA6">
            <w:pPr>
              <w:pStyle w:val="TableCentered"/>
              <w:rPr>
                <w:rStyle w:val="Bold"/>
                <w:b/>
              </w:rPr>
            </w:pPr>
            <w:bookmarkStart w:id="0" w:name="_Ref510615737_1"/>
            <w:r w:rsidRPr="00AF0D92">
              <w:rPr>
                <w:rStyle w:val="Bold"/>
                <w:b/>
              </w:rPr>
              <w:t>PDRA S01 V1.2</w:t>
            </w:r>
          </w:p>
        </w:tc>
      </w:tr>
      <w:tr w:rsidR="00AC5E85" w:rsidRPr="00AF0D92" w14:paraId="16D5039F" w14:textId="77777777" w:rsidTr="00424E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387F6772" w14:textId="77777777" w:rsidR="00AC5E85" w:rsidRPr="00AF0D92" w:rsidRDefault="00AC5E85" w:rsidP="00424EA6">
            <w:pPr>
              <w:pStyle w:val="TableCentered"/>
              <w:rPr>
                <w:rStyle w:val="Bold"/>
                <w:bCs/>
              </w:rPr>
            </w:pPr>
            <w:r w:rsidRPr="00AF0D92">
              <w:rPr>
                <w:rStyle w:val="Bold"/>
                <w:bCs/>
              </w:rPr>
              <w:t>Topic</w:t>
            </w:r>
          </w:p>
        </w:tc>
        <w:tc>
          <w:tcPr>
            <w:tcW w:w="1620" w:type="dxa"/>
            <w:gridSpan w:val="2"/>
            <w:tcBorders>
              <w:top w:val="single" w:sz="2" w:space="0" w:color="auto"/>
              <w:left w:val="single" w:sz="2" w:space="0" w:color="auto"/>
              <w:bottom w:val="single" w:sz="2" w:space="0" w:color="auto"/>
              <w:right w:val="single" w:sz="2" w:space="0" w:color="auto"/>
            </w:tcBorders>
          </w:tcPr>
          <w:p w14:paraId="0AB04E0B" w14:textId="77777777" w:rsidR="00AC5E85" w:rsidRPr="00AF0D92" w:rsidRDefault="00AC5E85" w:rsidP="00424EA6">
            <w:pPr>
              <w:pStyle w:val="TableCentered"/>
              <w:cnfStyle w:val="100000000000" w:firstRow="1" w:lastRow="0" w:firstColumn="0" w:lastColumn="0" w:oddVBand="0" w:evenVBand="0" w:oddHBand="0" w:evenHBand="0" w:firstRowFirstColumn="0" w:firstRowLastColumn="0" w:lastRowFirstColumn="0" w:lastRowLastColumn="0"/>
              <w:rPr>
                <w:rStyle w:val="Bold"/>
                <w:bCs/>
              </w:rPr>
            </w:pPr>
            <w:r w:rsidRPr="00AF0D92">
              <w:rPr>
                <w:rStyle w:val="Bold"/>
                <w:bCs/>
              </w:rPr>
              <w:t>Assurance level</w:t>
            </w:r>
          </w:p>
        </w:tc>
        <w:tc>
          <w:tcPr>
            <w:tcW w:w="4410" w:type="dxa"/>
            <w:gridSpan w:val="3"/>
            <w:tcBorders>
              <w:top w:val="single" w:sz="2" w:space="0" w:color="auto"/>
              <w:left w:val="single" w:sz="2" w:space="0" w:color="auto"/>
              <w:bottom w:val="single" w:sz="2" w:space="0" w:color="auto"/>
              <w:right w:val="single" w:sz="2" w:space="0" w:color="auto"/>
            </w:tcBorders>
          </w:tcPr>
          <w:p w14:paraId="28AEB65E" w14:textId="77777777" w:rsidR="00AC5E85" w:rsidRPr="00AF0D92" w:rsidRDefault="00AC5E85" w:rsidP="00424EA6">
            <w:pPr>
              <w:pStyle w:val="TableCentered"/>
              <w:cnfStyle w:val="100000000000" w:firstRow="1" w:lastRow="0" w:firstColumn="0" w:lastColumn="0" w:oddVBand="0" w:evenVBand="0" w:oddHBand="0" w:evenHBand="0" w:firstRowFirstColumn="0" w:firstRowLastColumn="0" w:lastRowFirstColumn="0" w:lastRowLastColumn="0"/>
              <w:rPr>
                <w:rStyle w:val="Bold"/>
                <w:bCs/>
              </w:rPr>
            </w:pPr>
            <w:r w:rsidRPr="00AF0D92">
              <w:rPr>
                <w:rStyle w:val="Bold"/>
                <w:bCs/>
              </w:rPr>
              <w:t>Condition</w:t>
            </w:r>
          </w:p>
        </w:tc>
        <w:tc>
          <w:tcPr>
            <w:tcW w:w="3249" w:type="dxa"/>
            <w:tcBorders>
              <w:top w:val="single" w:sz="2" w:space="0" w:color="auto"/>
              <w:left w:val="single" w:sz="2" w:space="0" w:color="auto"/>
              <w:bottom w:val="single" w:sz="2" w:space="0" w:color="auto"/>
              <w:right w:val="single" w:sz="2" w:space="0" w:color="auto"/>
            </w:tcBorders>
          </w:tcPr>
          <w:p w14:paraId="5196FABB" w14:textId="77777777" w:rsidR="00AC5E85" w:rsidRPr="00AF0D92" w:rsidRDefault="00AC5E85" w:rsidP="00424EA6">
            <w:pPr>
              <w:pStyle w:val="TableCentered"/>
              <w:cnfStyle w:val="100000000000" w:firstRow="1" w:lastRow="0" w:firstColumn="0" w:lastColumn="0" w:oddVBand="0" w:evenVBand="0" w:oddHBand="0" w:evenHBand="0" w:firstRowFirstColumn="0" w:firstRowLastColumn="0" w:lastRowFirstColumn="0" w:lastRowLastColumn="0"/>
              <w:rPr>
                <w:rStyle w:val="Bold"/>
                <w:bCs/>
              </w:rPr>
            </w:pPr>
            <w:r w:rsidRPr="00AF0D92">
              <w:t>Demonstration of integrity</w:t>
            </w:r>
            <w:r w:rsidRPr="00AF0D92">
              <w:rPr>
                <w:rStyle w:val="FootnoteReference"/>
              </w:rPr>
              <w:footnoteReference w:id="1"/>
            </w:r>
          </w:p>
        </w:tc>
        <w:tc>
          <w:tcPr>
            <w:tcW w:w="3267" w:type="dxa"/>
            <w:tcBorders>
              <w:top w:val="single" w:sz="2" w:space="0" w:color="auto"/>
              <w:left w:val="single" w:sz="2" w:space="0" w:color="auto"/>
              <w:bottom w:val="single" w:sz="2" w:space="0" w:color="auto"/>
              <w:right w:val="single" w:sz="2" w:space="0" w:color="auto"/>
            </w:tcBorders>
          </w:tcPr>
          <w:p w14:paraId="281DB5D2" w14:textId="77777777" w:rsidR="00AC5E85" w:rsidRPr="00AF0D92" w:rsidRDefault="00AC5E85" w:rsidP="00424EA6">
            <w:pPr>
              <w:pStyle w:val="TableCentered"/>
              <w:cnfStyle w:val="100000000000" w:firstRow="1" w:lastRow="0" w:firstColumn="0" w:lastColumn="0" w:oddVBand="0" w:evenVBand="0" w:oddHBand="0" w:evenHBand="0" w:firstRowFirstColumn="0" w:firstRowLastColumn="0" w:lastRowFirstColumn="0" w:lastRowLastColumn="0"/>
              <w:rPr>
                <w:rStyle w:val="Bold"/>
              </w:rPr>
            </w:pPr>
            <w:r w:rsidRPr="00AF0D92">
              <w:t>Demonstration of assurance</w:t>
            </w:r>
            <w:r w:rsidRPr="00AF0D92">
              <w:rPr>
                <w:rStyle w:val="FootnoteReference"/>
              </w:rPr>
              <w:footnoteReference w:id="2"/>
            </w:r>
          </w:p>
        </w:tc>
      </w:tr>
      <w:bookmarkEnd w:id="0"/>
      <w:tr w:rsidR="00AC5E85" w:rsidRPr="00AF0D92" w14:paraId="51EF4F6A" w14:textId="77777777" w:rsidTr="00424EA6">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04F8A56F" w14:textId="77777777" w:rsidR="00AC5E85" w:rsidRPr="00AF0D92" w:rsidRDefault="00AC5E85" w:rsidP="00424EA6">
            <w:pPr>
              <w:pStyle w:val="TableNormal0"/>
              <w:rPr>
                <w:rStyle w:val="Bold"/>
                <w:bCs/>
              </w:rPr>
            </w:pPr>
            <w:r w:rsidRPr="00AF0D92">
              <w:rPr>
                <w:rStyle w:val="Bold"/>
                <w:bCs/>
              </w:rPr>
              <w:t>1.</w:t>
            </w:r>
            <w:r w:rsidRPr="00AF0D92">
              <w:rPr>
                <w:rStyle w:val="Bold"/>
                <w:bCs/>
              </w:rPr>
              <w:tab/>
              <w:t xml:space="preserve">Operational </w:t>
            </w:r>
            <w:proofErr w:type="spellStart"/>
            <w:r w:rsidRPr="00AF0D92">
              <w:rPr>
                <w:rStyle w:val="Bold"/>
                <w:bCs/>
              </w:rPr>
              <w:t>characterisation</w:t>
            </w:r>
            <w:proofErr w:type="spellEnd"/>
            <w:r w:rsidRPr="00AF0D92">
              <w:rPr>
                <w:rStyle w:val="Bold"/>
                <w:bCs/>
              </w:rPr>
              <w:t xml:space="preserve"> (scope and limitations)</w:t>
            </w:r>
          </w:p>
        </w:tc>
      </w:tr>
      <w:tr w:rsidR="00AC5E85" w:rsidRPr="00AF0D92" w14:paraId="048AD408" w14:textId="77777777" w:rsidTr="00424EA6">
        <w:trPr>
          <w:trHeight w:val="204"/>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64C68945" w14:textId="77777777" w:rsidR="00AC5E85" w:rsidRPr="00AF0D92" w:rsidRDefault="00AC5E85" w:rsidP="00424EA6">
            <w:pPr>
              <w:pStyle w:val="TableNormal0"/>
            </w:pPr>
            <w:permStart w:id="604782079" w:edGrp="everyone" w:colFirst="3" w:colLast="3"/>
            <w:permStart w:id="1685133122" w:edGrp="everyone" w:colFirst="4" w:colLast="4"/>
            <w:r w:rsidRPr="00AF0D92">
              <w:t>Level of human intervention</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2F8D0E42" w14:textId="77777777" w:rsidR="00AC5E85" w:rsidRPr="00AF0D92" w:rsidRDefault="00AC5E85" w:rsidP="00424EA6">
            <w:pPr>
              <w:pStyle w:val="TableNormal0"/>
              <w:spacing w:before="120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5168CCE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w:t>
            </w:r>
            <w:r w:rsidRPr="00AF0D92">
              <w:tab/>
              <w:t>No autonomous operations: the remote pilot should have the ability to maintain control of the UA, except in case of a loss of the command</w:t>
            </w:r>
            <w:r w:rsidRPr="00AF0D92">
              <w:noBreakHyphen/>
              <w:t>and control (C2) link.</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C8A567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2251B0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48CF5DFD" w14:textId="77777777" w:rsidTr="00424EA6">
        <w:trPr>
          <w:trHeight w:val="202"/>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CF4ED61" w14:textId="77777777" w:rsidR="00AC5E85" w:rsidRPr="00AF0D92" w:rsidRDefault="00AC5E85" w:rsidP="00424EA6">
            <w:pPr>
              <w:pStyle w:val="TableNormal0"/>
            </w:pPr>
            <w:permStart w:id="615579795" w:edGrp="everyone" w:colFirst="3" w:colLast="3"/>
            <w:permStart w:id="1555386698" w:edGrp="everyone" w:colFirst="4" w:colLast="4"/>
            <w:permEnd w:id="604782079"/>
            <w:permEnd w:id="1685133122"/>
          </w:p>
        </w:tc>
        <w:tc>
          <w:tcPr>
            <w:tcW w:w="1620" w:type="dxa"/>
            <w:gridSpan w:val="2"/>
            <w:vMerge/>
            <w:tcBorders>
              <w:top w:val="single" w:sz="2" w:space="0" w:color="auto"/>
              <w:left w:val="single" w:sz="2" w:space="0" w:color="auto"/>
              <w:bottom w:val="single" w:sz="2" w:space="0" w:color="auto"/>
              <w:right w:val="single" w:sz="2" w:space="0" w:color="auto"/>
            </w:tcBorders>
          </w:tcPr>
          <w:p w14:paraId="3B437E1A"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7497973"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1.2</w:t>
            </w:r>
            <w:r w:rsidRPr="00AF0D92">
              <w:tab/>
              <w:t>The remote pilot should operate only one UA at a time.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8C4E7A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4F6BD7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54628E34" w14:textId="77777777" w:rsidTr="00424EA6">
        <w:trPr>
          <w:trHeight w:val="202"/>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65591FE" w14:textId="77777777" w:rsidR="00AC5E85" w:rsidRPr="00AF0D92" w:rsidRDefault="00AC5E85" w:rsidP="00424EA6">
            <w:pPr>
              <w:pStyle w:val="TableNormal0"/>
            </w:pPr>
            <w:permStart w:id="2119392728" w:edGrp="everyone" w:colFirst="3" w:colLast="3"/>
            <w:permStart w:id="424088887" w:edGrp="everyone" w:colFirst="4" w:colLast="4"/>
            <w:permEnd w:id="615579795"/>
            <w:permEnd w:id="1555386698"/>
          </w:p>
        </w:tc>
        <w:tc>
          <w:tcPr>
            <w:tcW w:w="1620" w:type="dxa"/>
            <w:gridSpan w:val="2"/>
            <w:vMerge/>
            <w:tcBorders>
              <w:top w:val="single" w:sz="2" w:space="0" w:color="auto"/>
              <w:left w:val="single" w:sz="2" w:space="0" w:color="auto"/>
              <w:bottom w:val="single" w:sz="2" w:space="0" w:color="auto"/>
              <w:right w:val="single" w:sz="2" w:space="0" w:color="auto"/>
            </w:tcBorders>
          </w:tcPr>
          <w:p w14:paraId="2BCEAA5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26AC3F9"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1.3</w:t>
            </w:r>
            <w:r w:rsidRPr="00AF0D92">
              <w:tab/>
              <w:t>The remote pilot should not operate the UA from a moving vehicle.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4ECE98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FC85B4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2ADA9134" w14:textId="77777777" w:rsidTr="00424EA6">
        <w:trPr>
          <w:trHeight w:val="202"/>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63F651CE" w14:textId="77777777" w:rsidR="00AC5E85" w:rsidRPr="00AF0D92" w:rsidRDefault="00AC5E85" w:rsidP="00424EA6">
            <w:pPr>
              <w:pStyle w:val="TableNormal0"/>
            </w:pPr>
            <w:permStart w:id="1876521387" w:edGrp="everyone" w:colFirst="3" w:colLast="3"/>
            <w:permStart w:id="585837464" w:edGrp="everyone" w:colFirst="4" w:colLast="4"/>
            <w:permEnd w:id="2119392728"/>
            <w:permEnd w:id="424088887"/>
          </w:p>
        </w:tc>
        <w:tc>
          <w:tcPr>
            <w:tcW w:w="1620" w:type="dxa"/>
            <w:gridSpan w:val="2"/>
            <w:vMerge/>
            <w:tcBorders>
              <w:top w:val="single" w:sz="2" w:space="0" w:color="auto"/>
              <w:left w:val="single" w:sz="2" w:space="0" w:color="auto"/>
              <w:bottom w:val="single" w:sz="2" w:space="0" w:color="auto"/>
              <w:right w:val="single" w:sz="2" w:space="0" w:color="auto"/>
            </w:tcBorders>
          </w:tcPr>
          <w:p w14:paraId="7BAD41C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0C11F06"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1.4</w:t>
            </w:r>
            <w:r w:rsidRPr="00AF0D92">
              <w:tab/>
              <w:t>The remote pilot should not hand the control of the UA over to another command unit.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BCFF7C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4617BE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7FB73CE4" w14:textId="77777777" w:rsidTr="00424EA6">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1E013449" w14:textId="77777777" w:rsidR="00AC5E85" w:rsidRPr="00AF0D92" w:rsidRDefault="00AC5E85" w:rsidP="00424EA6">
            <w:pPr>
              <w:pStyle w:val="TableNormal0"/>
            </w:pPr>
            <w:permStart w:id="1237072337" w:edGrp="everyone" w:colFirst="3" w:colLast="3"/>
            <w:permStart w:id="743074186" w:edGrp="everyone" w:colFirst="4" w:colLast="4"/>
            <w:permEnd w:id="1876521387"/>
            <w:permEnd w:id="585837464"/>
            <w:r w:rsidRPr="00AF0D92">
              <w:t>UA range limit</w:t>
            </w:r>
          </w:p>
        </w:tc>
        <w:tc>
          <w:tcPr>
            <w:tcW w:w="1620" w:type="dxa"/>
            <w:gridSpan w:val="2"/>
            <w:tcBorders>
              <w:top w:val="single" w:sz="2" w:space="0" w:color="auto"/>
              <w:left w:val="single" w:sz="2" w:space="0" w:color="auto"/>
              <w:bottom w:val="single" w:sz="2" w:space="0" w:color="auto"/>
              <w:right w:val="single" w:sz="2" w:space="0" w:color="auto"/>
            </w:tcBorders>
          </w:tcPr>
          <w:p w14:paraId="2F3F976F" w14:textId="77777777" w:rsidR="00AC5E85" w:rsidRPr="00AF0D92" w:rsidRDefault="00AC5E85" w:rsidP="00424EA6">
            <w:pPr>
              <w:pStyle w:val="TableNormal0"/>
              <w:spacing w:before="12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35A138AB"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1.5</w:t>
            </w:r>
            <w:r w:rsidRPr="00AF0D92">
              <w:tab/>
              <w:t xml:space="preserve">VLOS distance from the remote pilot </w:t>
            </w:r>
            <w:proofErr w:type="gramStart"/>
            <w:r w:rsidRPr="00AF0D92">
              <w:t>at all times</w:t>
            </w:r>
            <w:proofErr w:type="gramEnd"/>
            <w:r w:rsidRPr="00AF0D92">
              <w: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507CC9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73FA55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1F82BEB2" w14:textId="77777777" w:rsidTr="00424EA6">
        <w:trPr>
          <w:trHeight w:val="490"/>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33A7F6CF" w14:textId="77777777" w:rsidR="00AC5E85" w:rsidRPr="00AF0D92" w:rsidRDefault="00AC5E85" w:rsidP="00424EA6">
            <w:pPr>
              <w:pStyle w:val="TableNormal0"/>
            </w:pPr>
            <w:permStart w:id="1246905396" w:edGrp="everyone" w:colFirst="3" w:colLast="3"/>
            <w:permStart w:id="2037873918" w:edGrp="everyone" w:colFirst="4" w:colLast="4"/>
            <w:permEnd w:id="1237072337"/>
            <w:permEnd w:id="743074186"/>
            <w:r w:rsidRPr="00AF0D92">
              <w:t>Overflown areas</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4DB41FF7" w14:textId="77777777" w:rsidR="00AC5E85" w:rsidRPr="00AF0D92" w:rsidRDefault="00AC5E85" w:rsidP="00424EA6">
            <w:pPr>
              <w:pStyle w:val="TableNormal0"/>
              <w:spacing w:before="72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123B2C7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1.6</w:t>
            </w:r>
            <w:r w:rsidRPr="00AF0D92">
              <w:tab/>
              <w:t>UAS operations should be conducted over a controlled ground area.</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3265E2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1F6AE1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1E45E793" w14:textId="77777777" w:rsidTr="00424EA6">
        <w:trPr>
          <w:trHeight w:val="49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5DA7E90" w14:textId="77777777" w:rsidR="00AC5E85" w:rsidRPr="00AF0D92" w:rsidRDefault="00AC5E85" w:rsidP="00424EA6">
            <w:pPr>
              <w:pStyle w:val="TableNormal0"/>
            </w:pPr>
            <w:permStart w:id="968108519" w:edGrp="everyone" w:colFirst="3" w:colLast="3"/>
            <w:permStart w:id="2011394542" w:edGrp="everyone" w:colFirst="4" w:colLast="4"/>
            <w:permEnd w:id="1246905396"/>
            <w:permEnd w:id="2037873918"/>
          </w:p>
        </w:tc>
        <w:tc>
          <w:tcPr>
            <w:tcW w:w="1620" w:type="dxa"/>
            <w:gridSpan w:val="2"/>
            <w:vMerge/>
            <w:tcBorders>
              <w:top w:val="single" w:sz="2" w:space="0" w:color="auto"/>
              <w:left w:val="single" w:sz="2" w:space="0" w:color="auto"/>
              <w:bottom w:val="single" w:sz="2" w:space="0" w:color="auto"/>
              <w:right w:val="single" w:sz="2" w:space="0" w:color="auto"/>
            </w:tcBorders>
          </w:tcPr>
          <w:p w14:paraId="5A365A97" w14:textId="77777777" w:rsidR="00AC5E85" w:rsidRPr="00AF0D92" w:rsidRDefault="00AC5E85" w:rsidP="00424EA6">
            <w:pPr>
              <w:pStyle w:val="TableNormal0"/>
              <w:jc w:val="center"/>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23E2B7E"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1.7</w:t>
            </w:r>
            <w:r w:rsidRPr="00AF0D92">
              <w:tab/>
              <w:t>For the operation of a tethered UA, the area should have a radius equal to the tether length plus 5 </w:t>
            </w:r>
            <w:proofErr w:type="gramStart"/>
            <w:r w:rsidRPr="00AF0D92">
              <w:t>m, and</w:t>
            </w:r>
            <w:proofErr w:type="gramEnd"/>
            <w:r w:rsidRPr="00AF0D92">
              <w:t xml:space="preserve"> should be </w:t>
            </w:r>
            <w:r w:rsidRPr="00AF0D92">
              <w:rPr>
                <w:lang w:val="en-GB"/>
              </w:rPr>
              <w:t>centred</w:t>
            </w:r>
            <w:r w:rsidRPr="00AF0D92">
              <w:t xml:space="preserve"> on the point of the surface of the Earth where the tether is fixed.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6177C6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E0C708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41C4D158" w14:textId="77777777" w:rsidTr="00424EA6">
        <w:trPr>
          <w:trHeight w:val="1669"/>
        </w:trPr>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7AD1C7E4" w14:textId="77777777" w:rsidR="00AC5E85" w:rsidRPr="00AF0D92" w:rsidRDefault="00AC5E85" w:rsidP="00424EA6">
            <w:pPr>
              <w:pStyle w:val="TableNormal0"/>
            </w:pPr>
            <w:permStart w:id="106893022" w:edGrp="everyone" w:colFirst="3" w:colLast="3"/>
            <w:permStart w:id="914688101" w:edGrp="everyone" w:colFirst="4" w:colLast="4"/>
            <w:permEnd w:id="968108519"/>
            <w:permEnd w:id="2011394542"/>
            <w:r w:rsidRPr="00AF0D92">
              <w:t>UA limitations</w:t>
            </w:r>
          </w:p>
        </w:tc>
        <w:tc>
          <w:tcPr>
            <w:tcW w:w="1620" w:type="dxa"/>
            <w:gridSpan w:val="2"/>
            <w:tcBorders>
              <w:top w:val="single" w:sz="2" w:space="0" w:color="auto"/>
              <w:left w:val="single" w:sz="2" w:space="0" w:color="auto"/>
              <w:bottom w:val="single" w:sz="2" w:space="0" w:color="auto"/>
              <w:right w:val="single" w:sz="2" w:space="0" w:color="auto"/>
            </w:tcBorders>
          </w:tcPr>
          <w:p w14:paraId="5CEE7FB2" w14:textId="77777777" w:rsidR="00AC5E85" w:rsidRPr="00AF0D92" w:rsidRDefault="00AC5E85" w:rsidP="00424EA6">
            <w:pPr>
              <w:pStyle w:val="TableNormal0"/>
              <w:spacing w:before="72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4" w:space="0" w:color="auto"/>
              <w:right w:val="single" w:sz="2" w:space="0" w:color="auto"/>
            </w:tcBorders>
          </w:tcPr>
          <w:p w14:paraId="44A5B1E5"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1.8</w:t>
            </w:r>
            <w:r w:rsidRPr="00AF0D92">
              <w:tab/>
              <w:t>The UA should have a maximum characteristic dimension (</w:t>
            </w:r>
            <w:proofErr w:type="gramStart"/>
            <w:r w:rsidRPr="00AF0D92">
              <w:t>e.g.</w:t>
            </w:r>
            <w:proofErr w:type="gramEnd"/>
            <w:r w:rsidRPr="00AF0D92">
              <w:t xml:space="preserve"> wingspan, rotor diameter/area or maximum distance between rotors’ tips in the case of a multirotor) of less than 3 m.</w:t>
            </w:r>
          </w:p>
        </w:tc>
        <w:tc>
          <w:tcPr>
            <w:tcW w:w="3249" w:type="dxa"/>
            <w:tcBorders>
              <w:top w:val="single" w:sz="2" w:space="0" w:color="auto"/>
              <w:left w:val="single" w:sz="2" w:space="0" w:color="auto"/>
              <w:bottom w:val="single" w:sz="4" w:space="0" w:color="auto"/>
              <w:right w:val="single" w:sz="2" w:space="0" w:color="auto"/>
            </w:tcBorders>
            <w:shd w:val="clear" w:color="auto" w:fill="auto"/>
          </w:tcPr>
          <w:p w14:paraId="23A67D0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4" w:space="0" w:color="auto"/>
              <w:right w:val="single" w:sz="2" w:space="0" w:color="auto"/>
            </w:tcBorders>
            <w:shd w:val="clear" w:color="auto" w:fill="auto"/>
          </w:tcPr>
          <w:p w14:paraId="451833E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p w14:paraId="4C8C69D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468A346F" w14:textId="77777777" w:rsidTr="00424EA6">
        <w:trPr>
          <w:trHeight w:val="1030"/>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369FE2F4" w14:textId="77777777" w:rsidR="00AC5E85" w:rsidRPr="00AF0D92" w:rsidRDefault="00AC5E85" w:rsidP="00424EA6">
            <w:pPr>
              <w:pStyle w:val="TableNormal0"/>
            </w:pPr>
            <w:permStart w:id="1743470535" w:edGrp="everyone" w:colFirst="3" w:colLast="3"/>
            <w:permStart w:id="1201569268" w:edGrp="everyone" w:colFirst="4" w:colLast="4"/>
            <w:permEnd w:id="106893022"/>
            <w:permEnd w:id="914688101"/>
            <w:r w:rsidRPr="00AF0D92">
              <w:t>Flight height limit</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2ED27725" w14:textId="77777777" w:rsidR="00AC5E85" w:rsidRPr="00AF0D92" w:rsidRDefault="00AC5E85" w:rsidP="00424EA6">
            <w:pPr>
              <w:pStyle w:val="TableNormal0"/>
              <w:spacing w:before="192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4" w:space="0" w:color="auto"/>
              <w:left w:val="single" w:sz="2" w:space="0" w:color="auto"/>
              <w:bottom w:val="single" w:sz="2" w:space="0" w:color="auto"/>
              <w:right w:val="single" w:sz="2" w:space="0" w:color="auto"/>
            </w:tcBorders>
          </w:tcPr>
          <w:p w14:paraId="5B318B60"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1.9</w:t>
            </w:r>
            <w:r w:rsidRPr="00AF0D92">
              <w:tab/>
              <w:t>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w:t>
            </w:r>
          </w:p>
        </w:tc>
        <w:tc>
          <w:tcPr>
            <w:tcW w:w="3249" w:type="dxa"/>
            <w:tcBorders>
              <w:top w:val="single" w:sz="4" w:space="0" w:color="auto"/>
              <w:left w:val="single" w:sz="2" w:space="0" w:color="auto"/>
              <w:bottom w:val="single" w:sz="2" w:space="0" w:color="auto"/>
              <w:right w:val="single" w:sz="2" w:space="0" w:color="auto"/>
            </w:tcBorders>
            <w:shd w:val="clear" w:color="auto" w:fill="auto"/>
          </w:tcPr>
          <w:p w14:paraId="16BCBFE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4" w:space="0" w:color="auto"/>
              <w:left w:val="single" w:sz="2" w:space="0" w:color="auto"/>
              <w:bottom w:val="single" w:sz="2" w:space="0" w:color="auto"/>
              <w:right w:val="single" w:sz="2" w:space="0" w:color="auto"/>
            </w:tcBorders>
            <w:shd w:val="clear" w:color="auto" w:fill="auto"/>
          </w:tcPr>
          <w:p w14:paraId="621B25E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39107F31" w14:textId="77777777" w:rsidTr="00424EA6">
        <w:trPr>
          <w:trHeight w:val="103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3F0A6988" w14:textId="77777777" w:rsidR="00AC5E85" w:rsidRPr="00AF0D92" w:rsidRDefault="00AC5E85" w:rsidP="00424EA6">
            <w:pPr>
              <w:pStyle w:val="TableNormal0"/>
            </w:pPr>
            <w:permStart w:id="2010664227" w:edGrp="everyone" w:colFirst="3" w:colLast="3"/>
            <w:permStart w:id="1721267600" w:edGrp="everyone" w:colFirst="4" w:colLast="4"/>
            <w:permEnd w:id="1743470535"/>
            <w:permEnd w:id="1201569268"/>
          </w:p>
        </w:tc>
        <w:tc>
          <w:tcPr>
            <w:tcW w:w="1620" w:type="dxa"/>
            <w:gridSpan w:val="2"/>
            <w:vMerge/>
            <w:tcBorders>
              <w:top w:val="single" w:sz="2" w:space="0" w:color="auto"/>
              <w:left w:val="single" w:sz="2" w:space="0" w:color="auto"/>
              <w:bottom w:val="single" w:sz="2" w:space="0" w:color="auto"/>
              <w:right w:val="single" w:sz="2" w:space="0" w:color="auto"/>
            </w:tcBorders>
          </w:tcPr>
          <w:p w14:paraId="0D7F4CC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7B0C42E"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1.10</w:t>
            </w:r>
            <w:r w:rsidRPr="00AF0D92">
              <w:tab/>
              <w:t>When flying a UA within a horizontal distance of 50 m from an artificial obstacle that is taller than 105 m, the maximum height of the UAS operation may be increased up to 15 m above the height of the obstacle, at the request of the entity responsible for the obstacle.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36315C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B46E01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2C7F2C15" w14:textId="77777777" w:rsidTr="00424EA6">
        <w:trPr>
          <w:trHeight w:val="103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8EC5FA7" w14:textId="77777777" w:rsidR="00AC5E85" w:rsidRPr="00AF0D92" w:rsidRDefault="00AC5E85" w:rsidP="00424EA6">
            <w:pPr>
              <w:pStyle w:val="TableNormal0"/>
            </w:pPr>
            <w:permStart w:id="1037184667" w:edGrp="everyone" w:colFirst="3" w:colLast="3"/>
            <w:permStart w:id="208232247" w:edGrp="everyone" w:colFirst="4" w:colLast="4"/>
            <w:permEnd w:id="2010664227"/>
            <w:permEnd w:id="1721267600"/>
          </w:p>
        </w:tc>
        <w:tc>
          <w:tcPr>
            <w:tcW w:w="1620" w:type="dxa"/>
            <w:gridSpan w:val="2"/>
            <w:vMerge/>
            <w:tcBorders>
              <w:top w:val="single" w:sz="2" w:space="0" w:color="auto"/>
              <w:left w:val="single" w:sz="2" w:space="0" w:color="auto"/>
              <w:bottom w:val="single" w:sz="2" w:space="0" w:color="auto"/>
              <w:right w:val="single" w:sz="2" w:space="0" w:color="auto"/>
            </w:tcBorders>
          </w:tcPr>
          <w:p w14:paraId="2F1E763E"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EAAE391"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1.11</w:t>
            </w:r>
            <w:r w:rsidRPr="00AF0D92">
              <w:tab/>
              <w:t>When UAS operators intend to operate at a height above 120 m, up to 150 m, they should define a risk buffer according to point 3.8 below.</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CE9109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42F0FD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30732058" w14:textId="77777777" w:rsidTr="00424EA6">
        <w:trPr>
          <w:trHeight w:val="216"/>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25CAE2F8" w14:textId="77777777" w:rsidR="00AC5E85" w:rsidRPr="00AF0D92" w:rsidRDefault="00AC5E85" w:rsidP="00424EA6">
            <w:pPr>
              <w:pStyle w:val="TableNormal0"/>
            </w:pPr>
            <w:permStart w:id="96290400" w:edGrp="everyone" w:colFirst="3" w:colLast="3"/>
            <w:permStart w:id="1214008006" w:edGrp="everyone" w:colFirst="4" w:colLast="4"/>
            <w:permEnd w:id="1037184667"/>
            <w:permEnd w:id="208232247"/>
            <w:r w:rsidRPr="00AF0D92">
              <w:t>Airspace</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7372068D" w14:textId="77777777" w:rsidR="00AC5E85" w:rsidRPr="00AF0D92" w:rsidRDefault="00AC5E85" w:rsidP="00424EA6">
            <w:pPr>
              <w:pStyle w:val="TableNormal0"/>
              <w:spacing w:before="156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787253D8"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1.12</w:t>
            </w:r>
            <w:r w:rsidRPr="00AF0D92">
              <w:tab/>
              <w:t>The UA should be operated:</w:t>
            </w:r>
          </w:p>
        </w:tc>
        <w:tc>
          <w:tcPr>
            <w:tcW w:w="3249" w:type="dxa"/>
            <w:tcBorders>
              <w:top w:val="single" w:sz="2" w:space="0" w:color="auto"/>
              <w:left w:val="single" w:sz="2" w:space="0" w:color="auto"/>
              <w:bottom w:val="single" w:sz="2" w:space="0" w:color="auto"/>
              <w:right w:val="single" w:sz="2" w:space="0" w:color="auto"/>
            </w:tcBorders>
          </w:tcPr>
          <w:p w14:paraId="550772C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19CB89D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r>
      <w:tr w:rsidR="00AC5E85" w:rsidRPr="00AF0D92" w14:paraId="5CF86D77" w14:textId="77777777" w:rsidTr="00424EA6">
        <w:trPr>
          <w:trHeight w:val="103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BACAEC1" w14:textId="77777777" w:rsidR="00AC5E85" w:rsidRPr="00AF0D92" w:rsidRDefault="00AC5E85" w:rsidP="00424EA6">
            <w:pPr>
              <w:pStyle w:val="TableNormal0"/>
            </w:pPr>
            <w:permStart w:id="85074592" w:edGrp="everyone" w:colFirst="3" w:colLast="3"/>
            <w:permStart w:id="1030435350" w:edGrp="everyone" w:colFirst="4" w:colLast="4"/>
            <w:permEnd w:id="96290400"/>
            <w:permEnd w:id="1214008006"/>
          </w:p>
        </w:tc>
        <w:tc>
          <w:tcPr>
            <w:tcW w:w="1620" w:type="dxa"/>
            <w:gridSpan w:val="2"/>
            <w:vMerge/>
            <w:tcBorders>
              <w:top w:val="single" w:sz="2" w:space="0" w:color="auto"/>
              <w:left w:val="single" w:sz="2" w:space="0" w:color="auto"/>
              <w:bottom w:val="single" w:sz="2" w:space="0" w:color="auto"/>
              <w:right w:val="single" w:sz="2" w:space="0" w:color="auto"/>
            </w:tcBorders>
          </w:tcPr>
          <w:p w14:paraId="3AB8F356"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45C002F"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1.12.1</w:t>
            </w:r>
            <w:r w:rsidRPr="00AF0D92">
              <w:tab/>
              <w:t>in uncontrolled airspace, unless different limitations are provided for by the Member States for their UAS geographical zones in areas where the probability of encountering manned aircraft is not low; or</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87FF20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F74C00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574AD221" w14:textId="77777777" w:rsidTr="00424EA6">
        <w:trPr>
          <w:trHeight w:val="103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18C57A8" w14:textId="77777777" w:rsidR="00AC5E85" w:rsidRPr="00AF0D92" w:rsidRDefault="00AC5E85" w:rsidP="00424EA6">
            <w:pPr>
              <w:pStyle w:val="TableNormal0"/>
            </w:pPr>
            <w:permStart w:id="1903194202" w:edGrp="everyone" w:colFirst="3" w:colLast="3"/>
            <w:permStart w:id="1979984057" w:edGrp="everyone" w:colFirst="4" w:colLast="4"/>
            <w:permEnd w:id="85074592"/>
            <w:permEnd w:id="1030435350"/>
          </w:p>
        </w:tc>
        <w:tc>
          <w:tcPr>
            <w:tcW w:w="1620" w:type="dxa"/>
            <w:gridSpan w:val="2"/>
            <w:vMerge/>
            <w:tcBorders>
              <w:top w:val="single" w:sz="2" w:space="0" w:color="auto"/>
              <w:left w:val="single" w:sz="2" w:space="0" w:color="auto"/>
              <w:bottom w:val="single" w:sz="2" w:space="0" w:color="auto"/>
              <w:right w:val="single" w:sz="2" w:space="0" w:color="auto"/>
            </w:tcBorders>
          </w:tcPr>
          <w:p w14:paraId="400B9150"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6D27644"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1.12.2</w:t>
            </w:r>
            <w:r w:rsidRPr="00AF0D92">
              <w:tab/>
              <w:t xml:space="preserve">in controlled airspace after coordination and flight </w:t>
            </w:r>
            <w:proofErr w:type="spellStart"/>
            <w:r w:rsidRPr="00AF0D92">
              <w:t>authorisation</w:t>
            </w:r>
            <w:proofErr w:type="spellEnd"/>
            <w:r w:rsidRPr="00AF0D92">
              <w:t xml:space="preserve"> in accordance with the published procedures for the area of operation, to ensure that the probability of encountering manned aircraft is low.</w:t>
            </w:r>
          </w:p>
          <w:p w14:paraId="230FDE2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Note: Airspace with an air risk that is classified as not higher than ARC-b can be considered having a low probability of encountering manned aircraft.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2C9602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27A423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683CA572" w14:textId="77777777" w:rsidTr="00424EA6">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6C6C24F6" w14:textId="77777777" w:rsidR="00AC5E85" w:rsidRPr="00AF0D92" w:rsidRDefault="00AC5E85" w:rsidP="00424EA6">
            <w:pPr>
              <w:pStyle w:val="TableNormal0"/>
            </w:pPr>
            <w:permStart w:id="764038049" w:edGrp="everyone" w:colFirst="3" w:colLast="3"/>
            <w:permStart w:id="1025717482" w:edGrp="everyone" w:colFirst="4" w:colLast="4"/>
            <w:permEnd w:id="1903194202"/>
            <w:permEnd w:id="1979984057"/>
            <w:r w:rsidRPr="00AF0D92">
              <w:t>Visibility</w:t>
            </w:r>
          </w:p>
        </w:tc>
        <w:tc>
          <w:tcPr>
            <w:tcW w:w="1620" w:type="dxa"/>
            <w:gridSpan w:val="2"/>
            <w:tcBorders>
              <w:top w:val="single" w:sz="2" w:space="0" w:color="auto"/>
              <w:left w:val="single" w:sz="2" w:space="0" w:color="auto"/>
              <w:bottom w:val="single" w:sz="2" w:space="0" w:color="auto"/>
              <w:right w:val="single" w:sz="2" w:space="0" w:color="auto"/>
            </w:tcBorders>
          </w:tcPr>
          <w:p w14:paraId="0BD2DD91" w14:textId="77777777" w:rsidR="00AC5E85" w:rsidRPr="00AF0D92" w:rsidRDefault="00AC5E85" w:rsidP="00424EA6">
            <w:pPr>
              <w:pStyle w:val="TableNormal0"/>
              <w:spacing w:before="12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338AC23E"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1.13</w:t>
            </w:r>
            <w:r w:rsidRPr="00AF0D92">
              <w:tab/>
              <w:t>The flight visibility should allow the remote pilot to conduct the entire flight in VLOS.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D4A91B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60C45D5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47EA6809" w14:textId="77777777" w:rsidTr="00424EA6">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79A3E904" w14:textId="77777777" w:rsidR="00AC5E85" w:rsidRPr="00AF0D92" w:rsidRDefault="00AC5E85" w:rsidP="00424EA6">
            <w:pPr>
              <w:pStyle w:val="TableNormal0"/>
            </w:pPr>
            <w:permStart w:id="1243818882" w:edGrp="everyone" w:colFirst="3" w:colLast="3"/>
            <w:permStart w:id="536174331" w:edGrp="everyone" w:colFirst="4" w:colLast="4"/>
            <w:permEnd w:id="764038049"/>
            <w:permEnd w:id="1025717482"/>
            <w:r w:rsidRPr="00AF0D92">
              <w:t>Others</w:t>
            </w:r>
          </w:p>
        </w:tc>
        <w:tc>
          <w:tcPr>
            <w:tcW w:w="1620" w:type="dxa"/>
            <w:gridSpan w:val="2"/>
            <w:tcBorders>
              <w:top w:val="single" w:sz="2" w:space="0" w:color="auto"/>
              <w:left w:val="single" w:sz="2" w:space="0" w:color="auto"/>
              <w:bottom w:val="single" w:sz="2" w:space="0" w:color="auto"/>
              <w:right w:val="single" w:sz="2" w:space="0" w:color="auto"/>
            </w:tcBorders>
          </w:tcPr>
          <w:p w14:paraId="202F4028" w14:textId="77777777" w:rsidR="00AC5E85" w:rsidRPr="00AF0D92" w:rsidRDefault="00AC5E85" w:rsidP="00424EA6">
            <w:pPr>
              <w:pStyle w:val="TableNormal0"/>
              <w:spacing w:before="48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4FBD0231"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1.14</w:t>
            </w:r>
            <w:r w:rsidRPr="00AF0D92">
              <w:tab/>
              <w:t>The UA should not be used to carry dangerous goods, except for dropping items in connection with agricultural, horticultural or forestry activities where the carriage of such items does not contravene any other applicable regulations.</w:t>
            </w:r>
          </w:p>
          <w:p w14:paraId="2109EC77"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F0D92">
              <w:rPr>
                <w:rFonts w:cstheme="minorHAnsi"/>
                <w:color w:val="000000" w:themeColor="text1"/>
              </w:rPr>
              <w:t xml:space="preserve">Note: </w:t>
            </w:r>
            <w:r w:rsidRPr="00AF0D92">
              <w:t>The operator shall comply with applicable national or international regulations on the use of plant protection products, chemicals, dangerous substances, and preparations as appropriate. This includes</w:t>
            </w:r>
            <w:bookmarkStart w:id="1" w:name="_Hlk131530909"/>
            <w:r w:rsidRPr="00AF0D92">
              <w:rPr>
                <w:rFonts w:cstheme="minorHAnsi"/>
                <w:color w:val="000000" w:themeColor="text1"/>
              </w:rPr>
              <w:t xml:space="preserve"> Directive 2009/128/EC </w:t>
            </w:r>
            <w:bookmarkEnd w:id="1"/>
            <w:r w:rsidRPr="00AF0D92">
              <w:rPr>
                <w:rFonts w:cstheme="minorHAnsi"/>
                <w:color w:val="000000" w:themeColor="text1"/>
              </w:rPr>
              <w:t>establishing a framework for Community action to achieve the sustainable use of pesticides, if applicable.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14C162D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9F9316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permEnd w:id="1243818882"/>
      <w:permEnd w:id="536174331"/>
      <w:tr w:rsidR="00AC5E85" w:rsidRPr="00AF0D92" w14:paraId="26746BCE" w14:textId="77777777" w:rsidTr="00424EA6">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06A5ECA7" w14:textId="77777777" w:rsidR="00AC5E85" w:rsidRPr="00AF0D92" w:rsidRDefault="00AC5E85" w:rsidP="00424EA6">
            <w:pPr>
              <w:pStyle w:val="ListLevel0"/>
              <w:rPr>
                <w:rStyle w:val="TableChar"/>
              </w:rPr>
            </w:pPr>
            <w:r w:rsidRPr="00AF0D92">
              <w:rPr>
                <w:rStyle w:val="TableChar"/>
              </w:rPr>
              <w:t>2.</w:t>
            </w:r>
            <w:r w:rsidRPr="00AF0D92">
              <w:rPr>
                <w:rStyle w:val="TableChar"/>
              </w:rPr>
              <w:tab/>
              <w:t xml:space="preserve">Operational risk classification (according to the classification defined in </w:t>
            </w:r>
            <w:r w:rsidRPr="00AF0D92">
              <w:t>AMC1 Article 11</w:t>
            </w:r>
            <w:r w:rsidRPr="00AF0D92">
              <w:rPr>
                <w:rStyle w:val="TableChar"/>
              </w:rPr>
              <w:t xml:space="preserve"> of the UAS Regulation)</w:t>
            </w:r>
          </w:p>
        </w:tc>
      </w:tr>
      <w:tr w:rsidR="00AC5E85" w:rsidRPr="00AF0D92" w14:paraId="0198B276" w14:textId="77777777" w:rsidTr="00424EA6">
        <w:trPr>
          <w:trHeight w:val="35"/>
        </w:trPr>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5B588CF5" w14:textId="77777777" w:rsidR="00AC5E85" w:rsidRPr="00AF0D92" w:rsidRDefault="00AC5E85" w:rsidP="00424EA6">
            <w:pPr>
              <w:pStyle w:val="TableNormal0"/>
            </w:pPr>
            <w:r w:rsidRPr="00AF0D92">
              <w:t>Final GRC</w:t>
            </w:r>
          </w:p>
        </w:tc>
        <w:tc>
          <w:tcPr>
            <w:tcW w:w="1386" w:type="dxa"/>
            <w:tcBorders>
              <w:top w:val="single" w:sz="2" w:space="0" w:color="auto"/>
              <w:left w:val="single" w:sz="2" w:space="0" w:color="auto"/>
              <w:bottom w:val="single" w:sz="2" w:space="0" w:color="auto"/>
              <w:right w:val="single" w:sz="2" w:space="0" w:color="auto"/>
            </w:tcBorders>
          </w:tcPr>
          <w:p w14:paraId="6F248C0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b/>
                <w:bCs/>
              </w:rPr>
            </w:pPr>
            <w:r w:rsidRPr="00AF0D92">
              <w:rPr>
                <w:b/>
                <w:bCs/>
              </w:rPr>
              <w:t>3</w:t>
            </w:r>
          </w:p>
        </w:tc>
        <w:tc>
          <w:tcPr>
            <w:tcW w:w="1620" w:type="dxa"/>
            <w:gridSpan w:val="2"/>
            <w:tcBorders>
              <w:top w:val="single" w:sz="2" w:space="0" w:color="auto"/>
              <w:left w:val="single" w:sz="2" w:space="0" w:color="auto"/>
              <w:bottom w:val="single" w:sz="2" w:space="0" w:color="auto"/>
              <w:right w:val="single" w:sz="2" w:space="0" w:color="auto"/>
            </w:tcBorders>
            <w:shd w:val="clear" w:color="auto" w:fill="7F7F7F" w:themeFill="text1" w:themeFillTint="80"/>
          </w:tcPr>
          <w:p w14:paraId="681C3657"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0D92">
              <w:rPr>
                <w:b/>
                <w:bCs/>
                <w:color w:val="FFFFFF" w:themeColor="background1"/>
              </w:rPr>
              <w:t>Final ARC</w:t>
            </w:r>
          </w:p>
        </w:tc>
        <w:tc>
          <w:tcPr>
            <w:tcW w:w="1620" w:type="dxa"/>
            <w:tcBorders>
              <w:top w:val="single" w:sz="2" w:space="0" w:color="auto"/>
              <w:left w:val="single" w:sz="2" w:space="0" w:color="auto"/>
              <w:bottom w:val="single" w:sz="2" w:space="0" w:color="auto"/>
              <w:right w:val="single" w:sz="2" w:space="0" w:color="auto"/>
            </w:tcBorders>
          </w:tcPr>
          <w:p w14:paraId="1D5D8D2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b/>
                <w:bCs/>
              </w:rPr>
            </w:pPr>
            <w:r w:rsidRPr="00AF0D92">
              <w:rPr>
                <w:b/>
                <w:bCs/>
              </w:rPr>
              <w:t>ARC-b</w:t>
            </w:r>
          </w:p>
        </w:tc>
        <w:tc>
          <w:tcPr>
            <w:tcW w:w="1404" w:type="dxa"/>
            <w:tcBorders>
              <w:top w:val="single" w:sz="2" w:space="0" w:color="auto"/>
              <w:left w:val="single" w:sz="2" w:space="0" w:color="auto"/>
              <w:bottom w:val="single" w:sz="2" w:space="0" w:color="auto"/>
              <w:right w:val="single" w:sz="2" w:space="0" w:color="auto"/>
            </w:tcBorders>
            <w:shd w:val="clear" w:color="auto" w:fill="7F7F7F" w:themeFill="text1" w:themeFillTint="80"/>
          </w:tcPr>
          <w:p w14:paraId="28FC2FEA"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0D92">
              <w:rPr>
                <w:b/>
                <w:bCs/>
                <w:color w:val="FFFFFF" w:themeColor="background1"/>
              </w:rPr>
              <w:t>SAIL</w:t>
            </w:r>
          </w:p>
        </w:tc>
        <w:tc>
          <w:tcPr>
            <w:tcW w:w="6516" w:type="dxa"/>
            <w:gridSpan w:val="2"/>
            <w:tcBorders>
              <w:top w:val="single" w:sz="2" w:space="0" w:color="auto"/>
              <w:left w:val="single" w:sz="2" w:space="0" w:color="auto"/>
              <w:bottom w:val="single" w:sz="2" w:space="0" w:color="auto"/>
              <w:right w:val="single" w:sz="2" w:space="0" w:color="auto"/>
            </w:tcBorders>
          </w:tcPr>
          <w:p w14:paraId="6DC6E05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b/>
                <w:bCs/>
              </w:rPr>
            </w:pPr>
            <w:r w:rsidRPr="00AF0D92">
              <w:rPr>
                <w:b/>
                <w:bCs/>
              </w:rPr>
              <w:t>II</w:t>
            </w:r>
          </w:p>
        </w:tc>
      </w:tr>
      <w:tr w:rsidR="00AC5E85" w:rsidRPr="00AF0D92" w14:paraId="43C948F3" w14:textId="77777777" w:rsidTr="00424EA6">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5A031855" w14:textId="77777777" w:rsidR="00AC5E85" w:rsidRPr="00AF0D92" w:rsidRDefault="00AC5E85" w:rsidP="00424EA6">
            <w:pPr>
              <w:pStyle w:val="TableHead"/>
              <w:jc w:val="both"/>
              <w:rPr>
                <w:rStyle w:val="Bold"/>
              </w:rPr>
            </w:pPr>
            <w:r w:rsidRPr="00AF0D92">
              <w:rPr>
                <w:rStyle w:val="Bold"/>
              </w:rPr>
              <w:t>3.</w:t>
            </w:r>
            <w:r w:rsidRPr="00AF0D92">
              <w:rPr>
                <w:rStyle w:val="Bold"/>
              </w:rPr>
              <w:tab/>
              <w:t>Operational mitigations</w:t>
            </w:r>
          </w:p>
        </w:tc>
      </w:tr>
      <w:tr w:rsidR="00AC5E85" w:rsidRPr="00AF0D92" w14:paraId="1FE96902" w14:textId="77777777" w:rsidTr="00424EA6">
        <w:trPr>
          <w:trHeight w:val="390"/>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right w:val="single" w:sz="2" w:space="0" w:color="auto"/>
            </w:tcBorders>
          </w:tcPr>
          <w:p w14:paraId="1C006FF1" w14:textId="77777777" w:rsidR="00AC5E85" w:rsidRPr="00AF0D92" w:rsidRDefault="00AC5E85" w:rsidP="00424EA6">
            <w:pPr>
              <w:pStyle w:val="TableNormal0"/>
            </w:pPr>
            <w:permStart w:id="109197528" w:edGrp="everyone" w:colFirst="3" w:colLast="3"/>
            <w:permStart w:id="1846302921" w:edGrp="everyone" w:colFirst="4" w:colLast="4"/>
            <w:r w:rsidRPr="00AF0D92">
              <w:t>Operational and adjacent volume</w:t>
            </w:r>
            <w:r w:rsidRPr="00AF0D92">
              <w:br/>
              <w:t>(see Figure 2</w:t>
            </w:r>
            <w:r w:rsidRPr="00AF0D92">
              <w:br/>
              <w:t>of AMC1 Article 11)</w:t>
            </w:r>
          </w:p>
        </w:tc>
        <w:tc>
          <w:tcPr>
            <w:tcW w:w="1620" w:type="dxa"/>
            <w:gridSpan w:val="2"/>
            <w:vMerge w:val="restart"/>
            <w:tcBorders>
              <w:top w:val="single" w:sz="2" w:space="0" w:color="auto"/>
              <w:left w:val="single" w:sz="2" w:space="0" w:color="auto"/>
              <w:right w:val="single" w:sz="2" w:space="0" w:color="auto"/>
            </w:tcBorders>
          </w:tcPr>
          <w:p w14:paraId="57D325F9" w14:textId="77777777" w:rsidR="00AC5E85" w:rsidRPr="00AF0D92" w:rsidRDefault="00AC5E85" w:rsidP="00424EA6">
            <w:pPr>
              <w:pStyle w:val="TableNormal0"/>
              <w:spacing w:before="252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5A64AEDA"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3.1</w:t>
            </w:r>
            <w:r w:rsidRPr="00AF0D92">
              <w:tab/>
              <w:t>The UAS operator should define the operational volume, ground risk buffer and adjacent volume for the intended operation, including:</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394C28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CF78D0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2DD1A0BD" w14:textId="77777777" w:rsidTr="00424EA6">
        <w:trPr>
          <w:trHeight w:val="39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586E3F0D" w14:textId="77777777" w:rsidR="00AC5E85" w:rsidRPr="00AF0D92" w:rsidRDefault="00AC5E85" w:rsidP="00424EA6">
            <w:pPr>
              <w:pStyle w:val="TableNormal0"/>
            </w:pPr>
            <w:permStart w:id="1787758137" w:edGrp="everyone" w:colFirst="3" w:colLast="3"/>
            <w:permStart w:id="1434930846" w:edGrp="everyone" w:colFirst="4" w:colLast="4"/>
            <w:permEnd w:id="109197528"/>
            <w:permEnd w:id="1846302921"/>
          </w:p>
        </w:tc>
        <w:tc>
          <w:tcPr>
            <w:tcW w:w="1620" w:type="dxa"/>
            <w:gridSpan w:val="2"/>
            <w:vMerge/>
            <w:tcBorders>
              <w:left w:val="single" w:sz="2" w:space="0" w:color="auto"/>
              <w:right w:val="single" w:sz="2" w:space="0" w:color="auto"/>
            </w:tcBorders>
          </w:tcPr>
          <w:p w14:paraId="1875C0F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877DAFA"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3.1.1</w:t>
            </w:r>
            <w:r w:rsidRPr="00AF0D92">
              <w:tab/>
              <w:t>the flight geography;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918AB9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27AD88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19A65353" w14:textId="77777777" w:rsidTr="00424EA6">
        <w:trPr>
          <w:trHeight w:val="39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5E104980" w14:textId="77777777" w:rsidR="00AC5E85" w:rsidRPr="00AF0D92" w:rsidRDefault="00AC5E85" w:rsidP="00424EA6">
            <w:pPr>
              <w:pStyle w:val="TableNormal0"/>
            </w:pPr>
            <w:permStart w:id="413755449" w:edGrp="everyone" w:colFirst="3" w:colLast="3"/>
            <w:permStart w:id="15221210" w:edGrp="everyone" w:colFirst="4" w:colLast="4"/>
            <w:permEnd w:id="1787758137"/>
            <w:permEnd w:id="1434930846"/>
          </w:p>
        </w:tc>
        <w:tc>
          <w:tcPr>
            <w:tcW w:w="1620" w:type="dxa"/>
            <w:gridSpan w:val="2"/>
            <w:vMerge/>
            <w:tcBorders>
              <w:left w:val="single" w:sz="2" w:space="0" w:color="auto"/>
              <w:right w:val="single" w:sz="2" w:space="0" w:color="auto"/>
            </w:tcBorders>
          </w:tcPr>
          <w:p w14:paraId="31E0A15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19A91C0"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3.1.2</w:t>
            </w:r>
            <w:r w:rsidRPr="00AF0D92">
              <w:tab/>
              <w:t>the contingency volume, with its external limit(s) at least 10 m beyond the limit(s) of the flight geography if the operation is conducted with untethered UA.</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1D631F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1489C7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72316D50" w14:textId="77777777" w:rsidTr="00424EA6">
        <w:trPr>
          <w:trHeight w:val="39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1CD75A71" w14:textId="77777777" w:rsidR="00AC5E85" w:rsidRPr="00AF0D92" w:rsidRDefault="00AC5E85" w:rsidP="00424EA6">
            <w:pPr>
              <w:pStyle w:val="TableNormal0"/>
            </w:pPr>
            <w:permStart w:id="872704925" w:edGrp="everyone" w:colFirst="3" w:colLast="3"/>
            <w:permStart w:id="1093027142" w:edGrp="everyone" w:colFirst="4" w:colLast="4"/>
            <w:permEnd w:id="413755449"/>
            <w:permEnd w:id="15221210"/>
          </w:p>
        </w:tc>
        <w:tc>
          <w:tcPr>
            <w:tcW w:w="1620" w:type="dxa"/>
            <w:gridSpan w:val="2"/>
            <w:vMerge/>
            <w:tcBorders>
              <w:left w:val="single" w:sz="2" w:space="0" w:color="auto"/>
              <w:right w:val="single" w:sz="2" w:space="0" w:color="auto"/>
            </w:tcBorders>
          </w:tcPr>
          <w:p w14:paraId="0CB558E0"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41F4937"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3.2</w:t>
            </w:r>
            <w:r w:rsidRPr="00AF0D92">
              <w:tab/>
              <w:t>To determine the operational volume, the UAS operator should consider the position-keeping capabilities of the UAS in 4D space (latitude, longitude, height, and time).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F48938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E5085F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175CB00B" w14:textId="77777777" w:rsidTr="00424EA6">
        <w:trPr>
          <w:trHeight w:val="2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6D3B82A2" w14:textId="77777777" w:rsidR="00AC5E85" w:rsidRPr="00AF0D92" w:rsidRDefault="00AC5E85" w:rsidP="00424EA6">
            <w:pPr>
              <w:pStyle w:val="TableNormal0"/>
            </w:pPr>
            <w:permStart w:id="799540068" w:edGrp="everyone" w:colFirst="3" w:colLast="3"/>
            <w:permStart w:id="2023098888" w:edGrp="everyone" w:colFirst="4" w:colLast="4"/>
            <w:permEnd w:id="872704925"/>
            <w:permEnd w:id="1093027142"/>
          </w:p>
        </w:tc>
        <w:tc>
          <w:tcPr>
            <w:tcW w:w="1620" w:type="dxa"/>
            <w:gridSpan w:val="2"/>
            <w:vMerge/>
            <w:tcBorders>
              <w:left w:val="single" w:sz="2" w:space="0" w:color="auto"/>
              <w:right w:val="single" w:sz="2" w:space="0" w:color="auto"/>
            </w:tcBorders>
          </w:tcPr>
          <w:p w14:paraId="1F0F6256"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C3C3CD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3.3</w:t>
            </w:r>
            <w:r w:rsidRPr="00AF0D92">
              <w:tab/>
              <w:t>In particular, the accuracy of the navigation solution, the flight technical error of the UAS, as well as the flight path definition error (</w:t>
            </w:r>
            <w:proofErr w:type="gramStart"/>
            <w:r w:rsidRPr="00AF0D92">
              <w:t>e.g.</w:t>
            </w:r>
            <w:proofErr w:type="gramEnd"/>
            <w:r w:rsidRPr="00AF0D92">
              <w:t xml:space="preserve"> map error) and latencies should be considered and addressed when determining the operational volume.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1DF77F9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AE5A7A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4F6EC389" w14:textId="77777777" w:rsidTr="00424EA6">
        <w:trPr>
          <w:trHeight w:val="2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59DA66B1" w14:textId="77777777" w:rsidR="00AC5E85" w:rsidRPr="00AF0D92" w:rsidRDefault="00AC5E85" w:rsidP="00424EA6">
            <w:pPr>
              <w:pStyle w:val="TableNormal0"/>
            </w:pPr>
            <w:permStart w:id="867790889" w:edGrp="everyone" w:colFirst="3" w:colLast="3"/>
            <w:permStart w:id="330525726" w:edGrp="everyone" w:colFirst="4" w:colLast="4"/>
            <w:permEnd w:id="799540068"/>
            <w:permEnd w:id="2023098888"/>
          </w:p>
        </w:tc>
        <w:tc>
          <w:tcPr>
            <w:tcW w:w="1620" w:type="dxa"/>
            <w:gridSpan w:val="2"/>
            <w:vMerge/>
            <w:tcBorders>
              <w:left w:val="single" w:sz="2" w:space="0" w:color="auto"/>
              <w:right w:val="single" w:sz="2" w:space="0" w:color="auto"/>
            </w:tcBorders>
          </w:tcPr>
          <w:p w14:paraId="2AA2863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802E33D" w14:textId="77777777" w:rsidR="00AC5E85" w:rsidRPr="00AF0D92" w:rsidRDefault="00AC5E85" w:rsidP="00AC5E85">
            <w:pPr>
              <w:pStyle w:val="TableNormal0"/>
              <w:numPr>
                <w:ilvl w:val="1"/>
                <w:numId w:val="22"/>
              </w:numPr>
              <w:spacing w:after="120"/>
              <w:ind w:left="544" w:hanging="544"/>
              <w:jc w:val="both"/>
              <w:cnfStyle w:val="000000000000" w:firstRow="0" w:lastRow="0" w:firstColumn="0" w:lastColumn="0" w:oddVBand="0" w:evenVBand="0" w:oddHBand="0" w:evenHBand="0" w:firstRowFirstColumn="0" w:firstRowLastColumn="0" w:lastRowFirstColumn="0" w:lastRowLastColumn="0"/>
            </w:pPr>
            <w:r w:rsidRPr="00AF0D92">
              <w:t>The size of adjacent volume should be defined.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1D4620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BC2136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50913EA6" w14:textId="77777777" w:rsidTr="00424EA6">
        <w:trPr>
          <w:trHeight w:val="73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6750414C" w14:textId="77777777" w:rsidR="00AC5E85" w:rsidRPr="00AF0D92" w:rsidRDefault="00AC5E85" w:rsidP="00424EA6">
            <w:pPr>
              <w:pStyle w:val="TableNormal0"/>
            </w:pPr>
            <w:permStart w:id="1527145961" w:edGrp="everyone" w:colFirst="3" w:colLast="3"/>
            <w:permStart w:id="65092838" w:edGrp="everyone" w:colFirst="4" w:colLast="4"/>
            <w:permEnd w:id="867790889"/>
            <w:permEnd w:id="330525726"/>
          </w:p>
        </w:tc>
        <w:tc>
          <w:tcPr>
            <w:tcW w:w="1620" w:type="dxa"/>
            <w:gridSpan w:val="2"/>
            <w:vMerge/>
            <w:tcBorders>
              <w:left w:val="single" w:sz="2" w:space="0" w:color="auto"/>
              <w:right w:val="single" w:sz="2" w:space="0" w:color="auto"/>
            </w:tcBorders>
          </w:tcPr>
          <w:p w14:paraId="0CE5FB58"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DE826A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3.5</w:t>
            </w:r>
            <w:r w:rsidRPr="00AF0D92">
              <w:tab/>
              <w:t>The remote pilot should apply emergency procedures as soon as there is an indication that the UA may exceed the limits of the operational volume, as per point 5.3.9(d) below.</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E208E2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1FAE0D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2BF90003" w14:textId="77777777" w:rsidTr="00424EA6">
        <w:trPr>
          <w:trHeight w:val="730"/>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bottom w:val="single" w:sz="2" w:space="0" w:color="auto"/>
              <w:right w:val="single" w:sz="2" w:space="0" w:color="auto"/>
            </w:tcBorders>
          </w:tcPr>
          <w:p w14:paraId="6F1D4144" w14:textId="77777777" w:rsidR="00AC5E85" w:rsidRPr="00AF0D92" w:rsidRDefault="00AC5E85" w:rsidP="00424EA6">
            <w:pPr>
              <w:pStyle w:val="TableNormal0"/>
            </w:pPr>
            <w:permStart w:id="48265794" w:edGrp="everyone" w:colFirst="3" w:colLast="3"/>
            <w:permStart w:id="256081007" w:edGrp="everyone" w:colFirst="4" w:colLast="4"/>
            <w:permEnd w:id="1527145961"/>
            <w:permEnd w:id="65092838"/>
          </w:p>
        </w:tc>
        <w:tc>
          <w:tcPr>
            <w:tcW w:w="1620" w:type="dxa"/>
            <w:gridSpan w:val="2"/>
            <w:vMerge/>
            <w:tcBorders>
              <w:left w:val="single" w:sz="2" w:space="0" w:color="auto"/>
              <w:bottom w:val="single" w:sz="2" w:space="0" w:color="auto"/>
              <w:right w:val="single" w:sz="2" w:space="0" w:color="auto"/>
            </w:tcBorders>
          </w:tcPr>
          <w:p w14:paraId="505DBB2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6E26F5C" w14:textId="77777777" w:rsidR="00AC5E85" w:rsidRPr="00AF0D92" w:rsidRDefault="00AC5E85" w:rsidP="00424EA6">
            <w:pPr>
              <w:pStyle w:val="TableNormal0"/>
              <w:ind w:left="544" w:hanging="544"/>
              <w:jc w:val="both"/>
              <w:cnfStyle w:val="000000000000" w:firstRow="0" w:lastRow="0" w:firstColumn="0" w:lastColumn="0" w:oddVBand="0" w:evenVBand="0" w:oddHBand="0" w:evenHBand="0" w:firstRowFirstColumn="0" w:firstRowLastColumn="0" w:lastRowFirstColumn="0" w:lastRowLastColumn="0"/>
            </w:pPr>
            <w:r w:rsidRPr="00AF0D92">
              <w:t xml:space="preserve">3.6 </w:t>
            </w:r>
            <w:r w:rsidRPr="00AF0D92">
              <w:tab/>
              <w:t>No persons should be overflown when spraying liquids or dropping substances. Infrastructure or facilities can be overflown on request of the entity responsible for the infrastructure or facility.</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7D6F73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p w14:paraId="7CD7985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5FBBF0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p w14:paraId="55DD75B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r>
      <w:tr w:rsidR="00AC5E85" w:rsidRPr="00AF0D92" w14:paraId="6B278465" w14:textId="77777777" w:rsidTr="00424EA6">
        <w:trPr>
          <w:trHeight w:val="879"/>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0A823E79" w14:textId="77777777" w:rsidR="00AC5E85" w:rsidRPr="00AF0D92" w:rsidRDefault="00AC5E85" w:rsidP="00424EA6">
            <w:pPr>
              <w:pStyle w:val="TableNormal0"/>
            </w:pPr>
            <w:permStart w:id="349909929" w:edGrp="everyone" w:colFirst="3" w:colLast="3"/>
            <w:permStart w:id="1783320163" w:edGrp="everyone" w:colFirst="4" w:colLast="4"/>
            <w:permEnd w:id="48265794"/>
            <w:permEnd w:id="256081007"/>
            <w:r w:rsidRPr="00AF0D92">
              <w:t>Ground risk</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41A35118" w14:textId="77777777" w:rsidR="00AC5E85" w:rsidRPr="00AF0D92" w:rsidRDefault="00AC5E85" w:rsidP="00424EA6">
            <w:pPr>
              <w:pStyle w:val="TableNormal0"/>
              <w:spacing w:before="276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316AD4D8"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3.7</w:t>
            </w:r>
            <w:r w:rsidRPr="00AF0D92">
              <w:tab/>
              <w:t>The UAS operator should establish a ground risk buffer to protect third parties on the ground outside the operational volume.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A74351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72680C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5AFA26BF" w14:textId="77777777" w:rsidTr="00424EA6">
        <w:trPr>
          <w:trHeight w:val="372"/>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660F0DAD" w14:textId="77777777" w:rsidR="00AC5E85" w:rsidRPr="00AF0D92" w:rsidRDefault="00AC5E85" w:rsidP="00424EA6">
            <w:pPr>
              <w:pStyle w:val="TableNormal0"/>
            </w:pPr>
            <w:permStart w:id="1394608834" w:edGrp="everyone" w:colFirst="3" w:colLast="3"/>
            <w:permStart w:id="1537291302" w:edGrp="everyone" w:colFirst="4" w:colLast="4"/>
            <w:permEnd w:id="349909929"/>
            <w:permEnd w:id="1783320163"/>
          </w:p>
        </w:tc>
        <w:tc>
          <w:tcPr>
            <w:tcW w:w="1620" w:type="dxa"/>
            <w:gridSpan w:val="2"/>
            <w:vMerge/>
            <w:tcBorders>
              <w:top w:val="single" w:sz="2" w:space="0" w:color="auto"/>
              <w:left w:val="single" w:sz="2" w:space="0" w:color="auto"/>
              <w:bottom w:val="single" w:sz="2" w:space="0" w:color="auto"/>
              <w:right w:val="single" w:sz="2" w:space="0" w:color="auto"/>
            </w:tcBorders>
          </w:tcPr>
          <w:p w14:paraId="6A8C90C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D9AB720"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3.8</w:t>
            </w:r>
            <w:r w:rsidRPr="00AF0D92">
              <w:tab/>
              <w:t>For the operation of untethered UA, the ground risk buffer should cover a distance beyond the external limit(s) of the contingency area. That distance should be at least as defined below:</w:t>
            </w:r>
          </w:p>
          <w:tbl>
            <w:tblPr>
              <w:tblW w:w="0" w:type="auto"/>
              <w:jc w:val="center"/>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Look w:val="04A0" w:firstRow="1" w:lastRow="0" w:firstColumn="1" w:lastColumn="0" w:noHBand="0" w:noVBand="1"/>
            </w:tblPr>
            <w:tblGrid>
              <w:gridCol w:w="1020"/>
              <w:gridCol w:w="1500"/>
              <w:gridCol w:w="1710"/>
            </w:tblGrid>
            <w:tr w:rsidR="00AC5E85" w:rsidRPr="00AF0D92" w14:paraId="59A82D84" w14:textId="77777777" w:rsidTr="00424EA6">
              <w:trPr>
                <w:jc w:val="center"/>
              </w:trPr>
              <w:tc>
                <w:tcPr>
                  <w:tcW w:w="1020" w:type="dxa"/>
                  <w:vMerge w:val="restart"/>
                  <w:shd w:val="clear" w:color="auto" w:fill="808080" w:themeFill="background1" w:themeFillShade="80"/>
                </w:tcPr>
                <w:p w14:paraId="23700D22" w14:textId="77777777" w:rsidR="00AC5E85" w:rsidRPr="00AF0D92" w:rsidRDefault="00AC5E85" w:rsidP="00424EA6">
                  <w:pPr>
                    <w:jc w:val="center"/>
                    <w:rPr>
                      <w:sz w:val="20"/>
                      <w:szCs w:val="20"/>
                    </w:rPr>
                  </w:pPr>
                  <w:r w:rsidRPr="00AF0D92">
                    <w:rPr>
                      <w:sz w:val="20"/>
                      <w:szCs w:val="20"/>
                    </w:rPr>
                    <w:t>Max height AGL</w:t>
                  </w:r>
                  <w:r w:rsidRPr="00AF0D92">
                    <w:rPr>
                      <w:rStyle w:val="FootnoteReference"/>
                      <w:sz w:val="20"/>
                      <w:szCs w:val="20"/>
                    </w:rPr>
                    <w:footnoteReference w:id="3"/>
                  </w:r>
                </w:p>
              </w:tc>
              <w:tc>
                <w:tcPr>
                  <w:tcW w:w="3210" w:type="dxa"/>
                  <w:gridSpan w:val="2"/>
                  <w:shd w:val="clear" w:color="auto" w:fill="808080" w:themeFill="background1" w:themeFillShade="80"/>
                </w:tcPr>
                <w:p w14:paraId="1CB4A845" w14:textId="77777777" w:rsidR="00AC5E85" w:rsidRPr="00AF0D92" w:rsidRDefault="00AC5E85" w:rsidP="00424EA6">
                  <w:pPr>
                    <w:jc w:val="center"/>
                    <w:rPr>
                      <w:sz w:val="20"/>
                      <w:szCs w:val="20"/>
                    </w:rPr>
                  </w:pPr>
                  <w:r w:rsidRPr="00AF0D92">
                    <w:rPr>
                      <w:sz w:val="20"/>
                      <w:szCs w:val="20"/>
                    </w:rPr>
                    <w:t xml:space="preserve">Minimum distance for ground </w:t>
                  </w:r>
                  <w:r w:rsidRPr="00AF0D92">
                    <w:rPr>
                      <w:sz w:val="20"/>
                      <w:szCs w:val="20"/>
                    </w:rPr>
                    <w:br/>
                    <w:t>risk buffer</w:t>
                  </w:r>
                </w:p>
              </w:tc>
            </w:tr>
            <w:tr w:rsidR="00AC5E85" w:rsidRPr="00AF0D92" w14:paraId="63103C04" w14:textId="77777777" w:rsidTr="00424EA6">
              <w:trPr>
                <w:jc w:val="center"/>
              </w:trPr>
              <w:tc>
                <w:tcPr>
                  <w:tcW w:w="1020" w:type="dxa"/>
                  <w:vMerge/>
                  <w:shd w:val="clear" w:color="auto" w:fill="808080" w:themeFill="background1" w:themeFillShade="80"/>
                </w:tcPr>
                <w:p w14:paraId="23E7019D" w14:textId="77777777" w:rsidR="00AC5E85" w:rsidRPr="00AF0D92" w:rsidRDefault="00AC5E85" w:rsidP="00424EA6">
                  <w:pPr>
                    <w:jc w:val="center"/>
                    <w:rPr>
                      <w:sz w:val="20"/>
                      <w:szCs w:val="20"/>
                    </w:rPr>
                  </w:pPr>
                </w:p>
              </w:tc>
              <w:tc>
                <w:tcPr>
                  <w:tcW w:w="1500" w:type="dxa"/>
                  <w:shd w:val="clear" w:color="auto" w:fill="808080" w:themeFill="background1" w:themeFillShade="80"/>
                </w:tcPr>
                <w:p w14:paraId="7035A3A6" w14:textId="77777777" w:rsidR="00AC5E85" w:rsidRPr="00AF0D92" w:rsidRDefault="00AC5E85" w:rsidP="00424EA6">
                  <w:pPr>
                    <w:jc w:val="center"/>
                    <w:rPr>
                      <w:sz w:val="20"/>
                      <w:szCs w:val="20"/>
                    </w:rPr>
                  </w:pPr>
                  <w:r w:rsidRPr="00AF0D92">
                    <w:rPr>
                      <w:sz w:val="20"/>
                      <w:szCs w:val="20"/>
                    </w:rPr>
                    <w:t xml:space="preserve">with MTOM </w:t>
                  </w:r>
                  <w:r w:rsidRPr="00AF0D92">
                    <w:rPr>
                      <w:sz w:val="20"/>
                      <w:szCs w:val="20"/>
                    </w:rPr>
                    <w:br/>
                    <w:t>of up to 10</w:t>
                  </w:r>
                  <w:r w:rsidRPr="00AF0D92">
                    <w:rPr>
                      <w:sz w:val="20"/>
                      <w:szCs w:val="20"/>
                      <w:lang w:eastAsia="fr-FR"/>
                    </w:rPr>
                    <w:t> </w:t>
                  </w:r>
                  <w:r w:rsidRPr="00AF0D92">
                    <w:rPr>
                      <w:sz w:val="20"/>
                      <w:szCs w:val="20"/>
                    </w:rPr>
                    <w:t>kg</w:t>
                  </w:r>
                </w:p>
              </w:tc>
              <w:tc>
                <w:tcPr>
                  <w:tcW w:w="1710" w:type="dxa"/>
                  <w:shd w:val="clear" w:color="auto" w:fill="808080" w:themeFill="background1" w:themeFillShade="80"/>
                </w:tcPr>
                <w:p w14:paraId="54D3F94F" w14:textId="77777777" w:rsidR="00AC5E85" w:rsidRPr="00AF0D92" w:rsidRDefault="00AC5E85" w:rsidP="00424EA6">
                  <w:pPr>
                    <w:jc w:val="center"/>
                    <w:rPr>
                      <w:sz w:val="20"/>
                      <w:szCs w:val="20"/>
                    </w:rPr>
                  </w:pPr>
                  <w:r w:rsidRPr="00AF0D92">
                    <w:rPr>
                      <w:sz w:val="20"/>
                      <w:szCs w:val="20"/>
                    </w:rPr>
                    <w:t xml:space="preserve">with MTOM </w:t>
                  </w:r>
                  <w:r w:rsidRPr="00AF0D92">
                    <w:rPr>
                      <w:sz w:val="20"/>
                      <w:szCs w:val="20"/>
                    </w:rPr>
                    <w:br/>
                    <w:t>greater than 10 kg</w:t>
                  </w:r>
                </w:p>
              </w:tc>
            </w:tr>
            <w:tr w:rsidR="00AC5E85" w:rsidRPr="00AF0D92" w14:paraId="2A59E89A" w14:textId="77777777" w:rsidTr="00424EA6">
              <w:trPr>
                <w:jc w:val="center"/>
              </w:trPr>
              <w:tc>
                <w:tcPr>
                  <w:tcW w:w="1020" w:type="dxa"/>
                </w:tcPr>
                <w:p w14:paraId="00DB4A03" w14:textId="77777777" w:rsidR="00AC5E85" w:rsidRPr="00AF0D92" w:rsidRDefault="00AC5E85" w:rsidP="00424EA6">
                  <w:pPr>
                    <w:jc w:val="center"/>
                    <w:rPr>
                      <w:sz w:val="20"/>
                      <w:szCs w:val="20"/>
                      <w:lang w:eastAsia="fr-FR"/>
                    </w:rPr>
                  </w:pPr>
                  <w:r w:rsidRPr="00AF0D92">
                    <w:rPr>
                      <w:sz w:val="20"/>
                      <w:szCs w:val="20"/>
                      <w:lang w:eastAsia="fr-FR"/>
                    </w:rPr>
                    <w:t>10 m</w:t>
                  </w:r>
                </w:p>
              </w:tc>
              <w:tc>
                <w:tcPr>
                  <w:tcW w:w="1500" w:type="dxa"/>
                </w:tcPr>
                <w:p w14:paraId="77B2FF6C" w14:textId="77777777" w:rsidR="00AC5E85" w:rsidRPr="00AF0D92" w:rsidRDefault="00AC5E85" w:rsidP="00424EA6">
                  <w:pPr>
                    <w:jc w:val="center"/>
                    <w:rPr>
                      <w:sz w:val="20"/>
                      <w:szCs w:val="20"/>
                      <w:lang w:eastAsia="fr-FR"/>
                    </w:rPr>
                  </w:pPr>
                  <w:r w:rsidRPr="00AF0D92">
                    <w:rPr>
                      <w:sz w:val="20"/>
                      <w:lang w:eastAsia="fr-FR"/>
                    </w:rPr>
                    <w:t>5</w:t>
                  </w:r>
                  <w:r w:rsidRPr="00AF0D92">
                    <w:rPr>
                      <w:sz w:val="20"/>
                      <w:szCs w:val="20"/>
                      <w:lang w:eastAsia="fr-FR"/>
                    </w:rPr>
                    <w:t xml:space="preserve"> m</w:t>
                  </w:r>
                </w:p>
              </w:tc>
              <w:tc>
                <w:tcPr>
                  <w:tcW w:w="1710" w:type="dxa"/>
                </w:tcPr>
                <w:p w14:paraId="28FDC421" w14:textId="77777777" w:rsidR="00AC5E85" w:rsidRPr="00AF0D92" w:rsidRDefault="00AC5E85" w:rsidP="00424EA6">
                  <w:pPr>
                    <w:jc w:val="center"/>
                    <w:rPr>
                      <w:sz w:val="20"/>
                      <w:szCs w:val="20"/>
                      <w:lang w:eastAsia="fr-FR"/>
                    </w:rPr>
                  </w:pPr>
                  <w:r w:rsidRPr="00AF0D92">
                    <w:rPr>
                      <w:sz w:val="20"/>
                      <w:szCs w:val="20"/>
                      <w:lang w:eastAsia="fr-FR"/>
                    </w:rPr>
                    <w:t>1</w:t>
                  </w:r>
                  <w:r w:rsidRPr="00AF0D92">
                    <w:rPr>
                      <w:sz w:val="20"/>
                      <w:lang w:eastAsia="fr-FR"/>
                    </w:rPr>
                    <w:t>0</w:t>
                  </w:r>
                  <w:r w:rsidRPr="00AF0D92">
                    <w:rPr>
                      <w:sz w:val="20"/>
                      <w:szCs w:val="20"/>
                      <w:lang w:eastAsia="fr-FR"/>
                    </w:rPr>
                    <w:t xml:space="preserve"> m</w:t>
                  </w:r>
                </w:p>
              </w:tc>
            </w:tr>
            <w:tr w:rsidR="00AC5E85" w:rsidRPr="00AF0D92" w14:paraId="2777AA64" w14:textId="77777777" w:rsidTr="00424EA6">
              <w:trPr>
                <w:jc w:val="center"/>
              </w:trPr>
              <w:tc>
                <w:tcPr>
                  <w:tcW w:w="1020" w:type="dxa"/>
                </w:tcPr>
                <w:p w14:paraId="563D21C7" w14:textId="77777777" w:rsidR="00AC5E85" w:rsidRPr="00AF0D92" w:rsidRDefault="00AC5E85" w:rsidP="00424EA6">
                  <w:pPr>
                    <w:jc w:val="center"/>
                    <w:rPr>
                      <w:sz w:val="20"/>
                      <w:szCs w:val="20"/>
                    </w:rPr>
                  </w:pPr>
                  <w:r w:rsidRPr="00AF0D92">
                    <w:rPr>
                      <w:sz w:val="20"/>
                      <w:szCs w:val="20"/>
                      <w:lang w:eastAsia="fr-FR"/>
                    </w:rPr>
                    <w:t>30 m</w:t>
                  </w:r>
                </w:p>
              </w:tc>
              <w:tc>
                <w:tcPr>
                  <w:tcW w:w="1500" w:type="dxa"/>
                </w:tcPr>
                <w:p w14:paraId="0245B43A" w14:textId="77777777" w:rsidR="00AC5E85" w:rsidRPr="00AF0D92" w:rsidRDefault="00AC5E85" w:rsidP="00424EA6">
                  <w:pPr>
                    <w:jc w:val="center"/>
                    <w:rPr>
                      <w:sz w:val="20"/>
                      <w:szCs w:val="20"/>
                    </w:rPr>
                  </w:pPr>
                  <w:r w:rsidRPr="00AF0D92">
                    <w:rPr>
                      <w:sz w:val="20"/>
                      <w:szCs w:val="20"/>
                      <w:lang w:eastAsia="fr-FR"/>
                    </w:rPr>
                    <w:t>10 m</w:t>
                  </w:r>
                </w:p>
              </w:tc>
              <w:tc>
                <w:tcPr>
                  <w:tcW w:w="1710" w:type="dxa"/>
                </w:tcPr>
                <w:p w14:paraId="471FBBE2" w14:textId="77777777" w:rsidR="00AC5E85" w:rsidRPr="00AF0D92" w:rsidRDefault="00AC5E85" w:rsidP="00424EA6">
                  <w:pPr>
                    <w:jc w:val="center"/>
                    <w:rPr>
                      <w:sz w:val="20"/>
                      <w:szCs w:val="20"/>
                    </w:rPr>
                  </w:pPr>
                  <w:r w:rsidRPr="00AF0D92">
                    <w:rPr>
                      <w:sz w:val="20"/>
                      <w:szCs w:val="20"/>
                      <w:lang w:eastAsia="fr-FR"/>
                    </w:rPr>
                    <w:t>20 m</w:t>
                  </w:r>
                </w:p>
              </w:tc>
            </w:tr>
            <w:tr w:rsidR="00AC5E85" w:rsidRPr="00AF0D92" w14:paraId="113971AE" w14:textId="77777777" w:rsidTr="00424EA6">
              <w:trPr>
                <w:jc w:val="center"/>
              </w:trPr>
              <w:tc>
                <w:tcPr>
                  <w:tcW w:w="1020" w:type="dxa"/>
                  <w:tcBorders>
                    <w:bottom w:val="single" w:sz="8" w:space="0" w:color="F2F2F2" w:themeColor="background1" w:themeShade="F2"/>
                  </w:tcBorders>
                </w:tcPr>
                <w:p w14:paraId="34D08E47" w14:textId="77777777" w:rsidR="00AC5E85" w:rsidRPr="00AF0D92" w:rsidRDefault="00AC5E85" w:rsidP="00424EA6">
                  <w:pPr>
                    <w:jc w:val="center"/>
                    <w:rPr>
                      <w:sz w:val="20"/>
                      <w:szCs w:val="20"/>
                    </w:rPr>
                  </w:pPr>
                  <w:r w:rsidRPr="00AF0D92">
                    <w:rPr>
                      <w:sz w:val="20"/>
                      <w:szCs w:val="20"/>
                      <w:lang w:eastAsia="fr-FR"/>
                    </w:rPr>
                    <w:t>60 m</w:t>
                  </w:r>
                </w:p>
              </w:tc>
              <w:tc>
                <w:tcPr>
                  <w:tcW w:w="1500" w:type="dxa"/>
                  <w:tcBorders>
                    <w:bottom w:val="single" w:sz="8" w:space="0" w:color="F2F2F2" w:themeColor="background1" w:themeShade="F2"/>
                  </w:tcBorders>
                </w:tcPr>
                <w:p w14:paraId="3FEF0C5D" w14:textId="77777777" w:rsidR="00AC5E85" w:rsidRPr="00AF0D92" w:rsidRDefault="00AC5E85" w:rsidP="00424EA6">
                  <w:pPr>
                    <w:jc w:val="center"/>
                    <w:rPr>
                      <w:sz w:val="20"/>
                      <w:szCs w:val="20"/>
                    </w:rPr>
                  </w:pPr>
                  <w:r w:rsidRPr="00AF0D92">
                    <w:rPr>
                      <w:sz w:val="20"/>
                      <w:szCs w:val="20"/>
                      <w:lang w:eastAsia="fr-FR"/>
                    </w:rPr>
                    <w:t>15 m</w:t>
                  </w:r>
                </w:p>
              </w:tc>
              <w:tc>
                <w:tcPr>
                  <w:tcW w:w="1710" w:type="dxa"/>
                  <w:tcBorders>
                    <w:bottom w:val="single" w:sz="8" w:space="0" w:color="F2F2F2" w:themeColor="background1" w:themeShade="F2"/>
                  </w:tcBorders>
                </w:tcPr>
                <w:p w14:paraId="50BA2C11" w14:textId="77777777" w:rsidR="00AC5E85" w:rsidRPr="00AF0D92" w:rsidRDefault="00AC5E85" w:rsidP="00424EA6">
                  <w:pPr>
                    <w:jc w:val="center"/>
                    <w:rPr>
                      <w:sz w:val="20"/>
                      <w:szCs w:val="20"/>
                    </w:rPr>
                  </w:pPr>
                  <w:r w:rsidRPr="00AF0D92">
                    <w:rPr>
                      <w:sz w:val="20"/>
                      <w:szCs w:val="20"/>
                      <w:lang w:eastAsia="fr-FR"/>
                    </w:rPr>
                    <w:t>30 m</w:t>
                  </w:r>
                </w:p>
              </w:tc>
            </w:tr>
            <w:tr w:rsidR="00AC5E85" w:rsidRPr="00AF0D92" w14:paraId="526CC428" w14:textId="77777777" w:rsidTr="00424EA6">
              <w:trPr>
                <w:jc w:val="center"/>
              </w:trPr>
              <w:tc>
                <w:tcPr>
                  <w:tcW w:w="10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63CACA18" w14:textId="77777777" w:rsidR="00AC5E85" w:rsidRPr="00AF0D92" w:rsidRDefault="00AC5E85" w:rsidP="00424EA6">
                  <w:pPr>
                    <w:jc w:val="center"/>
                    <w:rPr>
                      <w:sz w:val="20"/>
                      <w:szCs w:val="20"/>
                    </w:rPr>
                  </w:pPr>
                  <w:r w:rsidRPr="00AF0D92">
                    <w:rPr>
                      <w:sz w:val="20"/>
                      <w:szCs w:val="20"/>
                      <w:lang w:eastAsia="fr-FR"/>
                    </w:rPr>
                    <w:t>90 m</w:t>
                  </w:r>
                </w:p>
              </w:tc>
              <w:tc>
                <w:tcPr>
                  <w:tcW w:w="15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75B7E929" w14:textId="77777777" w:rsidR="00AC5E85" w:rsidRPr="00AF0D92" w:rsidRDefault="00AC5E85" w:rsidP="00424EA6">
                  <w:pPr>
                    <w:jc w:val="center"/>
                    <w:rPr>
                      <w:sz w:val="20"/>
                      <w:szCs w:val="20"/>
                    </w:rPr>
                  </w:pPr>
                  <w:r w:rsidRPr="00AF0D92">
                    <w:rPr>
                      <w:sz w:val="20"/>
                      <w:szCs w:val="20"/>
                      <w:lang w:eastAsia="fr-FR"/>
                    </w:rPr>
                    <w:t>20 m</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2B78C00F" w14:textId="77777777" w:rsidR="00AC5E85" w:rsidRPr="00AF0D92" w:rsidRDefault="00AC5E85" w:rsidP="00424EA6">
                  <w:pPr>
                    <w:jc w:val="center"/>
                    <w:rPr>
                      <w:sz w:val="20"/>
                      <w:szCs w:val="20"/>
                    </w:rPr>
                  </w:pPr>
                  <w:r w:rsidRPr="00AF0D92">
                    <w:rPr>
                      <w:sz w:val="20"/>
                      <w:szCs w:val="20"/>
                      <w:lang w:eastAsia="fr-FR"/>
                    </w:rPr>
                    <w:t>45 m</w:t>
                  </w:r>
                </w:p>
              </w:tc>
            </w:tr>
            <w:tr w:rsidR="00AC5E85" w:rsidRPr="00AF0D92" w14:paraId="27B13C0F" w14:textId="77777777" w:rsidTr="00424EA6">
              <w:trPr>
                <w:jc w:val="center"/>
              </w:trPr>
              <w:tc>
                <w:tcPr>
                  <w:tcW w:w="10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31AE2207" w14:textId="77777777" w:rsidR="00AC5E85" w:rsidRPr="00AF0D92" w:rsidRDefault="00AC5E85" w:rsidP="00424EA6">
                  <w:pPr>
                    <w:jc w:val="center"/>
                    <w:rPr>
                      <w:sz w:val="20"/>
                      <w:szCs w:val="20"/>
                    </w:rPr>
                  </w:pPr>
                  <w:r w:rsidRPr="00AF0D92">
                    <w:rPr>
                      <w:sz w:val="20"/>
                      <w:szCs w:val="20"/>
                      <w:lang w:eastAsia="fr-FR"/>
                    </w:rPr>
                    <w:t>120 m</w:t>
                  </w:r>
                </w:p>
              </w:tc>
              <w:tc>
                <w:tcPr>
                  <w:tcW w:w="15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005C24D0" w14:textId="77777777" w:rsidR="00AC5E85" w:rsidRPr="00AF0D92" w:rsidRDefault="00AC5E85" w:rsidP="00424EA6">
                  <w:pPr>
                    <w:jc w:val="center"/>
                    <w:rPr>
                      <w:sz w:val="20"/>
                      <w:szCs w:val="20"/>
                    </w:rPr>
                  </w:pPr>
                  <w:r w:rsidRPr="00AF0D92">
                    <w:rPr>
                      <w:sz w:val="20"/>
                      <w:szCs w:val="20"/>
                      <w:lang w:eastAsia="fr-FR"/>
                    </w:rPr>
                    <w:t>25 m</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69FCF0DD" w14:textId="77777777" w:rsidR="00AC5E85" w:rsidRPr="00AF0D92" w:rsidRDefault="00AC5E85" w:rsidP="00424EA6">
                  <w:pPr>
                    <w:jc w:val="center"/>
                    <w:rPr>
                      <w:sz w:val="20"/>
                      <w:szCs w:val="20"/>
                    </w:rPr>
                  </w:pPr>
                  <w:r w:rsidRPr="00AF0D92">
                    <w:rPr>
                      <w:sz w:val="20"/>
                      <w:szCs w:val="20"/>
                      <w:lang w:eastAsia="fr-FR"/>
                    </w:rPr>
                    <w:t>60 m</w:t>
                  </w:r>
                </w:p>
              </w:tc>
            </w:tr>
            <w:tr w:rsidR="00AC5E85" w:rsidRPr="00AF0D92" w14:paraId="3F76E00F" w14:textId="77777777" w:rsidTr="00424EA6">
              <w:trPr>
                <w:jc w:val="center"/>
              </w:trPr>
              <w:tc>
                <w:tcPr>
                  <w:tcW w:w="10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5559D148" w14:textId="77777777" w:rsidR="00AC5E85" w:rsidRPr="00AF0D92" w:rsidRDefault="00AC5E85" w:rsidP="00424EA6">
                  <w:pPr>
                    <w:jc w:val="center"/>
                    <w:rPr>
                      <w:sz w:val="20"/>
                      <w:szCs w:val="20"/>
                      <w:lang w:eastAsia="fr-FR"/>
                    </w:rPr>
                  </w:pPr>
                  <w:r w:rsidRPr="00AF0D92">
                    <w:rPr>
                      <w:sz w:val="20"/>
                      <w:szCs w:val="20"/>
                      <w:lang w:eastAsia="fr-FR"/>
                    </w:rPr>
                    <w:t>150 m</w:t>
                  </w:r>
                </w:p>
              </w:tc>
              <w:tc>
                <w:tcPr>
                  <w:tcW w:w="15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71BE9C15" w14:textId="77777777" w:rsidR="00AC5E85" w:rsidRPr="00AF0D92" w:rsidRDefault="00AC5E85" w:rsidP="00424EA6">
                  <w:pPr>
                    <w:jc w:val="center"/>
                    <w:rPr>
                      <w:sz w:val="20"/>
                      <w:szCs w:val="20"/>
                      <w:lang w:eastAsia="fr-FR"/>
                    </w:rPr>
                  </w:pPr>
                  <w:r w:rsidRPr="00AF0D92">
                    <w:rPr>
                      <w:sz w:val="20"/>
                      <w:szCs w:val="20"/>
                      <w:lang w:eastAsia="fr-FR"/>
                    </w:rPr>
                    <w:t>30 m</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Pr>
                <w:p w14:paraId="3876C52B" w14:textId="77777777" w:rsidR="00AC5E85" w:rsidRPr="00AF0D92" w:rsidRDefault="00AC5E85" w:rsidP="00424EA6">
                  <w:pPr>
                    <w:jc w:val="center"/>
                    <w:rPr>
                      <w:sz w:val="20"/>
                      <w:szCs w:val="20"/>
                      <w:lang w:eastAsia="fr-FR"/>
                    </w:rPr>
                  </w:pPr>
                  <w:r w:rsidRPr="00AF0D92">
                    <w:rPr>
                      <w:sz w:val="20"/>
                      <w:szCs w:val="20"/>
                      <w:lang w:eastAsia="fr-FR"/>
                    </w:rPr>
                    <w:t>75 m</w:t>
                  </w:r>
                </w:p>
              </w:tc>
            </w:tr>
          </w:tbl>
          <w:p w14:paraId="4E7E665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2289E4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B4CC3A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515B4966" w14:textId="77777777" w:rsidTr="00424EA6">
        <w:trPr>
          <w:trHeight w:val="558"/>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9AD41C1" w14:textId="77777777" w:rsidR="00AC5E85" w:rsidRPr="00AF0D92" w:rsidRDefault="00AC5E85" w:rsidP="00424EA6">
            <w:pPr>
              <w:pStyle w:val="TableNormal0"/>
            </w:pPr>
            <w:permStart w:id="1239383737" w:edGrp="everyone" w:colFirst="3" w:colLast="3"/>
            <w:permStart w:id="1896358903" w:edGrp="everyone" w:colFirst="4" w:colLast="4"/>
            <w:permEnd w:id="1394608834"/>
            <w:permEnd w:id="1537291302"/>
          </w:p>
        </w:tc>
        <w:tc>
          <w:tcPr>
            <w:tcW w:w="1620" w:type="dxa"/>
            <w:gridSpan w:val="2"/>
            <w:vMerge/>
            <w:tcBorders>
              <w:top w:val="single" w:sz="2" w:space="0" w:color="auto"/>
              <w:left w:val="single" w:sz="2" w:space="0" w:color="auto"/>
              <w:bottom w:val="single" w:sz="2" w:space="0" w:color="auto"/>
              <w:right w:val="single" w:sz="2" w:space="0" w:color="auto"/>
            </w:tcBorders>
          </w:tcPr>
          <w:p w14:paraId="16C07730"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0A91964"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3.9</w:t>
            </w:r>
            <w:r w:rsidRPr="00AF0D92">
              <w:tab/>
              <w:t>For the operation of tethered UA, the ground risk buffer is considered in point 1.7 above.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24010E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ED6613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permEnd w:id="1239383737"/>
      <w:permEnd w:id="1896358903"/>
      <w:tr w:rsidR="00AC5E85" w:rsidRPr="00AF0D92" w14:paraId="1F910993" w14:textId="77777777" w:rsidTr="00424EA6">
        <w:trPr>
          <w:trHeight w:val="245"/>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right w:val="single" w:sz="2" w:space="0" w:color="auto"/>
            </w:tcBorders>
          </w:tcPr>
          <w:p w14:paraId="361BBB87" w14:textId="77777777" w:rsidR="00AC5E85" w:rsidRPr="00AF0D92" w:rsidRDefault="00AC5E85" w:rsidP="00424EA6">
            <w:pPr>
              <w:pStyle w:val="TableNormal0"/>
            </w:pPr>
            <w:r w:rsidRPr="00AF0D92">
              <w:t>Air risk</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60F5EBFA" w14:textId="77777777" w:rsidR="00AC5E85" w:rsidRPr="00AF0D92" w:rsidRDefault="00AC5E85" w:rsidP="00424EA6">
            <w:pPr>
              <w:pStyle w:val="TableNormal0"/>
              <w:spacing w:before="840"/>
              <w:jc w:val="center"/>
              <w:cnfStyle w:val="000000000000" w:firstRow="0" w:lastRow="0" w:firstColumn="0" w:lastColumn="0" w:oddVBand="0" w:evenVBand="0" w:oddHBand="0" w:evenHBand="0" w:firstRowFirstColumn="0" w:firstRowLastColumn="0" w:lastRowFirstColumn="0" w:lastRowLastColumn="0"/>
            </w:pPr>
            <w:r w:rsidRPr="00AF0D92">
              <w:t>Declaration supported by</w:t>
            </w:r>
            <w:r w:rsidRPr="00AF0D92">
              <w:br/>
              <w:t>data</w:t>
            </w:r>
          </w:p>
        </w:tc>
        <w:tc>
          <w:tcPr>
            <w:tcW w:w="4410" w:type="dxa"/>
            <w:gridSpan w:val="3"/>
            <w:tcBorders>
              <w:top w:val="single" w:sz="2" w:space="0" w:color="auto"/>
              <w:left w:val="single" w:sz="2" w:space="0" w:color="auto"/>
              <w:bottom w:val="single" w:sz="2" w:space="0" w:color="auto"/>
              <w:right w:val="single" w:sz="2" w:space="0" w:color="auto"/>
            </w:tcBorders>
          </w:tcPr>
          <w:p w14:paraId="556AD007"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3.10</w:t>
            </w:r>
            <w:r w:rsidRPr="00AF0D92">
              <w:tab/>
              <w:t>If the UAS operation is performed above 120 m and up to 150 m, the UAS operator should:</w:t>
            </w:r>
          </w:p>
        </w:tc>
        <w:tc>
          <w:tcPr>
            <w:tcW w:w="3249" w:type="dxa"/>
            <w:tcBorders>
              <w:top w:val="single" w:sz="2" w:space="0" w:color="auto"/>
              <w:left w:val="single" w:sz="2" w:space="0" w:color="auto"/>
              <w:bottom w:val="single" w:sz="2" w:space="0" w:color="auto"/>
              <w:right w:val="single" w:sz="2" w:space="0" w:color="auto"/>
            </w:tcBorders>
          </w:tcPr>
          <w:p w14:paraId="7DBB803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p>
        </w:tc>
        <w:tc>
          <w:tcPr>
            <w:tcW w:w="3267" w:type="dxa"/>
            <w:tcBorders>
              <w:top w:val="single" w:sz="2" w:space="0" w:color="auto"/>
              <w:left w:val="single" w:sz="2" w:space="0" w:color="auto"/>
              <w:bottom w:val="single" w:sz="2" w:space="0" w:color="auto"/>
              <w:right w:val="single" w:sz="2" w:space="0" w:color="auto"/>
            </w:tcBorders>
          </w:tcPr>
          <w:p w14:paraId="1D31EE5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r>
      <w:tr w:rsidR="00AC5E85" w:rsidRPr="00AF0D92" w14:paraId="3730A1BB" w14:textId="77777777" w:rsidTr="00424EA6">
        <w:trPr>
          <w:trHeight w:val="819"/>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1A2905F3" w14:textId="77777777" w:rsidR="00AC5E85" w:rsidRPr="00AF0D92" w:rsidRDefault="00AC5E85" w:rsidP="00424EA6">
            <w:pPr>
              <w:pStyle w:val="TableNormal0"/>
            </w:pPr>
            <w:permStart w:id="498670307" w:edGrp="everyone" w:colFirst="3" w:colLast="3"/>
            <w:permStart w:id="2979617"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32D601F0" w14:textId="77777777" w:rsidR="00AC5E85" w:rsidRPr="00AF0D92" w:rsidRDefault="00AC5E85" w:rsidP="00424EA6">
            <w:pPr>
              <w:pStyle w:val="TableNormal0"/>
              <w:jc w:val="center"/>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71512AD"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3.10.1</w:t>
            </w:r>
            <w:r w:rsidRPr="00AF0D92">
              <w:tab/>
              <w:t>establish an air risk buffer to protect third parties in the air outside the operational volume;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E7A636B"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 otherwise indicate ‘n/a’.</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844E14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p w14:paraId="25833FB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Justification supporting the reduction of the air risk buffer is documented in […] or ‘n/a’.</w:t>
            </w:r>
          </w:p>
        </w:tc>
      </w:tr>
      <w:tr w:rsidR="00AC5E85" w:rsidRPr="00AF0D92" w14:paraId="1FF5E978" w14:textId="77777777" w:rsidTr="00424EA6">
        <w:trPr>
          <w:trHeight w:val="2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5FB950A2" w14:textId="77777777" w:rsidR="00AC5E85" w:rsidRPr="00AF0D92" w:rsidRDefault="00AC5E85" w:rsidP="00424EA6">
            <w:pPr>
              <w:pStyle w:val="TableNormal0"/>
            </w:pPr>
            <w:permStart w:id="312041698" w:edGrp="everyone" w:colFirst="3" w:colLast="3"/>
            <w:permStart w:id="1458780622" w:edGrp="everyone" w:colFirst="4" w:colLast="4"/>
            <w:permEnd w:id="498670307"/>
            <w:permEnd w:id="2979617"/>
          </w:p>
        </w:tc>
        <w:tc>
          <w:tcPr>
            <w:tcW w:w="1620" w:type="dxa"/>
            <w:gridSpan w:val="2"/>
            <w:vMerge/>
            <w:tcBorders>
              <w:top w:val="single" w:sz="2" w:space="0" w:color="auto"/>
              <w:left w:val="single" w:sz="2" w:space="0" w:color="auto"/>
              <w:bottom w:val="single" w:sz="2" w:space="0" w:color="auto"/>
              <w:right w:val="single" w:sz="2" w:space="0" w:color="auto"/>
            </w:tcBorders>
          </w:tcPr>
          <w:p w14:paraId="63573E8D" w14:textId="77777777" w:rsidR="00AC5E85" w:rsidRPr="00AF0D92" w:rsidRDefault="00AC5E85" w:rsidP="00424EA6">
            <w:pPr>
              <w:pStyle w:val="TableNormal0"/>
              <w:jc w:val="center"/>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507900D"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3.10.2</w:t>
            </w:r>
            <w:r w:rsidRPr="00AF0D92">
              <w:tab/>
              <w:t>if the air risk buffer is part of controlled airspace, coordinate the operation with the respective ANSP;</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E2DFA9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 otherwise indicate ‘n/a’.</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4F46C9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 ‘or n/a’</w:t>
            </w:r>
          </w:p>
        </w:tc>
      </w:tr>
      <w:tr w:rsidR="00AC5E85" w:rsidRPr="00AF0D92" w14:paraId="12E92125" w14:textId="77777777" w:rsidTr="00424EA6">
        <w:trPr>
          <w:trHeight w:val="2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380A5E8F" w14:textId="77777777" w:rsidR="00AC5E85" w:rsidRPr="00AF0D92" w:rsidRDefault="00AC5E85" w:rsidP="00424EA6">
            <w:pPr>
              <w:pStyle w:val="TableNormal0"/>
            </w:pPr>
            <w:permStart w:id="761623654" w:edGrp="everyone" w:colFirst="3" w:colLast="3"/>
            <w:permStart w:id="1825057083" w:edGrp="everyone" w:colFirst="4" w:colLast="4"/>
            <w:permEnd w:id="312041698"/>
            <w:permEnd w:id="1458780622"/>
          </w:p>
        </w:tc>
        <w:tc>
          <w:tcPr>
            <w:tcW w:w="1620" w:type="dxa"/>
            <w:gridSpan w:val="2"/>
            <w:vMerge/>
            <w:tcBorders>
              <w:top w:val="single" w:sz="2" w:space="0" w:color="auto"/>
              <w:left w:val="single" w:sz="2" w:space="0" w:color="auto"/>
              <w:bottom w:val="single" w:sz="2" w:space="0" w:color="auto"/>
              <w:right w:val="single" w:sz="2" w:space="0" w:color="auto"/>
            </w:tcBorders>
          </w:tcPr>
          <w:p w14:paraId="00DA761C" w14:textId="77777777" w:rsidR="00AC5E85" w:rsidRPr="00AF0D92" w:rsidRDefault="00AC5E85" w:rsidP="00424EA6">
            <w:pPr>
              <w:pStyle w:val="TableNormal0"/>
              <w:jc w:val="center"/>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7F1C1B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3.10.3</w:t>
            </w:r>
            <w:r w:rsidRPr="00AF0D92">
              <w:tab/>
              <w:t xml:space="preserve">develop appropriate procedures to not </w:t>
            </w:r>
            <w:proofErr w:type="spellStart"/>
            <w:r w:rsidRPr="00AF0D92">
              <w:t>jeopardise</w:t>
            </w:r>
            <w:proofErr w:type="spellEnd"/>
            <w:r w:rsidRPr="00AF0D92">
              <w:t xml:space="preserve"> other airspace users.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0A0CC5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p w14:paraId="63CC028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the remote pilots</w:t>
            </w:r>
          </w:p>
          <w:p w14:paraId="248964C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 xml:space="preserve">and, if employed, the UA observer </w:t>
            </w:r>
            <w:proofErr w:type="gramStart"/>
            <w:r w:rsidRPr="00AF0D92">
              <w:rPr>
                <w:i/>
                <w:iCs/>
              </w:rPr>
              <w:t>are able to</w:t>
            </w:r>
            <w:proofErr w:type="gramEnd"/>
            <w:r w:rsidRPr="00AF0D92">
              <w:rPr>
                <w:i/>
                <w:iCs/>
              </w:rPr>
              <w:t xml:space="preserve"> assess the height of the UA compared to other airspace users</w:t>
            </w:r>
            <w:r w:rsidRPr="00AF0D92">
              <w:rPr>
                <w:rStyle w:val="FootnoteReference"/>
                <w:i/>
                <w:iCs/>
              </w:rPr>
              <w:footnoteReference w:id="4"/>
            </w:r>
            <w:r w:rsidRPr="00AF0D92">
              <w:rPr>
                <w:i/>
                <w:iCs/>
              </w:rPr>
              <w:t>, otherwise indicate ‘n/a’.</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5EC3CE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 ‘or n/a’</w:t>
            </w:r>
          </w:p>
        </w:tc>
      </w:tr>
      <w:tr w:rsidR="00AC5E85" w:rsidRPr="00AF0D92" w14:paraId="38025EC7" w14:textId="77777777" w:rsidTr="00424EA6">
        <w:trPr>
          <w:trHeight w:val="1458"/>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14A936E6" w14:textId="77777777" w:rsidR="00AC5E85" w:rsidRPr="00AF0D92" w:rsidRDefault="00AC5E85" w:rsidP="00424EA6">
            <w:pPr>
              <w:pStyle w:val="TableNormal0"/>
            </w:pPr>
            <w:permStart w:id="1989544439" w:edGrp="everyone" w:colFirst="3" w:colLast="3"/>
            <w:permStart w:id="196156103" w:edGrp="everyone" w:colFirst="4" w:colLast="4"/>
            <w:permEnd w:id="761623654"/>
            <w:permEnd w:id="1825057083"/>
          </w:p>
        </w:tc>
        <w:tc>
          <w:tcPr>
            <w:tcW w:w="1620" w:type="dxa"/>
            <w:gridSpan w:val="2"/>
            <w:vMerge w:val="restart"/>
            <w:tcBorders>
              <w:top w:val="single" w:sz="2" w:space="0" w:color="auto"/>
              <w:left w:val="single" w:sz="2" w:space="0" w:color="auto"/>
              <w:right w:val="single" w:sz="2" w:space="0" w:color="auto"/>
            </w:tcBorders>
          </w:tcPr>
          <w:p w14:paraId="3AABE0B5" w14:textId="77777777" w:rsidR="00AC5E85" w:rsidRPr="00AF0D92" w:rsidRDefault="00AC5E85" w:rsidP="00424EA6">
            <w:pPr>
              <w:pStyle w:val="TableNormal0"/>
              <w:spacing w:before="96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6ED860B5"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3.11</w:t>
            </w:r>
            <w:r w:rsidRPr="00AF0D92">
              <w:tab/>
              <w:t>The operational volume should be outside any geographical zone corresponding to a flight restriction zone of a protected aerodrome or of any other type, as defined by the responsible authority, unless the UAS operator has been granted appropriate permission.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E03019A"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46168E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3B31A224" w14:textId="77777777" w:rsidTr="00424EA6">
        <w:trPr>
          <w:trHeight w:val="2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4DFAD19B" w14:textId="77777777" w:rsidR="00AC5E85" w:rsidRPr="00AF0D92" w:rsidRDefault="00AC5E85" w:rsidP="00424EA6">
            <w:pPr>
              <w:pStyle w:val="TableNormal0"/>
            </w:pPr>
            <w:permStart w:id="1214461746" w:edGrp="everyone" w:colFirst="3" w:colLast="3"/>
            <w:permStart w:id="494225850" w:edGrp="everyone" w:colFirst="4" w:colLast="4"/>
            <w:permEnd w:id="1989544439"/>
            <w:permEnd w:id="196156103"/>
          </w:p>
        </w:tc>
        <w:tc>
          <w:tcPr>
            <w:tcW w:w="1620" w:type="dxa"/>
            <w:gridSpan w:val="2"/>
            <w:vMerge/>
            <w:tcBorders>
              <w:left w:val="single" w:sz="2" w:space="0" w:color="auto"/>
              <w:right w:val="single" w:sz="2" w:space="0" w:color="auto"/>
            </w:tcBorders>
          </w:tcPr>
          <w:p w14:paraId="2A4814EE"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A57BE56"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3.12</w:t>
            </w:r>
            <w:r w:rsidRPr="00AF0D92">
              <w:tab/>
              <w:t>Prior to the flight, the UAS operator should assess the proximity of the planned operation to manned aircraft activity.</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32DB4D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B7FA6E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59DFC231" w14:textId="77777777" w:rsidTr="00424EA6">
        <w:trPr>
          <w:trHeight w:val="2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bottom w:val="single" w:sz="2" w:space="0" w:color="auto"/>
              <w:right w:val="single" w:sz="2" w:space="0" w:color="auto"/>
            </w:tcBorders>
          </w:tcPr>
          <w:p w14:paraId="7A26037A" w14:textId="77777777" w:rsidR="00AC5E85" w:rsidRPr="00AF0D92" w:rsidRDefault="00AC5E85" w:rsidP="00424EA6">
            <w:pPr>
              <w:pStyle w:val="TableNormal0"/>
            </w:pPr>
            <w:permStart w:id="29572893" w:edGrp="everyone" w:colFirst="3" w:colLast="3"/>
            <w:permStart w:id="1243563924" w:edGrp="everyone" w:colFirst="4" w:colLast="4"/>
            <w:permEnd w:id="1214461746"/>
            <w:permEnd w:id="494225850"/>
          </w:p>
        </w:tc>
        <w:tc>
          <w:tcPr>
            <w:tcW w:w="1620" w:type="dxa"/>
            <w:gridSpan w:val="2"/>
            <w:vMerge/>
            <w:tcBorders>
              <w:left w:val="single" w:sz="2" w:space="0" w:color="auto"/>
              <w:bottom w:val="single" w:sz="2" w:space="0" w:color="auto"/>
              <w:right w:val="single" w:sz="2" w:space="0" w:color="auto"/>
            </w:tcBorders>
          </w:tcPr>
          <w:p w14:paraId="1F604A0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C046E78"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rPr>
                <w:rFonts w:cstheme="minorHAnsi"/>
                <w:color w:val="000000" w:themeColor="text1"/>
              </w:rPr>
              <w:t xml:space="preserve">3.13 </w:t>
            </w:r>
            <w:r w:rsidRPr="00AF0D92">
              <w:tab/>
            </w:r>
            <w:r w:rsidRPr="00AF0D92">
              <w:rPr>
                <w:rFonts w:cstheme="minorHAnsi"/>
                <w:color w:val="000000" w:themeColor="text1"/>
              </w:rPr>
              <w:t>The UAS operator should establish a de-confliction scheme that allows the remote pilot to take efficient decisions in case of incoming traffic.</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10EC476"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i/>
                <w:iCs/>
              </w:rPr>
            </w:pPr>
            <w:r w:rsidRPr="00AF0D92">
              <w:rPr>
                <w:i/>
                <w:iCs/>
              </w:rPr>
              <w:t xml:space="preserve"> 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E93DF0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permEnd w:id="29572893"/>
      <w:permEnd w:id="1243563924"/>
      <w:tr w:rsidR="00AC5E85" w:rsidRPr="00AF0D92" w14:paraId="6CDB48AD" w14:textId="77777777" w:rsidTr="00424EA6">
        <w:tc>
          <w:tcPr>
            <w:cnfStyle w:val="001000000000" w:firstRow="0" w:lastRow="0" w:firstColumn="1" w:lastColumn="0" w:oddVBand="0" w:evenVBand="0" w:oddHBand="0" w:evenHBand="0" w:firstRowFirstColumn="0" w:firstRowLastColumn="0" w:lastRowFirstColumn="0" w:lastRowLastColumn="0"/>
            <w:tcW w:w="1626" w:type="dxa"/>
            <w:tcBorders>
              <w:top w:val="single" w:sz="2" w:space="0" w:color="auto"/>
              <w:left w:val="single" w:sz="2" w:space="0" w:color="auto"/>
              <w:bottom w:val="single" w:sz="2" w:space="0" w:color="auto"/>
              <w:right w:val="single" w:sz="2" w:space="0" w:color="auto"/>
            </w:tcBorders>
          </w:tcPr>
          <w:p w14:paraId="7829C9E8" w14:textId="77777777" w:rsidR="00AC5E85" w:rsidRPr="00AF0D92" w:rsidRDefault="00AC5E85" w:rsidP="00424EA6">
            <w:pPr>
              <w:pStyle w:val="TableNormal0"/>
            </w:pPr>
            <w:r w:rsidRPr="00AF0D92">
              <w:t>Observers</w:t>
            </w:r>
          </w:p>
        </w:tc>
        <w:tc>
          <w:tcPr>
            <w:tcW w:w="1620" w:type="dxa"/>
            <w:gridSpan w:val="2"/>
            <w:tcBorders>
              <w:top w:val="single" w:sz="2" w:space="0" w:color="auto"/>
              <w:left w:val="single" w:sz="2" w:space="0" w:color="auto"/>
              <w:bottom w:val="single" w:sz="2" w:space="0" w:color="auto"/>
              <w:right w:val="single" w:sz="2" w:space="0" w:color="auto"/>
            </w:tcBorders>
          </w:tcPr>
          <w:p w14:paraId="7633D000"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CBF809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3.14    Airspace observers (AOs): n/a</w:t>
            </w:r>
          </w:p>
          <w:p w14:paraId="19B6078A" w14:textId="77777777" w:rsidR="00AC5E85" w:rsidRPr="00AF0D92" w:rsidRDefault="00AC5E85" w:rsidP="00424EA6">
            <w:pPr>
              <w:pStyle w:val="TableNormal0"/>
              <w:tabs>
                <w:tab w:val="right" w:pos="4176"/>
              </w:tabs>
              <w:ind w:left="538"/>
              <w:jc w:val="both"/>
              <w:cnfStyle w:val="000000000000" w:firstRow="0" w:lastRow="0" w:firstColumn="0" w:lastColumn="0" w:oddVBand="0" w:evenVBand="0" w:oddHBand="0" w:evenHBand="0" w:firstRowFirstColumn="0" w:firstRowLastColumn="0" w:lastRowFirstColumn="0" w:lastRowLastColumn="0"/>
            </w:pPr>
            <w:r w:rsidRPr="00AF0D92">
              <w:t>UA observers: refer to point 5.3.9(b) below.</w:t>
            </w:r>
          </w:p>
        </w:tc>
        <w:tc>
          <w:tcPr>
            <w:tcW w:w="3249" w:type="dxa"/>
            <w:tcBorders>
              <w:top w:val="single" w:sz="2" w:space="0" w:color="auto"/>
              <w:left w:val="single" w:sz="2" w:space="0" w:color="auto"/>
              <w:bottom w:val="single" w:sz="2" w:space="0" w:color="auto"/>
              <w:right w:val="single" w:sz="2" w:space="0" w:color="auto"/>
            </w:tcBorders>
          </w:tcPr>
          <w:p w14:paraId="774C0050"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39B4EC5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r>
      <w:tr w:rsidR="00AC5E85" w:rsidRPr="00AF0D92" w14:paraId="5086E9FE" w14:textId="77777777" w:rsidTr="00424EA6">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337FFFD9" w14:textId="77777777" w:rsidR="00AC5E85" w:rsidRPr="00AF0D92" w:rsidRDefault="00AC5E85" w:rsidP="00424EA6">
            <w:pPr>
              <w:pStyle w:val="TableNormal0"/>
              <w:rPr>
                <w:rStyle w:val="Bold"/>
                <w:bCs/>
              </w:rPr>
            </w:pPr>
            <w:r w:rsidRPr="00AF0D92">
              <w:rPr>
                <w:rStyle w:val="Bold"/>
                <w:bCs/>
              </w:rPr>
              <w:t>4.</w:t>
            </w:r>
            <w:r w:rsidRPr="00AF0D92">
              <w:rPr>
                <w:rStyle w:val="Bold"/>
                <w:bCs/>
              </w:rPr>
              <w:tab/>
              <w:t>UAS operator and UAS operations conditions</w:t>
            </w:r>
          </w:p>
        </w:tc>
      </w:tr>
      <w:tr w:rsidR="00AC5E85" w:rsidRPr="00AF0D92" w14:paraId="3B1CC13C" w14:textId="77777777" w:rsidTr="00424EA6">
        <w:trPr>
          <w:trHeight w:val="221"/>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62CB9E05" w14:textId="77777777" w:rsidR="00AC5E85" w:rsidRPr="00AF0D92" w:rsidRDefault="00AC5E85" w:rsidP="00424EA6">
            <w:pPr>
              <w:pStyle w:val="TableNormal0"/>
            </w:pPr>
            <w:r w:rsidRPr="00AF0D92">
              <w:t>UAS operator and UAS operations</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387A2379" w14:textId="77777777" w:rsidR="00AC5E85" w:rsidRPr="00AF0D92" w:rsidRDefault="00AC5E85" w:rsidP="00424EA6">
            <w:pPr>
              <w:pStyle w:val="TableNormal0"/>
              <w:spacing w:before="3600"/>
              <w:jc w:val="center"/>
              <w:cnfStyle w:val="000000000000" w:firstRow="0" w:lastRow="0" w:firstColumn="0" w:lastColumn="0" w:oddVBand="0" w:evenVBand="0" w:oddHBand="0" w:evenHBand="0" w:firstRowFirstColumn="0" w:firstRowLastColumn="0" w:lastRowFirstColumn="0" w:lastRowLastColumn="0"/>
            </w:pPr>
            <w:r w:rsidRPr="00AF0D92">
              <w:t>Declaration supported by</w:t>
            </w:r>
            <w:r w:rsidRPr="00AF0D92">
              <w:br/>
              <w:t>data</w:t>
            </w:r>
          </w:p>
        </w:tc>
        <w:tc>
          <w:tcPr>
            <w:tcW w:w="4410" w:type="dxa"/>
            <w:gridSpan w:val="3"/>
            <w:tcBorders>
              <w:top w:val="single" w:sz="2" w:space="0" w:color="auto"/>
              <w:left w:val="single" w:sz="2" w:space="0" w:color="auto"/>
              <w:bottom w:val="single" w:sz="2" w:space="0" w:color="auto"/>
              <w:right w:val="single" w:sz="2" w:space="0" w:color="auto"/>
            </w:tcBorders>
          </w:tcPr>
          <w:p w14:paraId="40AFA3E3"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4.1</w:t>
            </w:r>
            <w:r w:rsidRPr="00AF0D92">
              <w:tab/>
              <w:t>The UAS operator should:</w:t>
            </w:r>
          </w:p>
        </w:tc>
        <w:tc>
          <w:tcPr>
            <w:tcW w:w="3249" w:type="dxa"/>
            <w:tcBorders>
              <w:top w:val="single" w:sz="2" w:space="0" w:color="auto"/>
              <w:left w:val="single" w:sz="2" w:space="0" w:color="auto"/>
              <w:bottom w:val="single" w:sz="2" w:space="0" w:color="auto"/>
              <w:right w:val="single" w:sz="2" w:space="0" w:color="auto"/>
            </w:tcBorders>
          </w:tcPr>
          <w:p w14:paraId="2D2F078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00403ACF" w14:textId="77777777" w:rsidR="00AC5E85" w:rsidRPr="00AF0D92" w:rsidRDefault="00AC5E85" w:rsidP="00424EA6">
            <w:pPr>
              <w:pStyle w:val="TableNormal0"/>
              <w:ind w:left="567"/>
              <w:cnfStyle w:val="000000000000" w:firstRow="0" w:lastRow="0" w:firstColumn="0" w:lastColumn="0" w:oddVBand="0" w:evenVBand="0" w:oddHBand="0" w:evenHBand="0" w:firstRowFirstColumn="0" w:firstRowLastColumn="0" w:lastRowFirstColumn="0" w:lastRowLastColumn="0"/>
            </w:pPr>
          </w:p>
        </w:tc>
      </w:tr>
      <w:tr w:rsidR="00AC5E85" w:rsidRPr="00AF0D92" w14:paraId="629B5686"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92DF0D1" w14:textId="77777777" w:rsidR="00AC5E85" w:rsidRPr="00AF0D92" w:rsidRDefault="00AC5E85" w:rsidP="00424EA6">
            <w:pPr>
              <w:pStyle w:val="TableNormal0"/>
            </w:pPr>
            <w:permStart w:id="182278773" w:edGrp="everyone" w:colFirst="3" w:colLast="3"/>
            <w:permStart w:id="1515812730"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527C57DE"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0743C69B"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4.1.1</w:t>
            </w:r>
            <w:r w:rsidRPr="00AF0D92">
              <w:tab/>
              <w:t xml:space="preserve">develop an </w:t>
            </w:r>
            <w:proofErr w:type="gramStart"/>
            <w:r w:rsidRPr="00AF0D92">
              <w:t>operations</w:t>
            </w:r>
            <w:proofErr w:type="gramEnd"/>
            <w:r w:rsidRPr="00AF0D92">
              <w:t xml:space="preserve"> manual (OM) (for the template, refer to AMC1 UAS.SPEC.030(3)(e) and to the complementary information in GM1 UAS.SPEC.030(3)(e));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E26CB7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157DBE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61FE362F"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C534252" w14:textId="77777777" w:rsidR="00AC5E85" w:rsidRPr="00AF0D92" w:rsidRDefault="00AC5E85" w:rsidP="00424EA6">
            <w:pPr>
              <w:pStyle w:val="TableNormal0"/>
            </w:pPr>
            <w:permStart w:id="1266303939" w:edGrp="everyone" w:colFirst="3" w:colLast="3"/>
            <w:permStart w:id="1344619469" w:edGrp="everyone" w:colFirst="4" w:colLast="4"/>
            <w:permEnd w:id="182278773"/>
            <w:permEnd w:id="1515812730"/>
          </w:p>
        </w:tc>
        <w:tc>
          <w:tcPr>
            <w:tcW w:w="1620" w:type="dxa"/>
            <w:gridSpan w:val="2"/>
            <w:vMerge/>
            <w:tcBorders>
              <w:top w:val="single" w:sz="2" w:space="0" w:color="auto"/>
              <w:left w:val="single" w:sz="2" w:space="0" w:color="auto"/>
              <w:bottom w:val="single" w:sz="2" w:space="0" w:color="auto"/>
              <w:right w:val="single" w:sz="2" w:space="0" w:color="auto"/>
            </w:tcBorders>
          </w:tcPr>
          <w:p w14:paraId="2124365B"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05461090"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4.1.2</w:t>
            </w:r>
            <w:r w:rsidRPr="00AF0D92">
              <w:tab/>
              <w:t>define, and include in the OM, the procedure to determine the operational volume and ground risk buffer for the intended operation, as per points 3.1 to 3.6 above, and the adjacent volume;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BF60D1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960648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1598DDBC"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071956B" w14:textId="77777777" w:rsidR="00AC5E85" w:rsidRPr="00AF0D92" w:rsidRDefault="00AC5E85" w:rsidP="00424EA6">
            <w:pPr>
              <w:pStyle w:val="TableNormal0"/>
            </w:pPr>
            <w:permStart w:id="991649989" w:edGrp="everyone" w:colFirst="3" w:colLast="3"/>
            <w:permStart w:id="854469208" w:edGrp="everyone" w:colFirst="4" w:colLast="4"/>
            <w:permEnd w:id="1266303939"/>
            <w:permEnd w:id="1344619469"/>
          </w:p>
        </w:tc>
        <w:tc>
          <w:tcPr>
            <w:tcW w:w="1620" w:type="dxa"/>
            <w:gridSpan w:val="2"/>
            <w:vMerge/>
            <w:tcBorders>
              <w:top w:val="single" w:sz="2" w:space="0" w:color="auto"/>
              <w:left w:val="single" w:sz="2" w:space="0" w:color="auto"/>
              <w:bottom w:val="single" w:sz="2" w:space="0" w:color="auto"/>
              <w:right w:val="single" w:sz="2" w:space="0" w:color="auto"/>
            </w:tcBorders>
          </w:tcPr>
          <w:p w14:paraId="507E1CB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12143AC"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4.1.3</w:t>
            </w:r>
            <w:r w:rsidRPr="00AF0D92">
              <w:tab/>
              <w:t>develop procedures to ensure that the operation is conducted safely and that the security requirements applicable to the area of operations are complied with during the intended operation;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42DDC2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E628BC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14C27F04"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47F2E9E" w14:textId="77777777" w:rsidR="00AC5E85" w:rsidRPr="00AF0D92" w:rsidRDefault="00AC5E85" w:rsidP="00424EA6">
            <w:pPr>
              <w:pStyle w:val="TableNormal0"/>
            </w:pPr>
            <w:permStart w:id="2125333540" w:edGrp="everyone" w:colFirst="3" w:colLast="3"/>
            <w:permStart w:id="1923298256" w:edGrp="everyone" w:colFirst="4" w:colLast="4"/>
            <w:permEnd w:id="991649989"/>
            <w:permEnd w:id="854469208"/>
          </w:p>
        </w:tc>
        <w:tc>
          <w:tcPr>
            <w:tcW w:w="1620" w:type="dxa"/>
            <w:gridSpan w:val="2"/>
            <w:vMerge/>
            <w:tcBorders>
              <w:top w:val="single" w:sz="2" w:space="0" w:color="auto"/>
              <w:left w:val="single" w:sz="2" w:space="0" w:color="auto"/>
              <w:bottom w:val="single" w:sz="2" w:space="0" w:color="auto"/>
              <w:right w:val="single" w:sz="2" w:space="0" w:color="auto"/>
            </w:tcBorders>
          </w:tcPr>
          <w:p w14:paraId="3E2C3B8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1F401CF"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4.1.4</w:t>
            </w:r>
            <w:r w:rsidRPr="00AF0D92">
              <w:tab/>
              <w:t xml:space="preserve">develop measures to protect the UAS against unlawful interference and </w:t>
            </w:r>
            <w:proofErr w:type="spellStart"/>
            <w:r w:rsidRPr="00AF0D92">
              <w:t>unauthorised</w:t>
            </w:r>
            <w:proofErr w:type="spellEnd"/>
            <w:r w:rsidRPr="00AF0D92">
              <w:t xml:space="preserve"> access;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8F6274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64DE121"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4C8450B7"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48F6FA2" w14:textId="77777777" w:rsidR="00AC5E85" w:rsidRPr="00AF0D92" w:rsidRDefault="00AC5E85" w:rsidP="00424EA6">
            <w:pPr>
              <w:pStyle w:val="TableNormal0"/>
            </w:pPr>
            <w:permStart w:id="1217533911" w:edGrp="everyone" w:colFirst="3" w:colLast="3"/>
            <w:permStart w:id="437738425" w:edGrp="everyone" w:colFirst="4" w:colLast="4"/>
            <w:permEnd w:id="2125333540"/>
            <w:permEnd w:id="1923298256"/>
          </w:p>
        </w:tc>
        <w:tc>
          <w:tcPr>
            <w:tcW w:w="1620" w:type="dxa"/>
            <w:gridSpan w:val="2"/>
            <w:vMerge/>
            <w:tcBorders>
              <w:top w:val="single" w:sz="2" w:space="0" w:color="auto"/>
              <w:left w:val="single" w:sz="2" w:space="0" w:color="auto"/>
              <w:bottom w:val="single" w:sz="2" w:space="0" w:color="auto"/>
              <w:right w:val="single" w:sz="2" w:space="0" w:color="auto"/>
            </w:tcBorders>
          </w:tcPr>
          <w:p w14:paraId="0DBA4FA7"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F8E7D2E"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4.1.5</w:t>
            </w:r>
            <w:r w:rsidRPr="00AF0D92">
              <w:tab/>
              <w:t xml:space="preserve">develop procedures to ensure that all operations comply with Regulation (EU) 2016/679 on the protection of natural persons </w:t>
            </w:r>
            <w:proofErr w:type="gramStart"/>
            <w:r w:rsidRPr="00AF0D92">
              <w:t>with regard to</w:t>
            </w:r>
            <w:proofErr w:type="gramEnd"/>
            <w:r w:rsidRPr="00AF0D92">
              <w:t xml:space="preserve"> the processing of personal data and on the free movement of such data. In particular, the UAS operator should carry out a data protection impact assessment, when this is required by the data protection national authority of the Member State </w:t>
            </w:r>
            <w:proofErr w:type="gramStart"/>
            <w:r w:rsidRPr="00AF0D92">
              <w:t>with regard to</w:t>
            </w:r>
            <w:proofErr w:type="gramEnd"/>
            <w:r w:rsidRPr="00AF0D92">
              <w:t xml:space="preserve"> the application of Article 35 of that Regulation;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8651A7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9B41487"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0A8B857C"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B1955E0" w14:textId="77777777" w:rsidR="00AC5E85" w:rsidRPr="00AF0D92" w:rsidRDefault="00AC5E85" w:rsidP="00424EA6">
            <w:pPr>
              <w:pStyle w:val="TableNormal0"/>
            </w:pPr>
            <w:permStart w:id="1765021739" w:edGrp="everyone" w:colFirst="3" w:colLast="3"/>
            <w:permStart w:id="795496050" w:edGrp="everyone" w:colFirst="4" w:colLast="4"/>
            <w:permEnd w:id="1217533911"/>
            <w:permEnd w:id="437738425"/>
          </w:p>
        </w:tc>
        <w:tc>
          <w:tcPr>
            <w:tcW w:w="1620" w:type="dxa"/>
            <w:gridSpan w:val="2"/>
            <w:vMerge/>
            <w:tcBorders>
              <w:top w:val="single" w:sz="2" w:space="0" w:color="auto"/>
              <w:left w:val="single" w:sz="2" w:space="0" w:color="auto"/>
              <w:bottom w:val="single" w:sz="2" w:space="0" w:color="auto"/>
              <w:right w:val="single" w:sz="2" w:space="0" w:color="auto"/>
            </w:tcBorders>
          </w:tcPr>
          <w:p w14:paraId="66001A3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CFB61EA"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4.1.6</w:t>
            </w:r>
            <w:r w:rsidRPr="00AF0D92">
              <w:tab/>
              <w:t xml:space="preserve">develop guidelines for its remote pilots to plan UAS operations in a manner that </w:t>
            </w:r>
            <w:proofErr w:type="spellStart"/>
            <w:r w:rsidRPr="00AF0D92">
              <w:t>minimises</w:t>
            </w:r>
            <w:proofErr w:type="spellEnd"/>
            <w:r w:rsidRPr="00AF0D92">
              <w:t xml:space="preserve"> nuisance, including noise and other emissions</w:t>
            </w:r>
            <w:r w:rsidRPr="00AF0D92">
              <w:noBreakHyphen/>
              <w:t>related nuisance, to people and animals;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2E819F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D39B96D"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30B51974"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58C9554" w14:textId="77777777" w:rsidR="00AC5E85" w:rsidRPr="00AF0D92" w:rsidRDefault="00AC5E85" w:rsidP="00424EA6">
            <w:pPr>
              <w:pStyle w:val="TableNormal0"/>
            </w:pPr>
            <w:permStart w:id="757211802" w:edGrp="everyone" w:colFirst="3" w:colLast="3"/>
            <w:permStart w:id="1029452380" w:edGrp="everyone" w:colFirst="4" w:colLast="4"/>
            <w:permEnd w:id="1765021739"/>
            <w:permEnd w:id="795496050"/>
          </w:p>
        </w:tc>
        <w:tc>
          <w:tcPr>
            <w:tcW w:w="1620" w:type="dxa"/>
            <w:gridSpan w:val="2"/>
            <w:vMerge/>
            <w:tcBorders>
              <w:top w:val="single" w:sz="2" w:space="0" w:color="auto"/>
              <w:left w:val="single" w:sz="2" w:space="0" w:color="auto"/>
              <w:bottom w:val="single" w:sz="2" w:space="0" w:color="auto"/>
              <w:right w:val="single" w:sz="2" w:space="0" w:color="auto"/>
            </w:tcBorders>
          </w:tcPr>
          <w:p w14:paraId="1D49829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823DB36"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4.1.7</w:t>
            </w:r>
            <w:r w:rsidRPr="00AF0D92">
              <w:tab/>
              <w:t>ensure the adequacy of the contingency and emergency procedures and prove it through any of the following:</w:t>
            </w:r>
          </w:p>
          <w:p w14:paraId="029D5FDE"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(a)</w:t>
            </w:r>
            <w:r w:rsidRPr="00AF0D92">
              <w:tab/>
              <w:t>dedicated flight tests; or</w:t>
            </w:r>
          </w:p>
          <w:p w14:paraId="6A73726E"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(b)</w:t>
            </w:r>
            <w:r w:rsidRPr="00AF0D92">
              <w:tab/>
              <w:t>simulations, provided that the representativeness of the simulation means is proven valid for the intended purpose with positive results; or</w:t>
            </w:r>
          </w:p>
          <w:p w14:paraId="69F9DB4C"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(c)</w:t>
            </w:r>
            <w:r w:rsidRPr="00AF0D92">
              <w:tab/>
              <w:t>any other means acceptable to the competent authority;</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15EF4B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2DDC40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evidence is available to the competent authority for review.’</w:t>
            </w:r>
          </w:p>
        </w:tc>
      </w:tr>
      <w:tr w:rsidR="00AC5E85" w:rsidRPr="00AF0D92" w14:paraId="13036A30"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E9E4EBC" w14:textId="77777777" w:rsidR="00AC5E85" w:rsidRPr="00AF0D92" w:rsidRDefault="00AC5E85" w:rsidP="00424EA6">
            <w:pPr>
              <w:pStyle w:val="TableNormal0"/>
            </w:pPr>
            <w:permStart w:id="364656867" w:edGrp="everyone" w:colFirst="3" w:colLast="3"/>
            <w:permStart w:id="1833465936" w:edGrp="everyone" w:colFirst="4" w:colLast="4"/>
            <w:permEnd w:id="757211802"/>
            <w:permEnd w:id="1029452380"/>
          </w:p>
        </w:tc>
        <w:tc>
          <w:tcPr>
            <w:tcW w:w="1620" w:type="dxa"/>
            <w:gridSpan w:val="2"/>
            <w:vMerge/>
            <w:tcBorders>
              <w:top w:val="single" w:sz="2" w:space="0" w:color="auto"/>
              <w:left w:val="single" w:sz="2" w:space="0" w:color="auto"/>
              <w:bottom w:val="single" w:sz="2" w:space="0" w:color="auto"/>
              <w:right w:val="single" w:sz="2" w:space="0" w:color="auto"/>
            </w:tcBorders>
          </w:tcPr>
          <w:p w14:paraId="0A3F42BD"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7F0083B"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4.1.8</w:t>
            </w:r>
            <w:r w:rsidRPr="00AF0D92">
              <w:tab/>
              <w:t>develop an effective emergency response plan (ERP) that is suitable for the intended operation (see GM1 UAS.SPEC.030(3)(e));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E78826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0302B8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evidence is available to the competent authority for review.’</w:t>
            </w:r>
          </w:p>
        </w:tc>
      </w:tr>
      <w:tr w:rsidR="00AC5E85" w:rsidRPr="00AF0D92" w14:paraId="7424DAFF"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50D5C21" w14:textId="77777777" w:rsidR="00AC5E85" w:rsidRPr="00AF0D92" w:rsidRDefault="00AC5E85" w:rsidP="00424EA6">
            <w:pPr>
              <w:pStyle w:val="TableNormal0"/>
            </w:pPr>
            <w:permStart w:id="355086776" w:edGrp="everyone" w:colFirst="3" w:colLast="3"/>
            <w:permStart w:id="464989424" w:edGrp="everyone" w:colFirst="4" w:colLast="4"/>
            <w:permEnd w:id="364656867"/>
            <w:permEnd w:id="1833465936"/>
          </w:p>
        </w:tc>
        <w:tc>
          <w:tcPr>
            <w:tcW w:w="1620" w:type="dxa"/>
            <w:gridSpan w:val="2"/>
            <w:vMerge/>
            <w:tcBorders>
              <w:top w:val="single" w:sz="2" w:space="0" w:color="auto"/>
              <w:left w:val="single" w:sz="2" w:space="0" w:color="auto"/>
              <w:bottom w:val="single" w:sz="2" w:space="0" w:color="auto"/>
              <w:right w:val="single" w:sz="2" w:space="0" w:color="auto"/>
            </w:tcBorders>
          </w:tcPr>
          <w:p w14:paraId="6C94034D"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054F8C59"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4.1.9</w:t>
            </w:r>
            <w:r w:rsidRPr="00AF0D92">
              <w:tab/>
              <w:t xml:space="preserve">upload updated information into the geo-awareness function, if such system is installed on the UAS, when required by the UAS geographical zone for the intended location of the </w:t>
            </w:r>
            <w:proofErr w:type="gramStart"/>
            <w:r w:rsidRPr="00AF0D92">
              <w:t>operation;</w:t>
            </w:r>
            <w:proofErr w:type="gramEnd"/>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7C7F10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C77347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16504806"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4F26F0F" w14:textId="77777777" w:rsidR="00AC5E85" w:rsidRPr="00AF0D92" w:rsidRDefault="00AC5E85" w:rsidP="00424EA6">
            <w:pPr>
              <w:pStyle w:val="TableNormal0"/>
            </w:pPr>
            <w:permStart w:id="2123266008" w:edGrp="everyone" w:colFirst="3" w:colLast="3"/>
            <w:permStart w:id="253711245" w:edGrp="everyone" w:colFirst="4" w:colLast="4"/>
            <w:permEnd w:id="355086776"/>
            <w:permEnd w:id="464989424"/>
          </w:p>
        </w:tc>
        <w:tc>
          <w:tcPr>
            <w:tcW w:w="1620" w:type="dxa"/>
            <w:gridSpan w:val="2"/>
            <w:vMerge/>
            <w:tcBorders>
              <w:top w:val="single" w:sz="2" w:space="0" w:color="auto"/>
              <w:left w:val="single" w:sz="2" w:space="0" w:color="auto"/>
              <w:bottom w:val="single" w:sz="2" w:space="0" w:color="auto"/>
              <w:right w:val="single" w:sz="2" w:space="0" w:color="auto"/>
            </w:tcBorders>
          </w:tcPr>
          <w:p w14:paraId="239B673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BD2AD5A"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4.1.10</w:t>
            </w:r>
            <w:r w:rsidRPr="00AF0D92">
              <w:tab/>
              <w:t>ensure that before starting the operation, the controlled ground area is in place, effective, and compliant with the minimum distance that is defined in points 3.1 and 3.5 above and, when required, coordination with the appropriate authorities has been established;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C51146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D88DB4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permEnd w:id="2123266008"/>
      <w:permEnd w:id="253711245"/>
      <w:tr w:rsidR="00AC5E85" w:rsidRPr="00AF0D92" w14:paraId="47794EC5"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0E7C7E0" w14:textId="77777777" w:rsidR="00AC5E85" w:rsidRPr="00AF0D92" w:rsidRDefault="00AC5E85" w:rsidP="00424EA6">
            <w:pPr>
              <w:pStyle w:val="TableNormal0"/>
            </w:pPr>
          </w:p>
        </w:tc>
        <w:tc>
          <w:tcPr>
            <w:tcW w:w="1620" w:type="dxa"/>
            <w:gridSpan w:val="2"/>
            <w:vMerge/>
            <w:tcBorders>
              <w:top w:val="single" w:sz="2" w:space="0" w:color="auto"/>
              <w:left w:val="single" w:sz="2" w:space="0" w:color="auto"/>
              <w:bottom w:val="single" w:sz="2" w:space="0" w:color="auto"/>
              <w:right w:val="single" w:sz="2" w:space="0" w:color="auto"/>
            </w:tcBorders>
          </w:tcPr>
          <w:p w14:paraId="76EBB0F7"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AF0F6B4"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4.1.11</w:t>
            </w:r>
            <w:r w:rsidRPr="00AF0D92">
              <w:tab/>
              <w:t>ensure that before starting the operation, all persons that are present in the controlled ground area:</w:t>
            </w:r>
          </w:p>
        </w:tc>
        <w:tc>
          <w:tcPr>
            <w:tcW w:w="3249" w:type="dxa"/>
            <w:tcBorders>
              <w:top w:val="single" w:sz="2" w:space="0" w:color="auto"/>
              <w:left w:val="single" w:sz="2" w:space="0" w:color="auto"/>
              <w:bottom w:val="single" w:sz="2" w:space="0" w:color="auto"/>
              <w:right w:val="single" w:sz="2" w:space="0" w:color="auto"/>
            </w:tcBorders>
          </w:tcPr>
          <w:p w14:paraId="193544B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2B99D47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r>
      <w:tr w:rsidR="00AC5E85" w:rsidRPr="00AF0D92" w14:paraId="2AE4E5F8"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13CFBE7A" w14:textId="77777777" w:rsidR="00AC5E85" w:rsidRPr="00AF0D92" w:rsidRDefault="00AC5E85" w:rsidP="00424EA6">
            <w:pPr>
              <w:pStyle w:val="TableNormal0"/>
            </w:pPr>
            <w:permStart w:id="842484364" w:edGrp="everyone" w:colFirst="3" w:colLast="3"/>
            <w:permStart w:id="1635064769"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23CAF8C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CB7D04D"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(a)</w:t>
            </w:r>
            <w:r w:rsidRPr="00AF0D92">
              <w:tab/>
              <w:t>have been informed of the risks of the operation;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2BEEF2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1EA0C4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42A9F2C6"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A571218" w14:textId="77777777" w:rsidR="00AC5E85" w:rsidRPr="00AF0D92" w:rsidRDefault="00AC5E85" w:rsidP="00424EA6">
            <w:pPr>
              <w:pStyle w:val="TableNormal0"/>
            </w:pPr>
            <w:permStart w:id="546374472" w:edGrp="everyone" w:colFirst="3" w:colLast="3"/>
            <w:permStart w:id="1180771792" w:edGrp="everyone" w:colFirst="4" w:colLast="4"/>
            <w:permEnd w:id="842484364"/>
            <w:permEnd w:id="1635064769"/>
          </w:p>
        </w:tc>
        <w:tc>
          <w:tcPr>
            <w:tcW w:w="1620" w:type="dxa"/>
            <w:gridSpan w:val="2"/>
            <w:vMerge/>
            <w:tcBorders>
              <w:top w:val="single" w:sz="2" w:space="0" w:color="auto"/>
              <w:left w:val="single" w:sz="2" w:space="0" w:color="auto"/>
              <w:bottom w:val="single" w:sz="2" w:space="0" w:color="auto"/>
              <w:right w:val="single" w:sz="2" w:space="0" w:color="auto"/>
            </w:tcBorders>
          </w:tcPr>
          <w:p w14:paraId="695DE2A1"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1CC385E"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(b)</w:t>
            </w:r>
            <w:r w:rsidRPr="00AF0D92">
              <w:tab/>
              <w:t>have been briefed on or trained in, as appropriate, the safety precautions and measures that the UAS operator has established for their protection;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29B4DF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B0B7C3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7D6D525C"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CD35BC4" w14:textId="77777777" w:rsidR="00AC5E85" w:rsidRPr="00AF0D92" w:rsidRDefault="00AC5E85" w:rsidP="00424EA6">
            <w:pPr>
              <w:pStyle w:val="TableNormal0"/>
            </w:pPr>
            <w:permStart w:id="1211514578" w:edGrp="everyone" w:colFirst="3" w:colLast="3"/>
            <w:permStart w:id="857147152" w:edGrp="everyone" w:colFirst="4" w:colLast="4"/>
            <w:permEnd w:id="546374472"/>
            <w:permEnd w:id="1180771792"/>
          </w:p>
        </w:tc>
        <w:tc>
          <w:tcPr>
            <w:tcW w:w="1620" w:type="dxa"/>
            <w:gridSpan w:val="2"/>
            <w:vMerge/>
            <w:tcBorders>
              <w:top w:val="single" w:sz="2" w:space="0" w:color="auto"/>
              <w:left w:val="single" w:sz="2" w:space="0" w:color="auto"/>
              <w:bottom w:val="single" w:sz="2" w:space="0" w:color="auto"/>
              <w:right w:val="single" w:sz="2" w:space="0" w:color="auto"/>
            </w:tcBorders>
          </w:tcPr>
          <w:p w14:paraId="23742CC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AE64EBE"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(c)</w:t>
            </w:r>
            <w:r w:rsidRPr="00AF0D92">
              <w:tab/>
              <w:t>have explicitly agreed to participate in the operation;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067AC4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44A320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3B7E68DA"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65FD993E" w14:textId="77777777" w:rsidR="00AC5E85" w:rsidRPr="00AF0D92" w:rsidRDefault="00AC5E85" w:rsidP="00424EA6">
            <w:pPr>
              <w:pStyle w:val="TableNormal0"/>
            </w:pPr>
            <w:permStart w:id="151465413" w:edGrp="everyone" w:colFirst="3" w:colLast="3"/>
            <w:permStart w:id="1864892671" w:edGrp="everyone" w:colFirst="4" w:colLast="4"/>
            <w:permEnd w:id="1211514578"/>
            <w:permEnd w:id="857147152"/>
          </w:p>
        </w:tc>
        <w:tc>
          <w:tcPr>
            <w:tcW w:w="1620" w:type="dxa"/>
            <w:gridSpan w:val="2"/>
            <w:vMerge/>
            <w:tcBorders>
              <w:top w:val="single" w:sz="2" w:space="0" w:color="auto"/>
              <w:left w:val="single" w:sz="2" w:space="0" w:color="auto"/>
              <w:bottom w:val="single" w:sz="2" w:space="0" w:color="auto"/>
              <w:right w:val="single" w:sz="2" w:space="0" w:color="auto"/>
            </w:tcBorders>
          </w:tcPr>
          <w:p w14:paraId="4CECC93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2F15B0B"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4.1.12</w:t>
            </w:r>
            <w:r w:rsidRPr="00AF0D92">
              <w:tab/>
              <w:t>designate for each flight a remote pilot with adequate competency and other personnel in charge of duties essential to the UAS operation if needed;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03E70B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676ED6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38FBEAF0"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B894444" w14:textId="77777777" w:rsidR="00AC5E85" w:rsidRPr="00AF0D92" w:rsidRDefault="00AC5E85" w:rsidP="00424EA6">
            <w:pPr>
              <w:pStyle w:val="TableNormal0"/>
            </w:pPr>
            <w:permStart w:id="137440355" w:edGrp="everyone" w:colFirst="3" w:colLast="3"/>
            <w:permStart w:id="1385497161" w:edGrp="everyone" w:colFirst="4" w:colLast="4"/>
            <w:permEnd w:id="151465413"/>
            <w:permEnd w:id="1864892671"/>
          </w:p>
        </w:tc>
        <w:tc>
          <w:tcPr>
            <w:tcW w:w="1620" w:type="dxa"/>
            <w:gridSpan w:val="2"/>
            <w:vMerge/>
            <w:tcBorders>
              <w:top w:val="single" w:sz="2" w:space="0" w:color="auto"/>
              <w:left w:val="single" w:sz="2" w:space="0" w:color="auto"/>
              <w:bottom w:val="single" w:sz="2" w:space="0" w:color="auto"/>
              <w:right w:val="single" w:sz="2" w:space="0" w:color="auto"/>
            </w:tcBorders>
          </w:tcPr>
          <w:p w14:paraId="5C0CD31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30A48CE" w14:textId="77777777" w:rsidR="00AC5E85" w:rsidRPr="00AF0D92" w:rsidRDefault="00AC5E85" w:rsidP="00AC5E85">
            <w:pPr>
              <w:pStyle w:val="ListParagraph"/>
              <w:widowControl w:val="0"/>
              <w:numPr>
                <w:ilvl w:val="2"/>
                <w:numId w:val="20"/>
              </w:numPr>
              <w:adjustRightInd w:val="0"/>
              <w:ind w:left="818" w:hanging="567"/>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F0D92">
              <w:rPr>
                <w:rFonts w:cstheme="minorHAnsi"/>
                <w:color w:val="000000" w:themeColor="text1"/>
              </w:rPr>
              <w:t xml:space="preserve">in case the operation takes place in a controlled airspace, as part of the procedures that are contained in the OM (point </w:t>
            </w:r>
            <w:r w:rsidRPr="00AF0D92">
              <w:rPr>
                <w:rFonts w:cstheme="minorHAnsi"/>
                <w:color w:val="000000" w:themeColor="text1"/>
              </w:rPr>
              <w:fldChar w:fldCharType="begin"/>
            </w:r>
            <w:r w:rsidRPr="00AF0D92">
              <w:rPr>
                <w:rFonts w:cstheme="minorHAnsi"/>
                <w:color w:val="000000" w:themeColor="text1"/>
              </w:rPr>
              <w:instrText xml:space="preserve"> REF _Ref96518301 \r \h  \* MERGEFORMAT </w:instrText>
            </w:r>
            <w:r w:rsidRPr="00AF0D92">
              <w:rPr>
                <w:rFonts w:cstheme="minorHAnsi"/>
                <w:color w:val="000000" w:themeColor="text1"/>
              </w:rPr>
            </w:r>
            <w:r w:rsidRPr="00AF0D92">
              <w:rPr>
                <w:rFonts w:cstheme="minorHAnsi"/>
                <w:color w:val="000000" w:themeColor="text1"/>
              </w:rPr>
              <w:fldChar w:fldCharType="separate"/>
            </w:r>
            <w:r w:rsidRPr="00AF0D92">
              <w:rPr>
                <w:rFonts w:cstheme="minorHAnsi"/>
                <w:color w:val="000000" w:themeColor="text1"/>
              </w:rPr>
              <w:t>4.1.1</w:t>
            </w:r>
            <w:r w:rsidRPr="00AF0D92">
              <w:rPr>
                <w:rFonts w:cstheme="minorHAnsi"/>
                <w:color w:val="000000" w:themeColor="text1"/>
              </w:rPr>
              <w:fldChar w:fldCharType="end"/>
            </w:r>
            <w:r w:rsidRPr="00AF0D92">
              <w:rPr>
                <w:rFonts w:cstheme="minorHAnsi"/>
                <w:color w:val="000000" w:themeColor="text1"/>
              </w:rPr>
              <w:t xml:space="preserve"> above), include the description of the following:</w:t>
            </w:r>
          </w:p>
          <w:p w14:paraId="6C97FCEC" w14:textId="77777777" w:rsidR="00AC5E85" w:rsidRPr="00AF0D92" w:rsidRDefault="00AC5E85" w:rsidP="00AC5E85">
            <w:pPr>
              <w:pStyle w:val="ListParagraph"/>
              <w:widowControl w:val="0"/>
              <w:numPr>
                <w:ilvl w:val="0"/>
                <w:numId w:val="21"/>
              </w:numPr>
              <w:adjustRightInd w:val="0"/>
              <w:ind w:left="1243"/>
              <w:contextualSpacing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F0D92">
              <w:rPr>
                <w:rFonts w:cstheme="minorHAnsi"/>
                <w:color w:val="000000" w:themeColor="text1"/>
              </w:rPr>
              <w:t xml:space="preserve">the method and means of communication with the authority or entity responsible for the management of the airspace during the entire period of </w:t>
            </w:r>
            <w:proofErr w:type="gramStart"/>
            <w:r w:rsidRPr="00AF0D92">
              <w:rPr>
                <w:rFonts w:cstheme="minorHAnsi"/>
                <w:color w:val="000000" w:themeColor="text1"/>
              </w:rPr>
              <w:t>operation;</w:t>
            </w:r>
            <w:proofErr w:type="gramEnd"/>
          </w:p>
          <w:p w14:paraId="1DCECDC4" w14:textId="77777777" w:rsidR="00AC5E85" w:rsidRPr="00AF0D92" w:rsidRDefault="00AC5E85" w:rsidP="00AC5E85">
            <w:pPr>
              <w:pStyle w:val="ListParagraph"/>
              <w:widowControl w:val="0"/>
              <w:numPr>
                <w:ilvl w:val="0"/>
                <w:numId w:val="21"/>
              </w:numPr>
              <w:adjustRightInd w:val="0"/>
              <w:ind w:left="1243"/>
              <w:contextualSpacing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F0D92">
              <w:rPr>
                <w:rFonts w:cstheme="minorHAnsi"/>
                <w:color w:val="000000" w:themeColor="text1"/>
              </w:rPr>
              <w:t>the member(s) of personnel in charge of duties essential to the UA operation, who are responsible for establishing that communication;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1B89E9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2A7C34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75E881C6"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3370D919" w14:textId="77777777" w:rsidR="00AC5E85" w:rsidRPr="00AF0D92" w:rsidRDefault="00AC5E85" w:rsidP="00424EA6">
            <w:pPr>
              <w:pStyle w:val="TableNormal0"/>
            </w:pPr>
            <w:permStart w:id="1807900353" w:edGrp="everyone" w:colFirst="3" w:colLast="3"/>
            <w:permStart w:id="227752223" w:edGrp="everyone" w:colFirst="4" w:colLast="4"/>
            <w:permEnd w:id="137440355"/>
            <w:permEnd w:id="1385497161"/>
          </w:p>
        </w:tc>
        <w:tc>
          <w:tcPr>
            <w:tcW w:w="1620" w:type="dxa"/>
            <w:gridSpan w:val="2"/>
            <w:vMerge/>
            <w:tcBorders>
              <w:top w:val="single" w:sz="2" w:space="0" w:color="auto"/>
              <w:left w:val="single" w:sz="2" w:space="0" w:color="auto"/>
              <w:bottom w:val="single" w:sz="2" w:space="0" w:color="auto"/>
              <w:right w:val="single" w:sz="2" w:space="0" w:color="auto"/>
            </w:tcBorders>
          </w:tcPr>
          <w:p w14:paraId="0B455ABE"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EB6E98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4.1.14</w:t>
            </w:r>
            <w:r w:rsidRPr="00AF0D92">
              <w:tab/>
              <w:t xml:space="preserve">ensure that the UAS operation effectively uses and supports the efficient use of the radio spectrum </w:t>
            </w:r>
            <w:proofErr w:type="gramStart"/>
            <w:r w:rsidRPr="00AF0D92">
              <w:t>in order to</w:t>
            </w:r>
            <w:proofErr w:type="gramEnd"/>
            <w:r w:rsidRPr="00AF0D92">
              <w:t xml:space="preserve"> avoid harmful interference;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A29332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99C8D6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supporting evidence is included in the OM.’</w:t>
            </w:r>
          </w:p>
        </w:tc>
      </w:tr>
      <w:tr w:rsidR="00AC5E85" w:rsidRPr="00AF0D92" w14:paraId="7D3DF74B" w14:textId="77777777" w:rsidTr="00424EA6">
        <w:trPr>
          <w:trHeight w:val="207"/>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3C78A54" w14:textId="77777777" w:rsidR="00AC5E85" w:rsidRPr="00AF0D92" w:rsidRDefault="00AC5E85" w:rsidP="00424EA6">
            <w:pPr>
              <w:pStyle w:val="TableNormal0"/>
            </w:pPr>
            <w:permStart w:id="918547" w:edGrp="everyone" w:colFirst="3" w:colLast="3"/>
            <w:permStart w:id="241846373" w:edGrp="everyone" w:colFirst="4" w:colLast="4"/>
            <w:permEnd w:id="1807900353"/>
            <w:permEnd w:id="227752223"/>
          </w:p>
        </w:tc>
        <w:tc>
          <w:tcPr>
            <w:tcW w:w="1620" w:type="dxa"/>
            <w:gridSpan w:val="2"/>
            <w:vMerge/>
            <w:tcBorders>
              <w:top w:val="single" w:sz="2" w:space="0" w:color="auto"/>
              <w:left w:val="single" w:sz="2" w:space="0" w:color="auto"/>
              <w:bottom w:val="single" w:sz="2" w:space="0" w:color="auto"/>
              <w:right w:val="single" w:sz="2" w:space="0" w:color="auto"/>
            </w:tcBorders>
          </w:tcPr>
          <w:p w14:paraId="4912AD07"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C84D0C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4.1.15</w:t>
            </w:r>
            <w:r w:rsidRPr="00AF0D92">
              <w:tab/>
              <w:t xml:space="preserve">keep for a minimum of 3 years and maintain up to date a record of the information on UAS operations, including any unusual technical or operational occurrences and other data as required by the declaration or by the operational </w:t>
            </w:r>
            <w:proofErr w:type="spellStart"/>
            <w:r w:rsidRPr="00AF0D92">
              <w:t>authorisation</w:t>
            </w:r>
            <w:proofErr w:type="spellEnd"/>
            <w:r w:rsidRPr="00AF0D92">
              <w: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E49C64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F48219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recordkeeping data is available to the competent authority.’</w:t>
            </w:r>
          </w:p>
        </w:tc>
      </w:tr>
      <w:permEnd w:id="918547"/>
      <w:permEnd w:id="241846373"/>
      <w:tr w:rsidR="00AC5E85" w:rsidRPr="00AF0D92" w14:paraId="2D39770A" w14:textId="77777777" w:rsidTr="00424EA6">
        <w:trPr>
          <w:trHeight w:val="190"/>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4D44FD18" w14:textId="77777777" w:rsidR="00AC5E85" w:rsidRPr="00AF0D92" w:rsidRDefault="00AC5E85" w:rsidP="00424EA6">
            <w:pPr>
              <w:pStyle w:val="TableNormal0"/>
            </w:pPr>
            <w:r w:rsidRPr="00AF0D92">
              <w:t>UAS maintenance</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6AAE5D81" w14:textId="77777777" w:rsidR="00AC5E85" w:rsidRPr="00AF0D92" w:rsidRDefault="00AC5E85" w:rsidP="00424EA6">
            <w:pPr>
              <w:pStyle w:val="TableNormal0"/>
              <w:spacing w:before="24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3E460B42"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4.2</w:t>
            </w:r>
            <w:r w:rsidRPr="00AF0D92">
              <w:tab/>
              <w:t>The UAS operator should:</w:t>
            </w:r>
          </w:p>
        </w:tc>
        <w:tc>
          <w:tcPr>
            <w:tcW w:w="3249" w:type="dxa"/>
            <w:tcBorders>
              <w:top w:val="single" w:sz="2" w:space="0" w:color="auto"/>
              <w:left w:val="single" w:sz="2" w:space="0" w:color="auto"/>
              <w:bottom w:val="single" w:sz="2" w:space="0" w:color="auto"/>
              <w:right w:val="single" w:sz="2" w:space="0" w:color="auto"/>
            </w:tcBorders>
          </w:tcPr>
          <w:p w14:paraId="202AC45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p>
        </w:tc>
        <w:tc>
          <w:tcPr>
            <w:tcW w:w="3267" w:type="dxa"/>
            <w:tcBorders>
              <w:top w:val="single" w:sz="2" w:space="0" w:color="auto"/>
              <w:left w:val="single" w:sz="2" w:space="0" w:color="auto"/>
              <w:bottom w:val="single" w:sz="2" w:space="0" w:color="auto"/>
              <w:right w:val="single" w:sz="2" w:space="0" w:color="auto"/>
            </w:tcBorders>
          </w:tcPr>
          <w:p w14:paraId="23B9E2A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r>
      <w:tr w:rsidR="00AC5E85" w:rsidRPr="00AF0D92" w14:paraId="302E9FA6" w14:textId="77777777" w:rsidTr="00424EA6">
        <w:trPr>
          <w:trHeight w:val="19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109887F6" w14:textId="77777777" w:rsidR="00AC5E85" w:rsidRPr="00AF0D92" w:rsidRDefault="00AC5E85" w:rsidP="00424EA6">
            <w:pPr>
              <w:pStyle w:val="TableNormal0"/>
            </w:pPr>
            <w:permStart w:id="1112217899" w:edGrp="everyone" w:colFirst="3" w:colLast="3"/>
            <w:permStart w:id="2063759437"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46A4AD3A"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696612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4.2.1</w:t>
            </w:r>
            <w:r w:rsidRPr="00AF0D92">
              <w:tab/>
              <w:t>ensure that the UAS maintenance instructions that are defined by the UAS operator are included in the OM and cover at least the UAS manufacturer’s instructions and requirements when applicable;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219581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6155B5D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0CE0C7BB" w14:textId="77777777" w:rsidTr="00424EA6">
        <w:trPr>
          <w:trHeight w:val="19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7AF7E45" w14:textId="77777777" w:rsidR="00AC5E85" w:rsidRPr="00AF0D92" w:rsidRDefault="00AC5E85" w:rsidP="00424EA6">
            <w:pPr>
              <w:pStyle w:val="TableNormal0"/>
            </w:pPr>
            <w:permStart w:id="1642682763" w:edGrp="everyone" w:colFirst="3" w:colLast="3"/>
            <w:permStart w:id="310867382" w:edGrp="everyone" w:colFirst="4" w:colLast="4"/>
            <w:permEnd w:id="1112217899"/>
            <w:permEnd w:id="2063759437"/>
          </w:p>
        </w:tc>
        <w:tc>
          <w:tcPr>
            <w:tcW w:w="1620" w:type="dxa"/>
            <w:gridSpan w:val="2"/>
            <w:vMerge/>
            <w:tcBorders>
              <w:top w:val="single" w:sz="2" w:space="0" w:color="auto"/>
              <w:left w:val="single" w:sz="2" w:space="0" w:color="auto"/>
              <w:bottom w:val="single" w:sz="2" w:space="0" w:color="auto"/>
              <w:right w:val="single" w:sz="2" w:space="0" w:color="auto"/>
            </w:tcBorders>
          </w:tcPr>
          <w:p w14:paraId="728BE42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BBD5448"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4.2.2</w:t>
            </w:r>
            <w:r w:rsidRPr="00AF0D92">
              <w:tab/>
              <w:t>ensure that the maintenance staff follow the UAS maintenance instructions when performing maintenance;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957485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47FFB8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28148975" w14:textId="77777777" w:rsidTr="00424EA6">
        <w:trPr>
          <w:trHeight w:val="19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65AFD11" w14:textId="77777777" w:rsidR="00AC5E85" w:rsidRPr="00AF0D92" w:rsidRDefault="00AC5E85" w:rsidP="00424EA6">
            <w:pPr>
              <w:pStyle w:val="TableNormal0"/>
            </w:pPr>
            <w:permStart w:id="1674346313" w:edGrp="everyone" w:colFirst="3" w:colLast="3"/>
            <w:permStart w:id="1216439110" w:edGrp="everyone" w:colFirst="4" w:colLast="4"/>
            <w:permEnd w:id="1642682763"/>
            <w:permEnd w:id="310867382"/>
          </w:p>
        </w:tc>
        <w:tc>
          <w:tcPr>
            <w:tcW w:w="1620" w:type="dxa"/>
            <w:gridSpan w:val="2"/>
            <w:vMerge/>
            <w:tcBorders>
              <w:top w:val="single" w:sz="2" w:space="0" w:color="auto"/>
              <w:left w:val="single" w:sz="2" w:space="0" w:color="auto"/>
              <w:bottom w:val="single" w:sz="2" w:space="0" w:color="auto"/>
              <w:right w:val="single" w:sz="2" w:space="0" w:color="auto"/>
            </w:tcBorders>
          </w:tcPr>
          <w:p w14:paraId="0BAB4E7E"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5EEFF08"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4.2.3</w:t>
            </w:r>
            <w:r w:rsidRPr="00AF0D92">
              <w:tab/>
              <w:t>keep for a minimum of 3 years and maintain up to date a record of the maintenance activities conducted on the UAS;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CBAA5C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F76B54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70F4D096" w14:textId="77777777" w:rsidTr="00424EA6">
        <w:trPr>
          <w:trHeight w:val="19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36EA173C" w14:textId="77777777" w:rsidR="00AC5E85" w:rsidRPr="00AF0D92" w:rsidRDefault="00AC5E85" w:rsidP="00424EA6">
            <w:pPr>
              <w:pStyle w:val="TableNormal0"/>
            </w:pPr>
            <w:permStart w:id="209994669" w:edGrp="everyone" w:colFirst="3" w:colLast="3"/>
            <w:permStart w:id="309880008" w:edGrp="everyone" w:colFirst="4" w:colLast="4"/>
            <w:permEnd w:id="1674346313"/>
            <w:permEnd w:id="1216439110"/>
          </w:p>
        </w:tc>
        <w:tc>
          <w:tcPr>
            <w:tcW w:w="1620" w:type="dxa"/>
            <w:gridSpan w:val="2"/>
            <w:vMerge/>
            <w:tcBorders>
              <w:top w:val="single" w:sz="2" w:space="0" w:color="auto"/>
              <w:left w:val="single" w:sz="2" w:space="0" w:color="auto"/>
              <w:bottom w:val="single" w:sz="2" w:space="0" w:color="auto"/>
              <w:right w:val="single" w:sz="2" w:space="0" w:color="auto"/>
            </w:tcBorders>
          </w:tcPr>
          <w:p w14:paraId="4D8A287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83E7A7A"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4.2.4</w:t>
            </w:r>
            <w:r w:rsidRPr="00AF0D92">
              <w:tab/>
              <w:t>establish and maintain up to date a list of the maintenance staff employed by the operator to carry out maintenance activities;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1FED64B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13DF53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6D36EA55" w14:textId="77777777" w:rsidTr="00424EA6">
        <w:trPr>
          <w:trHeight w:val="20"/>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AF2FEB4" w14:textId="77777777" w:rsidR="00AC5E85" w:rsidRPr="00AF0D92" w:rsidRDefault="00AC5E85" w:rsidP="00424EA6">
            <w:pPr>
              <w:pStyle w:val="TableNormal0"/>
            </w:pPr>
            <w:permStart w:id="1643137634" w:edGrp="everyone" w:colFirst="3" w:colLast="3"/>
            <w:permStart w:id="1992654202" w:edGrp="everyone" w:colFirst="4" w:colLast="4"/>
            <w:permEnd w:id="209994669"/>
            <w:permEnd w:id="309880008"/>
          </w:p>
        </w:tc>
        <w:tc>
          <w:tcPr>
            <w:tcW w:w="1620" w:type="dxa"/>
            <w:gridSpan w:val="2"/>
            <w:vMerge/>
            <w:tcBorders>
              <w:top w:val="single" w:sz="2" w:space="0" w:color="auto"/>
              <w:left w:val="single" w:sz="2" w:space="0" w:color="auto"/>
              <w:bottom w:val="single" w:sz="2" w:space="0" w:color="auto"/>
              <w:right w:val="single" w:sz="2" w:space="0" w:color="auto"/>
            </w:tcBorders>
          </w:tcPr>
          <w:p w14:paraId="5722351A"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65C0E12"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4.2.5</w:t>
            </w:r>
            <w:r w:rsidRPr="00AF0D92">
              <w:tab/>
              <w:t>comply with point UAS.SPEC.100, if the UAS uses certified equipment.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494AA6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 or n/a.</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659C71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or ‘n/a’</w:t>
            </w:r>
          </w:p>
        </w:tc>
      </w:tr>
      <w:tr w:rsidR="00AC5E85" w:rsidRPr="00AF0D92" w14:paraId="4400EF5E" w14:textId="77777777" w:rsidTr="00424EA6">
        <w:trPr>
          <w:trHeight w:val="1545"/>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6EC8B530" w14:textId="77777777" w:rsidR="00AC5E85" w:rsidRPr="00AF0D92" w:rsidRDefault="00AC5E85" w:rsidP="00424EA6">
            <w:pPr>
              <w:pStyle w:val="TableNormal0"/>
            </w:pPr>
            <w:permStart w:id="1792026819" w:edGrp="everyone" w:colFirst="3" w:colLast="3"/>
            <w:permStart w:id="2094729469" w:edGrp="everyone" w:colFirst="4" w:colLast="4"/>
            <w:permEnd w:id="1643137634"/>
            <w:permEnd w:id="1992654202"/>
            <w:r w:rsidRPr="00AF0D92">
              <w:t>External services</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24DBEB73" w14:textId="77777777" w:rsidR="00AC5E85" w:rsidRPr="00AF0D92" w:rsidRDefault="00AC5E85" w:rsidP="00424EA6">
            <w:pPr>
              <w:pStyle w:val="TableNormal0"/>
              <w:spacing w:before="1320"/>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23E45BBE"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4.3</w:t>
            </w:r>
            <w:r w:rsidRPr="00AF0D92">
              <w:tab/>
              <w:t>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AA04E0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2DD6F3A"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permEnd w:id="1792026819"/>
      <w:permEnd w:id="2094729469"/>
      <w:tr w:rsidR="00AC5E85" w:rsidRPr="00AF0D92" w14:paraId="06BE8866" w14:textId="77777777" w:rsidTr="00424EA6">
        <w:trPr>
          <w:trHeight w:val="88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2EBC72E" w14:textId="77777777" w:rsidR="00AC5E85" w:rsidRPr="00AF0D92" w:rsidRDefault="00AC5E85" w:rsidP="00424EA6">
            <w:pPr>
              <w:pStyle w:val="TableNormal0"/>
            </w:pPr>
          </w:p>
        </w:tc>
        <w:tc>
          <w:tcPr>
            <w:tcW w:w="1620" w:type="dxa"/>
            <w:gridSpan w:val="2"/>
            <w:vMerge/>
            <w:tcBorders>
              <w:top w:val="single" w:sz="2" w:space="0" w:color="auto"/>
              <w:left w:val="single" w:sz="2" w:space="0" w:color="auto"/>
              <w:bottom w:val="single" w:sz="2" w:space="0" w:color="auto"/>
              <w:right w:val="single" w:sz="2" w:space="0" w:color="auto"/>
            </w:tcBorders>
          </w:tcPr>
          <w:p w14:paraId="5A452E57"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B0F988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4.4</w:t>
            </w:r>
            <w:r w:rsidRPr="00AF0D92">
              <w:tab/>
              <w:t>The UAS operator should define and allocate the roles and responsibilities between the UAS operator and the external service provider(s), if applicable.</w:t>
            </w:r>
          </w:p>
        </w:tc>
        <w:tc>
          <w:tcPr>
            <w:tcW w:w="3249" w:type="dxa"/>
            <w:tcBorders>
              <w:top w:val="single" w:sz="2" w:space="0" w:color="auto"/>
              <w:left w:val="single" w:sz="2" w:space="0" w:color="auto"/>
              <w:bottom w:val="single" w:sz="2" w:space="0" w:color="auto"/>
              <w:right w:val="single" w:sz="2" w:space="0" w:color="auto"/>
            </w:tcBorders>
          </w:tcPr>
          <w:p w14:paraId="105BFDA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341E3AB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r>
      <w:tr w:rsidR="00AC5E85" w:rsidRPr="00AF0D92" w14:paraId="082D98AC" w14:textId="77777777" w:rsidTr="00424EA6">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56835A57" w14:textId="77777777" w:rsidR="00AC5E85" w:rsidRPr="00AF0D92" w:rsidRDefault="00AC5E85" w:rsidP="00424EA6">
            <w:pPr>
              <w:pStyle w:val="TableNormal0"/>
              <w:rPr>
                <w:rStyle w:val="Bold"/>
                <w:bCs/>
              </w:rPr>
            </w:pPr>
            <w:r w:rsidRPr="00AF0D92">
              <w:rPr>
                <w:rStyle w:val="Bold"/>
                <w:bCs/>
              </w:rPr>
              <w:t>5.</w:t>
            </w:r>
            <w:r w:rsidRPr="00AF0D92">
              <w:rPr>
                <w:rStyle w:val="Bold"/>
                <w:bCs/>
              </w:rPr>
              <w:tab/>
              <w:t>Conditions for the personnel in charge of duties essential to the UAS operation</w:t>
            </w:r>
          </w:p>
        </w:tc>
      </w:tr>
      <w:tr w:rsidR="00AC5E85" w:rsidRPr="00AF0D92" w14:paraId="2D6DA974" w14:textId="77777777" w:rsidTr="00424EA6">
        <w:trPr>
          <w:trHeight w:val="30"/>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5846A286" w14:textId="77777777" w:rsidR="00AC5E85" w:rsidRPr="00AF0D92" w:rsidRDefault="00AC5E85" w:rsidP="00424EA6">
            <w:pPr>
              <w:pStyle w:val="TableNormal0"/>
              <w:rPr>
                <w:rStyle w:val="Bold"/>
              </w:rPr>
            </w:pPr>
            <w:permStart w:id="1994793878" w:edGrp="everyone" w:colFirst="3" w:colLast="3"/>
            <w:permStart w:id="1200826251" w:edGrp="everyone" w:colFirst="4" w:colLast="4"/>
            <w:r w:rsidRPr="00AF0D92">
              <w:rPr>
                <w:rStyle w:val="Bold"/>
              </w:rPr>
              <w:t>General</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28D5D6A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rStyle w:val="Bold"/>
                <w:b w:val="0"/>
                <w:bCs/>
              </w:rPr>
            </w:pPr>
          </w:p>
        </w:tc>
        <w:tc>
          <w:tcPr>
            <w:tcW w:w="4410" w:type="dxa"/>
            <w:gridSpan w:val="3"/>
            <w:tcBorders>
              <w:top w:val="single" w:sz="2" w:space="0" w:color="auto"/>
              <w:left w:val="single" w:sz="2" w:space="0" w:color="auto"/>
              <w:bottom w:val="single" w:sz="2" w:space="0" w:color="auto"/>
              <w:right w:val="single" w:sz="2" w:space="0" w:color="auto"/>
            </w:tcBorders>
          </w:tcPr>
          <w:p w14:paraId="2E99AF8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5.1</w:t>
            </w:r>
            <w:r w:rsidRPr="00AF0D92">
              <w:tab/>
              <w:t xml:space="preserve">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w:t>
            </w:r>
            <w:proofErr w:type="spellStart"/>
            <w:r w:rsidRPr="00AF0D92">
              <w:t>organisation</w:t>
            </w:r>
            <w:proofErr w:type="spellEnd"/>
            <w:r w:rsidRPr="00AF0D92">
              <w:t xml:space="preserve"> or have changed position within the </w:t>
            </w:r>
            <w:proofErr w:type="spellStart"/>
            <w:r w:rsidRPr="00AF0D92">
              <w:t>organisation</w:t>
            </w:r>
            <w:proofErr w:type="spellEnd"/>
            <w:r w:rsidRPr="00AF0D92">
              <w: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8F05BA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7F8448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p w14:paraId="2A69870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Record-keeping data is available for inspection at the request of the competent authority.</w:t>
            </w:r>
          </w:p>
        </w:tc>
      </w:tr>
      <w:permEnd w:id="1994793878"/>
      <w:permEnd w:id="1200826251"/>
      <w:tr w:rsidR="00AC5E85" w:rsidRPr="00AF0D92" w14:paraId="61C8A689" w14:textId="77777777" w:rsidTr="00424EA6">
        <w:trPr>
          <w:trHeight w:val="26"/>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630A8A6D" w14:textId="77777777" w:rsidR="00AC5E85" w:rsidRPr="00AF0D92" w:rsidRDefault="00AC5E85" w:rsidP="00424EA6">
            <w:pPr>
              <w:pStyle w:val="TableNormal0"/>
              <w:rPr>
                <w:rStyle w:val="Bold"/>
              </w:rPr>
            </w:pPr>
          </w:p>
        </w:tc>
        <w:tc>
          <w:tcPr>
            <w:tcW w:w="1620" w:type="dxa"/>
            <w:gridSpan w:val="2"/>
            <w:vMerge/>
            <w:tcBorders>
              <w:top w:val="single" w:sz="2" w:space="0" w:color="auto"/>
              <w:left w:val="single" w:sz="2" w:space="0" w:color="auto"/>
              <w:bottom w:val="single" w:sz="2" w:space="0" w:color="auto"/>
              <w:right w:val="single" w:sz="2" w:space="0" w:color="auto"/>
            </w:tcBorders>
          </w:tcPr>
          <w:p w14:paraId="266D55C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rStyle w:val="Bold"/>
                <w:b w:val="0"/>
                <w:bCs/>
              </w:rPr>
            </w:pPr>
          </w:p>
        </w:tc>
        <w:tc>
          <w:tcPr>
            <w:tcW w:w="4410" w:type="dxa"/>
            <w:gridSpan w:val="3"/>
            <w:tcBorders>
              <w:top w:val="single" w:sz="2" w:space="0" w:color="auto"/>
              <w:left w:val="single" w:sz="2" w:space="0" w:color="auto"/>
              <w:bottom w:val="single" w:sz="2" w:space="0" w:color="auto"/>
              <w:right w:val="single" w:sz="2" w:space="0" w:color="auto"/>
            </w:tcBorders>
          </w:tcPr>
          <w:p w14:paraId="4B80BFD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5.2</w:t>
            </w:r>
            <w:r w:rsidRPr="00AF0D92">
              <w:tab/>
              <w:t>The remote pilot should have the authority to cancel or delay any or all flight operations under the following conditions:</w:t>
            </w:r>
          </w:p>
        </w:tc>
        <w:tc>
          <w:tcPr>
            <w:tcW w:w="3249" w:type="dxa"/>
            <w:tcBorders>
              <w:top w:val="single" w:sz="2" w:space="0" w:color="auto"/>
              <w:left w:val="single" w:sz="2" w:space="0" w:color="auto"/>
              <w:bottom w:val="single" w:sz="2" w:space="0" w:color="auto"/>
              <w:right w:val="single" w:sz="2" w:space="0" w:color="auto"/>
            </w:tcBorders>
          </w:tcPr>
          <w:p w14:paraId="254D2B7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i/>
                <w:iCs/>
              </w:rPr>
            </w:pPr>
          </w:p>
        </w:tc>
        <w:tc>
          <w:tcPr>
            <w:tcW w:w="3267" w:type="dxa"/>
            <w:tcBorders>
              <w:top w:val="single" w:sz="2" w:space="0" w:color="auto"/>
              <w:left w:val="single" w:sz="2" w:space="0" w:color="auto"/>
              <w:bottom w:val="single" w:sz="2" w:space="0" w:color="auto"/>
              <w:right w:val="single" w:sz="2" w:space="0" w:color="auto"/>
            </w:tcBorders>
          </w:tcPr>
          <w:p w14:paraId="1C897E8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rPr>
            </w:pPr>
          </w:p>
        </w:tc>
      </w:tr>
      <w:tr w:rsidR="00AC5E85" w:rsidRPr="00AF0D92" w14:paraId="2FE92C22" w14:textId="77777777" w:rsidTr="00424EA6">
        <w:trPr>
          <w:trHeight w:val="26"/>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69A9C243" w14:textId="77777777" w:rsidR="00AC5E85" w:rsidRPr="00AF0D92" w:rsidRDefault="00AC5E85" w:rsidP="00424EA6">
            <w:pPr>
              <w:pStyle w:val="TableNormal0"/>
              <w:rPr>
                <w:rStyle w:val="Bold"/>
              </w:rPr>
            </w:pPr>
            <w:permStart w:id="701631666" w:edGrp="everyone" w:colFirst="3" w:colLast="3"/>
            <w:permStart w:id="293870817"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308E852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rStyle w:val="Bold"/>
                <w:b w:val="0"/>
                <w:bCs/>
              </w:rPr>
            </w:pPr>
          </w:p>
        </w:tc>
        <w:tc>
          <w:tcPr>
            <w:tcW w:w="4410" w:type="dxa"/>
            <w:gridSpan w:val="3"/>
            <w:tcBorders>
              <w:top w:val="single" w:sz="2" w:space="0" w:color="auto"/>
              <w:left w:val="single" w:sz="2" w:space="0" w:color="auto"/>
              <w:bottom w:val="single" w:sz="2" w:space="0" w:color="auto"/>
              <w:right w:val="single" w:sz="2" w:space="0" w:color="auto"/>
            </w:tcBorders>
          </w:tcPr>
          <w:p w14:paraId="66969922"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5.2.1</w:t>
            </w:r>
            <w:r w:rsidRPr="00AF0D92">
              <w:tab/>
              <w:t xml:space="preserve">the safety of persons is </w:t>
            </w:r>
            <w:proofErr w:type="spellStart"/>
            <w:r w:rsidRPr="00AF0D92">
              <w:t>jeopardised</w:t>
            </w:r>
            <w:proofErr w:type="spellEnd"/>
            <w:r w:rsidRPr="00AF0D92">
              <w:t>; or</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A7D8C2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D75EBE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‘I declare compliance.’</w:t>
            </w:r>
          </w:p>
        </w:tc>
      </w:tr>
      <w:tr w:rsidR="00AC5E85" w:rsidRPr="00AF0D92" w14:paraId="2070A3CE" w14:textId="77777777" w:rsidTr="00424EA6">
        <w:trPr>
          <w:trHeight w:val="26"/>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1F4ED504" w14:textId="77777777" w:rsidR="00AC5E85" w:rsidRPr="00AF0D92" w:rsidRDefault="00AC5E85" w:rsidP="00424EA6">
            <w:pPr>
              <w:pStyle w:val="TableNormal0"/>
              <w:rPr>
                <w:rStyle w:val="Bold"/>
              </w:rPr>
            </w:pPr>
            <w:permStart w:id="1307126344" w:edGrp="everyone" w:colFirst="3" w:colLast="3"/>
            <w:permStart w:id="99359371" w:edGrp="everyone" w:colFirst="4" w:colLast="4"/>
            <w:permEnd w:id="701631666"/>
            <w:permEnd w:id="293870817"/>
          </w:p>
        </w:tc>
        <w:tc>
          <w:tcPr>
            <w:tcW w:w="1620" w:type="dxa"/>
            <w:gridSpan w:val="2"/>
            <w:vMerge/>
            <w:tcBorders>
              <w:top w:val="single" w:sz="2" w:space="0" w:color="auto"/>
              <w:left w:val="single" w:sz="2" w:space="0" w:color="auto"/>
              <w:bottom w:val="single" w:sz="2" w:space="0" w:color="auto"/>
              <w:right w:val="single" w:sz="2" w:space="0" w:color="auto"/>
            </w:tcBorders>
          </w:tcPr>
          <w:p w14:paraId="2E4ECAED"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rStyle w:val="Bold"/>
                <w:b w:val="0"/>
                <w:bCs/>
              </w:rPr>
            </w:pPr>
          </w:p>
        </w:tc>
        <w:tc>
          <w:tcPr>
            <w:tcW w:w="4410" w:type="dxa"/>
            <w:gridSpan w:val="3"/>
            <w:tcBorders>
              <w:top w:val="single" w:sz="2" w:space="0" w:color="auto"/>
              <w:left w:val="single" w:sz="2" w:space="0" w:color="auto"/>
              <w:bottom w:val="single" w:sz="2" w:space="0" w:color="auto"/>
              <w:right w:val="single" w:sz="2" w:space="0" w:color="auto"/>
            </w:tcBorders>
          </w:tcPr>
          <w:p w14:paraId="1FCBC316"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5.2.2</w:t>
            </w:r>
            <w:r w:rsidRPr="00AF0D92">
              <w:tab/>
              <w:t xml:space="preserve">property on the ground is </w:t>
            </w:r>
            <w:proofErr w:type="spellStart"/>
            <w:proofErr w:type="gramStart"/>
            <w:r w:rsidRPr="00AF0D92">
              <w:t>jeopardised</w:t>
            </w:r>
            <w:proofErr w:type="spellEnd"/>
            <w:r w:rsidRPr="00AF0D92">
              <w:t>;</w:t>
            </w:r>
            <w:proofErr w:type="gramEnd"/>
            <w:r w:rsidRPr="00AF0D92">
              <w:t xml:space="preserve"> or</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707E66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51FCFB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‘I declare compliance.’</w:t>
            </w:r>
          </w:p>
        </w:tc>
      </w:tr>
      <w:tr w:rsidR="00AC5E85" w:rsidRPr="00AF0D92" w14:paraId="33F6D893" w14:textId="77777777" w:rsidTr="00424EA6">
        <w:trPr>
          <w:trHeight w:val="26"/>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1C48E723" w14:textId="77777777" w:rsidR="00AC5E85" w:rsidRPr="00AF0D92" w:rsidRDefault="00AC5E85" w:rsidP="00424EA6">
            <w:pPr>
              <w:pStyle w:val="TableNormal0"/>
              <w:rPr>
                <w:rStyle w:val="Bold"/>
              </w:rPr>
            </w:pPr>
            <w:permStart w:id="106128847" w:edGrp="everyone" w:colFirst="3" w:colLast="3"/>
            <w:permStart w:id="1591098237" w:edGrp="everyone" w:colFirst="4" w:colLast="4"/>
            <w:permEnd w:id="1307126344"/>
            <w:permEnd w:id="99359371"/>
          </w:p>
        </w:tc>
        <w:tc>
          <w:tcPr>
            <w:tcW w:w="1620" w:type="dxa"/>
            <w:gridSpan w:val="2"/>
            <w:vMerge/>
            <w:tcBorders>
              <w:top w:val="single" w:sz="2" w:space="0" w:color="auto"/>
              <w:left w:val="single" w:sz="2" w:space="0" w:color="auto"/>
              <w:bottom w:val="single" w:sz="2" w:space="0" w:color="auto"/>
              <w:right w:val="single" w:sz="2" w:space="0" w:color="auto"/>
            </w:tcBorders>
          </w:tcPr>
          <w:p w14:paraId="33D7E04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rStyle w:val="Bold"/>
                <w:b w:val="0"/>
                <w:bCs/>
              </w:rPr>
            </w:pPr>
          </w:p>
        </w:tc>
        <w:tc>
          <w:tcPr>
            <w:tcW w:w="4410" w:type="dxa"/>
            <w:gridSpan w:val="3"/>
            <w:tcBorders>
              <w:top w:val="single" w:sz="2" w:space="0" w:color="auto"/>
              <w:left w:val="single" w:sz="2" w:space="0" w:color="auto"/>
              <w:bottom w:val="single" w:sz="2" w:space="0" w:color="auto"/>
              <w:right w:val="single" w:sz="2" w:space="0" w:color="auto"/>
            </w:tcBorders>
          </w:tcPr>
          <w:p w14:paraId="7BC34D2B"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5.2.3</w:t>
            </w:r>
            <w:r w:rsidRPr="00AF0D92">
              <w:tab/>
              <w:t xml:space="preserve">other airspace users are in </w:t>
            </w:r>
            <w:proofErr w:type="gramStart"/>
            <w:r w:rsidRPr="00AF0D92">
              <w:t>jeopardy;</w:t>
            </w:r>
            <w:proofErr w:type="gramEnd"/>
            <w:r w:rsidRPr="00AF0D92">
              <w:t xml:space="preserve"> or</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E745AD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0CEAE0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‘I declare compliance.’</w:t>
            </w:r>
          </w:p>
        </w:tc>
      </w:tr>
      <w:tr w:rsidR="00AC5E85" w:rsidRPr="00AF0D92" w14:paraId="4093221C" w14:textId="77777777" w:rsidTr="00424EA6">
        <w:trPr>
          <w:trHeight w:val="26"/>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1FDF4251" w14:textId="77777777" w:rsidR="00AC5E85" w:rsidRPr="00AF0D92" w:rsidRDefault="00AC5E85" w:rsidP="00424EA6">
            <w:pPr>
              <w:pStyle w:val="TableNormal0"/>
              <w:rPr>
                <w:rStyle w:val="Bold"/>
              </w:rPr>
            </w:pPr>
            <w:permStart w:id="279515560" w:edGrp="everyone" w:colFirst="3" w:colLast="3"/>
            <w:permStart w:id="702763958" w:edGrp="everyone" w:colFirst="4" w:colLast="4"/>
            <w:permEnd w:id="106128847"/>
            <w:permEnd w:id="1591098237"/>
          </w:p>
        </w:tc>
        <w:tc>
          <w:tcPr>
            <w:tcW w:w="1620" w:type="dxa"/>
            <w:gridSpan w:val="2"/>
            <w:vMerge/>
            <w:tcBorders>
              <w:top w:val="single" w:sz="2" w:space="0" w:color="auto"/>
              <w:left w:val="single" w:sz="2" w:space="0" w:color="auto"/>
              <w:bottom w:val="single" w:sz="2" w:space="0" w:color="auto"/>
              <w:right w:val="single" w:sz="2" w:space="0" w:color="auto"/>
            </w:tcBorders>
          </w:tcPr>
          <w:p w14:paraId="52FFD8C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rPr>
                <w:rStyle w:val="Bold"/>
                <w:b w:val="0"/>
                <w:bCs/>
              </w:rPr>
            </w:pPr>
          </w:p>
        </w:tc>
        <w:tc>
          <w:tcPr>
            <w:tcW w:w="4410" w:type="dxa"/>
            <w:gridSpan w:val="3"/>
            <w:tcBorders>
              <w:top w:val="single" w:sz="2" w:space="0" w:color="auto"/>
              <w:left w:val="single" w:sz="2" w:space="0" w:color="auto"/>
              <w:bottom w:val="single" w:sz="2" w:space="0" w:color="auto"/>
              <w:right w:val="single" w:sz="2" w:space="0" w:color="auto"/>
            </w:tcBorders>
          </w:tcPr>
          <w:p w14:paraId="3C2BD20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5.2.4</w:t>
            </w:r>
            <w:r w:rsidRPr="00AF0D92">
              <w:tab/>
              <w:t xml:space="preserve">there is a violation of the terms of the operational </w:t>
            </w:r>
            <w:proofErr w:type="spellStart"/>
            <w:r w:rsidRPr="00AF0D92">
              <w:t>authorisation</w:t>
            </w:r>
            <w:proofErr w:type="spellEnd"/>
            <w:r w:rsidRPr="00AF0D92">
              <w: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8248BC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D12AD6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Style w:val="Bold"/>
                <w:b w:val="0"/>
                <w:bCs/>
              </w:rPr>
            </w:pPr>
            <w:r w:rsidRPr="00AF0D92">
              <w:t>‘I declare compliance.’</w:t>
            </w:r>
          </w:p>
        </w:tc>
      </w:tr>
      <w:permEnd w:id="279515560"/>
      <w:permEnd w:id="702763958"/>
      <w:tr w:rsidR="00AC5E85" w:rsidRPr="00AF0D92" w14:paraId="74278061" w14:textId="77777777" w:rsidTr="00424EA6">
        <w:trPr>
          <w:trHeight w:val="252"/>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bottom w:val="single" w:sz="2" w:space="0" w:color="auto"/>
              <w:right w:val="single" w:sz="2" w:space="0" w:color="auto"/>
            </w:tcBorders>
          </w:tcPr>
          <w:p w14:paraId="67904FE8" w14:textId="77777777" w:rsidR="00AC5E85" w:rsidRPr="00AF0D92" w:rsidRDefault="00AC5E85" w:rsidP="00424EA6">
            <w:pPr>
              <w:pStyle w:val="TableNormal0"/>
            </w:pPr>
            <w:r w:rsidRPr="00AF0D92">
              <w:t>Remote pilot</w:t>
            </w:r>
          </w:p>
        </w:tc>
        <w:tc>
          <w:tcPr>
            <w:tcW w:w="1620" w:type="dxa"/>
            <w:gridSpan w:val="2"/>
            <w:vMerge w:val="restart"/>
            <w:tcBorders>
              <w:top w:val="single" w:sz="2" w:space="0" w:color="auto"/>
              <w:left w:val="single" w:sz="2" w:space="0" w:color="auto"/>
              <w:bottom w:val="single" w:sz="2" w:space="0" w:color="auto"/>
              <w:right w:val="single" w:sz="2" w:space="0" w:color="auto"/>
            </w:tcBorders>
          </w:tcPr>
          <w:p w14:paraId="265658EA" w14:textId="77777777" w:rsidR="00AC5E85" w:rsidRPr="00AF0D92" w:rsidRDefault="00AC5E85" w:rsidP="00424EA6">
            <w:pPr>
              <w:pStyle w:val="TableNormal0"/>
              <w:spacing w:before="960"/>
              <w:jc w:val="center"/>
              <w:cnfStyle w:val="000000000000" w:firstRow="0" w:lastRow="0" w:firstColumn="0" w:lastColumn="0" w:oddVBand="0" w:evenVBand="0" w:oddHBand="0" w:evenHBand="0" w:firstRowFirstColumn="0" w:firstRowLastColumn="0" w:lastRowFirstColumn="0" w:lastRowLastColumn="0"/>
            </w:pPr>
            <w:r w:rsidRPr="00AF0D92">
              <w:t>Self-declaration</w:t>
            </w:r>
          </w:p>
        </w:tc>
        <w:tc>
          <w:tcPr>
            <w:tcW w:w="4410" w:type="dxa"/>
            <w:gridSpan w:val="3"/>
            <w:tcBorders>
              <w:top w:val="single" w:sz="2" w:space="0" w:color="auto"/>
              <w:left w:val="single" w:sz="2" w:space="0" w:color="auto"/>
              <w:bottom w:val="single" w:sz="2" w:space="0" w:color="auto"/>
              <w:right w:val="single" w:sz="2" w:space="0" w:color="auto"/>
            </w:tcBorders>
          </w:tcPr>
          <w:p w14:paraId="599DD67C"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5.3</w:t>
            </w:r>
            <w:r w:rsidRPr="00AF0D92">
              <w:tab/>
              <w:t>The remote pilot should:</w:t>
            </w:r>
          </w:p>
        </w:tc>
        <w:tc>
          <w:tcPr>
            <w:tcW w:w="3249" w:type="dxa"/>
            <w:tcBorders>
              <w:top w:val="single" w:sz="2" w:space="0" w:color="auto"/>
              <w:left w:val="single" w:sz="2" w:space="0" w:color="auto"/>
              <w:bottom w:val="single" w:sz="2" w:space="0" w:color="auto"/>
              <w:right w:val="single" w:sz="2" w:space="0" w:color="auto"/>
            </w:tcBorders>
          </w:tcPr>
          <w:p w14:paraId="173A25D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2CCA9E4B"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p>
        </w:tc>
      </w:tr>
      <w:tr w:rsidR="00AC5E85" w:rsidRPr="00AF0D92" w14:paraId="5290D4ED"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A7500FA" w14:textId="77777777" w:rsidR="00AC5E85" w:rsidRPr="00AF0D92" w:rsidRDefault="00AC5E85" w:rsidP="00424EA6">
            <w:pPr>
              <w:pStyle w:val="TableNormal0"/>
            </w:pPr>
            <w:permStart w:id="72036534" w:edGrp="everyone" w:colFirst="3" w:colLast="3"/>
            <w:permStart w:id="778985599"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65B3347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6F165B2"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5.3.1</w:t>
            </w:r>
            <w:r w:rsidRPr="00AF0D92">
              <w:tab/>
              <w:t xml:space="preserve">not perform any duties under the influence of psychoactive substances or alcohol, or when they are unfit to perform their tasks due to injury, fatigue, medication, </w:t>
            </w:r>
            <w:proofErr w:type="gramStart"/>
            <w:r w:rsidRPr="00AF0D92">
              <w:t>sickness</w:t>
            </w:r>
            <w:proofErr w:type="gramEnd"/>
            <w:r w:rsidRPr="00AF0D92">
              <w:t xml:space="preserve"> or other causes;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15D71FA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8E70AA8"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311353D4"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194578B8" w14:textId="77777777" w:rsidR="00AC5E85" w:rsidRPr="00AF0D92" w:rsidRDefault="00AC5E85" w:rsidP="00424EA6">
            <w:pPr>
              <w:pStyle w:val="TableNormal0"/>
            </w:pPr>
            <w:permStart w:id="1946967332" w:edGrp="everyone" w:colFirst="3" w:colLast="3"/>
            <w:permStart w:id="542722957" w:edGrp="everyone" w:colFirst="4" w:colLast="4"/>
            <w:permEnd w:id="72036534"/>
            <w:permEnd w:id="778985599"/>
          </w:p>
        </w:tc>
        <w:tc>
          <w:tcPr>
            <w:tcW w:w="1620" w:type="dxa"/>
            <w:gridSpan w:val="2"/>
            <w:vMerge/>
            <w:tcBorders>
              <w:top w:val="single" w:sz="2" w:space="0" w:color="auto"/>
              <w:left w:val="single" w:sz="2" w:space="0" w:color="auto"/>
              <w:bottom w:val="single" w:sz="2" w:space="0" w:color="auto"/>
              <w:right w:val="single" w:sz="2" w:space="0" w:color="auto"/>
            </w:tcBorders>
          </w:tcPr>
          <w:p w14:paraId="1934DE8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C4A611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5.3.2</w:t>
            </w:r>
            <w:r w:rsidRPr="00AF0D92">
              <w:tab/>
              <w:t>be familiar with the manufacturer’s instructions provided by the manufacturer of the UAS;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C7AE2E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16093CF"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71BBFB96"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D83A782" w14:textId="77777777" w:rsidR="00AC5E85" w:rsidRPr="00AF0D92" w:rsidRDefault="00AC5E85" w:rsidP="00424EA6">
            <w:pPr>
              <w:pStyle w:val="TableNormal0"/>
            </w:pPr>
            <w:permStart w:id="326968235" w:edGrp="everyone" w:colFirst="3" w:colLast="3"/>
            <w:permStart w:id="1721851455" w:edGrp="everyone" w:colFirst="4" w:colLast="4"/>
            <w:permEnd w:id="1946967332"/>
            <w:permEnd w:id="542722957"/>
          </w:p>
        </w:tc>
        <w:tc>
          <w:tcPr>
            <w:tcW w:w="1620" w:type="dxa"/>
            <w:gridSpan w:val="2"/>
            <w:vMerge/>
            <w:tcBorders>
              <w:top w:val="single" w:sz="2" w:space="0" w:color="auto"/>
              <w:left w:val="single" w:sz="2" w:space="0" w:color="auto"/>
              <w:bottom w:val="single" w:sz="2" w:space="0" w:color="auto"/>
              <w:right w:val="single" w:sz="2" w:space="0" w:color="auto"/>
            </w:tcBorders>
          </w:tcPr>
          <w:p w14:paraId="4EBE089B"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B5D0F1A"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5.3.3</w:t>
            </w:r>
            <w:r w:rsidRPr="00AF0D92">
              <w:tab/>
              <w:t>ensure that the UA remains clear of clouds;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C194EC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1EF3B2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7BFD3352"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3AF95D6" w14:textId="77777777" w:rsidR="00AC5E85" w:rsidRPr="00AF0D92" w:rsidRDefault="00AC5E85" w:rsidP="00424EA6">
            <w:pPr>
              <w:pStyle w:val="TableNormal0"/>
            </w:pPr>
            <w:permStart w:id="1102014899" w:edGrp="everyone" w:colFirst="3" w:colLast="3"/>
            <w:permStart w:id="1963071695" w:edGrp="everyone" w:colFirst="4" w:colLast="4"/>
            <w:permEnd w:id="326968235"/>
            <w:permEnd w:id="1721851455"/>
          </w:p>
        </w:tc>
        <w:tc>
          <w:tcPr>
            <w:tcW w:w="1620" w:type="dxa"/>
            <w:gridSpan w:val="2"/>
            <w:vMerge/>
            <w:tcBorders>
              <w:top w:val="single" w:sz="2" w:space="0" w:color="auto"/>
              <w:left w:val="single" w:sz="2" w:space="0" w:color="auto"/>
              <w:bottom w:val="single" w:sz="2" w:space="0" w:color="auto"/>
              <w:right w:val="single" w:sz="2" w:space="0" w:color="auto"/>
            </w:tcBorders>
          </w:tcPr>
          <w:p w14:paraId="121425C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9F95659"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5.3.4</w:t>
            </w:r>
            <w:r w:rsidRPr="00AF0D92">
              <w:tab/>
              <w:t>hold a certificate of remote pilot theoretical knowledge, in accordance with Attachment A to Chapter I of Appendix 1 to the Annex to the UAS Regulation, which is issued by the competent authority or by an entity that is designated by the competent authority of a Member State;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D726A2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95E26A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or ‘n/a’</w:t>
            </w:r>
          </w:p>
        </w:tc>
      </w:tr>
      <w:tr w:rsidR="00AC5E85" w:rsidRPr="00AF0D92" w14:paraId="5E9AF8DC"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3BA6D783" w14:textId="77777777" w:rsidR="00AC5E85" w:rsidRPr="00AF0D92" w:rsidRDefault="00AC5E85" w:rsidP="00424EA6">
            <w:pPr>
              <w:pStyle w:val="TableNormal0"/>
            </w:pPr>
            <w:permStart w:id="212801574" w:edGrp="everyone" w:colFirst="3" w:colLast="3"/>
            <w:permStart w:id="1185364446" w:edGrp="everyone" w:colFirst="4" w:colLast="4"/>
            <w:permEnd w:id="1102014899"/>
            <w:permEnd w:id="1963071695"/>
          </w:p>
        </w:tc>
        <w:tc>
          <w:tcPr>
            <w:tcW w:w="1620" w:type="dxa"/>
            <w:gridSpan w:val="2"/>
            <w:vMerge/>
            <w:tcBorders>
              <w:top w:val="single" w:sz="2" w:space="0" w:color="auto"/>
              <w:left w:val="single" w:sz="2" w:space="0" w:color="auto"/>
              <w:bottom w:val="single" w:sz="2" w:space="0" w:color="auto"/>
              <w:right w:val="single" w:sz="2" w:space="0" w:color="auto"/>
            </w:tcBorders>
          </w:tcPr>
          <w:p w14:paraId="0AA686D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18FE689"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5.3.5</w:t>
            </w:r>
            <w:r w:rsidRPr="00AF0D92">
              <w:tab/>
              <w:t>hold an accreditation of completion of a practical-skills training course for this PDRA, in accordance with Attachment A to Chapter I of Appendix 1 to the Annex to the UAS Regulation, which is issued by:</w:t>
            </w:r>
          </w:p>
          <w:p w14:paraId="788BD5FB"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(a)</w:t>
            </w:r>
            <w:r w:rsidRPr="00AF0D92">
              <w:tab/>
              <w:t xml:space="preserve">an entity that has declared compliance with the requirements of Appendix 3 to the Annex to the UAS Regulation and is </w:t>
            </w:r>
            <w:proofErr w:type="spellStart"/>
            <w:r w:rsidRPr="00AF0D92">
              <w:t>recognised</w:t>
            </w:r>
            <w:proofErr w:type="spellEnd"/>
            <w:r w:rsidRPr="00AF0D92">
              <w:t xml:space="preserve"> by the competent authority of a Member State; or</w:t>
            </w:r>
          </w:p>
          <w:p w14:paraId="279CF193"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(b)</w:t>
            </w:r>
            <w:r w:rsidRPr="00AF0D92">
              <w:tab/>
              <w:t xml:space="preserve">a UAS operator that has been </w:t>
            </w:r>
            <w:proofErr w:type="spellStart"/>
            <w:r w:rsidRPr="00AF0D92">
              <w:t>authorised</w:t>
            </w:r>
            <w:proofErr w:type="spellEnd"/>
            <w:r w:rsidRPr="00AF0D92">
              <w:t xml:space="preserve"> by the competent authority of the Member State of registration to operate according to this PDRA (or declared to the same competent authority, compliance with STS</w:t>
            </w:r>
            <w:r w:rsidRPr="00AF0D92">
              <w:noBreakHyphen/>
              <w:t>01) and with the requirements of Appendix 3 to the Annex to the UAS Regulation.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AEC63C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69BBA44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or ‘n/a’</w:t>
            </w:r>
          </w:p>
        </w:tc>
      </w:tr>
      <w:permEnd w:id="212801574"/>
      <w:permEnd w:id="1185364446"/>
      <w:tr w:rsidR="00AC5E85" w:rsidRPr="00AF0D92" w14:paraId="1342662B"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A49F66C" w14:textId="77777777" w:rsidR="00AC5E85" w:rsidRPr="00AF0D92" w:rsidRDefault="00AC5E85" w:rsidP="00424EA6">
            <w:pPr>
              <w:pStyle w:val="TableNormal0"/>
            </w:pPr>
          </w:p>
        </w:tc>
        <w:tc>
          <w:tcPr>
            <w:tcW w:w="1620" w:type="dxa"/>
            <w:gridSpan w:val="2"/>
            <w:vMerge/>
            <w:tcBorders>
              <w:top w:val="single" w:sz="2" w:space="0" w:color="auto"/>
              <w:left w:val="single" w:sz="2" w:space="0" w:color="auto"/>
              <w:bottom w:val="single" w:sz="2" w:space="0" w:color="auto"/>
              <w:right w:val="single" w:sz="2" w:space="0" w:color="auto"/>
            </w:tcBorders>
          </w:tcPr>
          <w:p w14:paraId="027F79A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F6AF593"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5.3.6</w:t>
            </w:r>
            <w:r w:rsidRPr="00AF0D92">
              <w:tab/>
              <w:t>If operations are conducted at a height between 120 and 150 m, the remote pilot should undergo additional theoretical knowledge training in the following topics:</w:t>
            </w:r>
          </w:p>
        </w:tc>
        <w:tc>
          <w:tcPr>
            <w:tcW w:w="3249" w:type="dxa"/>
            <w:tcBorders>
              <w:top w:val="single" w:sz="2" w:space="0" w:color="auto"/>
              <w:left w:val="single" w:sz="2" w:space="0" w:color="auto"/>
              <w:bottom w:val="single" w:sz="2" w:space="0" w:color="auto"/>
              <w:right w:val="single" w:sz="2" w:space="0" w:color="auto"/>
            </w:tcBorders>
          </w:tcPr>
          <w:p w14:paraId="755BF68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640E4A3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r>
      <w:tr w:rsidR="00AC5E85" w:rsidRPr="00AF0D92" w14:paraId="04DABD4E"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755643F4" w14:textId="77777777" w:rsidR="00AC5E85" w:rsidRPr="00AF0D92" w:rsidRDefault="00AC5E85" w:rsidP="00424EA6">
            <w:pPr>
              <w:pStyle w:val="TableNormal0"/>
            </w:pPr>
            <w:permStart w:id="1225605382" w:edGrp="everyone" w:colFirst="3" w:colLast="3"/>
            <w:permStart w:id="1706905130"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0979DAA9"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2C631FB"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(a)</w:t>
            </w:r>
            <w:r w:rsidRPr="00AF0D92">
              <w:tab/>
              <w:t>raising awareness about the air risk and about the existence of other airspace users;</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2878209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2386C90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the training syllabus is available for inspection at the request of the competent authority.’</w:t>
            </w:r>
          </w:p>
        </w:tc>
      </w:tr>
      <w:tr w:rsidR="00AC5E85" w:rsidRPr="00AF0D92" w14:paraId="378405D3"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69D0FCF" w14:textId="77777777" w:rsidR="00AC5E85" w:rsidRPr="00AF0D92" w:rsidRDefault="00AC5E85" w:rsidP="00424EA6">
            <w:pPr>
              <w:pStyle w:val="TableNormal0"/>
            </w:pPr>
            <w:permStart w:id="81870585" w:edGrp="everyone" w:colFirst="3" w:colLast="3"/>
            <w:permStart w:id="778395291" w:edGrp="everyone" w:colFirst="4" w:colLast="4"/>
            <w:permEnd w:id="1225605382"/>
            <w:permEnd w:id="1706905130"/>
          </w:p>
        </w:tc>
        <w:tc>
          <w:tcPr>
            <w:tcW w:w="1620" w:type="dxa"/>
            <w:gridSpan w:val="2"/>
            <w:vMerge/>
            <w:tcBorders>
              <w:top w:val="single" w:sz="2" w:space="0" w:color="auto"/>
              <w:left w:val="single" w:sz="2" w:space="0" w:color="auto"/>
              <w:bottom w:val="single" w:sz="2" w:space="0" w:color="auto"/>
              <w:right w:val="single" w:sz="2" w:space="0" w:color="auto"/>
            </w:tcBorders>
          </w:tcPr>
          <w:p w14:paraId="6274540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3C9B7D1"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(b)</w:t>
            </w:r>
            <w:r w:rsidRPr="00AF0D92">
              <w:tab/>
              <w:t>checking height determination/ limitation devices;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C9D83C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1D51B4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the training syllabus is available for inspection at the request of the competent authority.’</w:t>
            </w:r>
          </w:p>
        </w:tc>
      </w:tr>
      <w:tr w:rsidR="00AC5E85" w:rsidRPr="00AF0D92" w14:paraId="2692D21B"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EE04EBC" w14:textId="77777777" w:rsidR="00AC5E85" w:rsidRPr="00AF0D92" w:rsidRDefault="00AC5E85" w:rsidP="00424EA6">
            <w:pPr>
              <w:pStyle w:val="TableNormal0"/>
            </w:pPr>
            <w:permStart w:id="973408454" w:edGrp="everyone" w:colFirst="3" w:colLast="3"/>
            <w:permStart w:id="1737361654" w:edGrp="everyone" w:colFirst="4" w:colLast="4"/>
            <w:permEnd w:id="81870585"/>
            <w:permEnd w:id="778395291"/>
          </w:p>
        </w:tc>
        <w:tc>
          <w:tcPr>
            <w:tcW w:w="1620" w:type="dxa"/>
            <w:gridSpan w:val="2"/>
            <w:vMerge/>
            <w:tcBorders>
              <w:top w:val="single" w:sz="2" w:space="0" w:color="auto"/>
              <w:left w:val="single" w:sz="2" w:space="0" w:color="auto"/>
              <w:bottom w:val="single" w:sz="2" w:space="0" w:color="auto"/>
              <w:right w:val="single" w:sz="2" w:space="0" w:color="auto"/>
            </w:tcBorders>
          </w:tcPr>
          <w:p w14:paraId="5E396F6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C733B26"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(c)</w:t>
            </w:r>
            <w:r w:rsidRPr="00AF0D92">
              <w:tab/>
              <w:t>using applicable procedures in case a manned aircraft is detected.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4BB1094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61BCE465"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 and that the training syllabus is available for inspection at the request of the competent authority.’</w:t>
            </w:r>
          </w:p>
        </w:tc>
      </w:tr>
      <w:tr w:rsidR="00AC5E85" w:rsidRPr="00AF0D92" w14:paraId="073983B7"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6993205C" w14:textId="77777777" w:rsidR="00AC5E85" w:rsidRPr="00AF0D92" w:rsidRDefault="00AC5E85" w:rsidP="00424EA6">
            <w:pPr>
              <w:pStyle w:val="TableNormal0"/>
            </w:pPr>
            <w:permStart w:id="260142651" w:edGrp="everyone" w:colFirst="3" w:colLast="3"/>
            <w:permStart w:id="188288374" w:edGrp="everyone" w:colFirst="4" w:colLast="4"/>
            <w:permEnd w:id="973408454"/>
            <w:permEnd w:id="1737361654"/>
          </w:p>
        </w:tc>
        <w:tc>
          <w:tcPr>
            <w:tcW w:w="1620" w:type="dxa"/>
            <w:gridSpan w:val="2"/>
            <w:vMerge/>
            <w:tcBorders>
              <w:top w:val="single" w:sz="2" w:space="0" w:color="auto"/>
              <w:left w:val="single" w:sz="2" w:space="0" w:color="auto"/>
              <w:bottom w:val="single" w:sz="2" w:space="0" w:color="auto"/>
              <w:right w:val="single" w:sz="2" w:space="0" w:color="auto"/>
            </w:tcBorders>
          </w:tcPr>
          <w:p w14:paraId="4C4D5F5C"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F502284"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 xml:space="preserve">5.3.7 </w:t>
            </w:r>
            <w:r w:rsidRPr="00AF0D92">
              <w:tab/>
              <w:t>As an alternative to holding a certificate of remote pilot theoretical knowledge, according to point 5.3.4, and to holding an accreditation of completion of a practical-skills training course according to point 5.3.5, the operator may propose a dedicated training syllabus to the competent authority;</w:t>
            </w:r>
          </w:p>
        </w:tc>
        <w:tc>
          <w:tcPr>
            <w:tcW w:w="3249" w:type="dxa"/>
            <w:tcBorders>
              <w:top w:val="single" w:sz="2" w:space="0" w:color="auto"/>
              <w:left w:val="single" w:sz="2" w:space="0" w:color="auto"/>
              <w:bottom w:val="single" w:sz="2" w:space="0" w:color="auto"/>
              <w:right w:val="single" w:sz="2" w:space="0" w:color="auto"/>
            </w:tcBorders>
            <w:shd w:val="clear" w:color="auto" w:fill="FFFFFF" w:themeFill="background1"/>
          </w:tcPr>
          <w:p w14:paraId="5048F07A"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FFFFFF" w:themeFill="background1"/>
          </w:tcPr>
          <w:p w14:paraId="193E5FF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 xml:space="preserve">‘I declare compliance and that the training syllabus is available for inspection at the request of the competent authority.’ </w:t>
            </w:r>
          </w:p>
          <w:p w14:paraId="08F3A8C6"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 xml:space="preserve">or </w:t>
            </w:r>
          </w:p>
          <w:p w14:paraId="069E6FF3"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r w:rsidRPr="00AF0D92">
              <w:t>‘n/a’.</w:t>
            </w:r>
          </w:p>
        </w:tc>
      </w:tr>
      <w:permEnd w:id="260142651"/>
      <w:permEnd w:id="188288374"/>
      <w:tr w:rsidR="00AC5E85" w:rsidRPr="00AF0D92" w14:paraId="0FD2C22D"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47EAD11" w14:textId="77777777" w:rsidR="00AC5E85" w:rsidRPr="00AF0D92" w:rsidRDefault="00AC5E85" w:rsidP="00424EA6">
            <w:pPr>
              <w:pStyle w:val="TableNormal0"/>
            </w:pPr>
          </w:p>
        </w:tc>
        <w:tc>
          <w:tcPr>
            <w:tcW w:w="1620" w:type="dxa"/>
            <w:gridSpan w:val="2"/>
            <w:vMerge/>
            <w:tcBorders>
              <w:top w:val="single" w:sz="2" w:space="0" w:color="auto"/>
              <w:left w:val="single" w:sz="2" w:space="0" w:color="auto"/>
              <w:bottom w:val="single" w:sz="2" w:space="0" w:color="auto"/>
              <w:right w:val="single" w:sz="2" w:space="0" w:color="auto"/>
            </w:tcBorders>
          </w:tcPr>
          <w:p w14:paraId="4AC237B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7E17AAC"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5.3.8</w:t>
            </w:r>
            <w:r w:rsidRPr="00AF0D92">
              <w:tab/>
              <w:t>Before starting the UAS operation, the remote pilot should:</w:t>
            </w:r>
          </w:p>
        </w:tc>
        <w:tc>
          <w:tcPr>
            <w:tcW w:w="3249" w:type="dxa"/>
            <w:tcBorders>
              <w:top w:val="single" w:sz="2" w:space="0" w:color="auto"/>
              <w:left w:val="single" w:sz="2" w:space="0" w:color="auto"/>
              <w:bottom w:val="single" w:sz="2" w:space="0" w:color="auto"/>
              <w:right w:val="single" w:sz="2" w:space="0" w:color="auto"/>
            </w:tcBorders>
          </w:tcPr>
          <w:p w14:paraId="402BDB9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6D95330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r>
      <w:tr w:rsidR="00AC5E85" w:rsidRPr="00AF0D92" w14:paraId="64D7BBB1"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36FE1EF" w14:textId="77777777" w:rsidR="00AC5E85" w:rsidRPr="00AF0D92" w:rsidRDefault="00AC5E85" w:rsidP="00424EA6">
            <w:pPr>
              <w:pStyle w:val="TableNormal0"/>
            </w:pPr>
            <w:permStart w:id="69413980" w:edGrp="everyone" w:colFirst="3" w:colLast="3"/>
            <w:permStart w:id="802185176"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163B6066"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EEDE2F9" w14:textId="77777777" w:rsidR="00AC5E85" w:rsidRPr="00AF0D92" w:rsidRDefault="00AC5E85" w:rsidP="00424EA6">
            <w:pPr>
              <w:pStyle w:val="TableNormal0"/>
              <w:tabs>
                <w:tab w:val="left" w:pos="1730"/>
              </w:tabs>
              <w:ind w:left="1124" w:hanging="562"/>
              <w:jc w:val="both"/>
              <w:cnfStyle w:val="000000000000" w:firstRow="0" w:lastRow="0" w:firstColumn="0" w:lastColumn="0" w:oddVBand="0" w:evenVBand="0" w:oddHBand="0" w:evenHBand="0" w:firstRowFirstColumn="0" w:firstRowLastColumn="0" w:lastRowFirstColumn="0" w:lastRowLastColumn="0"/>
            </w:pPr>
            <w:r w:rsidRPr="00AF0D92">
              <w:t>(a)</w:t>
            </w:r>
            <w:r w:rsidRPr="00AF0D92">
              <w:tab/>
              <w:t>verify that the means to terminate the UA flight and the remote identification system are operational;</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72953F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786AE4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 xml:space="preserve">‘I declare compliance.’ </w:t>
            </w:r>
          </w:p>
        </w:tc>
      </w:tr>
      <w:tr w:rsidR="00AC5E85" w:rsidRPr="00AF0D92" w14:paraId="16E2740C"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3486B76" w14:textId="77777777" w:rsidR="00AC5E85" w:rsidRPr="00AF0D92" w:rsidRDefault="00AC5E85" w:rsidP="00424EA6">
            <w:pPr>
              <w:pStyle w:val="TableNormal0"/>
            </w:pPr>
            <w:permStart w:id="1628530920" w:edGrp="everyone" w:colFirst="3" w:colLast="3"/>
            <w:permStart w:id="436477316" w:edGrp="everyone" w:colFirst="4" w:colLast="4"/>
            <w:permEnd w:id="69413980"/>
            <w:permEnd w:id="802185176"/>
          </w:p>
        </w:tc>
        <w:tc>
          <w:tcPr>
            <w:tcW w:w="1620" w:type="dxa"/>
            <w:gridSpan w:val="2"/>
            <w:vMerge/>
            <w:tcBorders>
              <w:top w:val="single" w:sz="2" w:space="0" w:color="auto"/>
              <w:left w:val="single" w:sz="2" w:space="0" w:color="auto"/>
              <w:bottom w:val="single" w:sz="2" w:space="0" w:color="auto"/>
              <w:right w:val="single" w:sz="2" w:space="0" w:color="auto"/>
            </w:tcBorders>
          </w:tcPr>
          <w:p w14:paraId="4C4F78DD"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FDC9ED0"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(b)</w:t>
            </w:r>
            <w:r w:rsidRPr="00AF0D92">
              <w:tab/>
              <w:t>obtain updated information relevant to the intended operation about any geographical zones defined in accordance with Article 15 of the UAS Regulation;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6DC553F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46326892"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0B2101A4"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88A9D05" w14:textId="77777777" w:rsidR="00AC5E85" w:rsidRPr="00AF0D92" w:rsidRDefault="00AC5E85" w:rsidP="00424EA6">
            <w:pPr>
              <w:pStyle w:val="TableNormal0"/>
            </w:pPr>
            <w:permStart w:id="2082487639" w:edGrp="everyone" w:colFirst="3" w:colLast="3"/>
            <w:permStart w:id="551563310" w:edGrp="everyone" w:colFirst="4" w:colLast="4"/>
            <w:permEnd w:id="1628530920"/>
            <w:permEnd w:id="436477316"/>
          </w:p>
        </w:tc>
        <w:tc>
          <w:tcPr>
            <w:tcW w:w="1620" w:type="dxa"/>
            <w:gridSpan w:val="2"/>
            <w:vMerge/>
            <w:tcBorders>
              <w:top w:val="single" w:sz="2" w:space="0" w:color="auto"/>
              <w:left w:val="single" w:sz="2" w:space="0" w:color="auto"/>
              <w:bottom w:val="single" w:sz="2" w:space="0" w:color="auto"/>
              <w:right w:val="single" w:sz="2" w:space="0" w:color="auto"/>
            </w:tcBorders>
          </w:tcPr>
          <w:p w14:paraId="48B6862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D4689D9"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(c)</w:t>
            </w:r>
            <w:r w:rsidRPr="00AF0D92">
              <w:tab/>
              <w:t>ensure that the UAS is in a safe condition to complete the intended flight safely and, if applicable, check whether the direct remote identification is active and up to date.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36231C5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C029BD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permEnd w:id="2082487639"/>
      <w:permEnd w:id="551563310"/>
      <w:tr w:rsidR="00AC5E85" w:rsidRPr="00AF0D92" w14:paraId="4FDF9E64"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0C489A2B" w14:textId="77777777" w:rsidR="00AC5E85" w:rsidRPr="00AF0D92" w:rsidRDefault="00AC5E85" w:rsidP="00424EA6">
            <w:pPr>
              <w:pStyle w:val="TableNormal0"/>
            </w:pPr>
          </w:p>
        </w:tc>
        <w:tc>
          <w:tcPr>
            <w:tcW w:w="1620" w:type="dxa"/>
            <w:gridSpan w:val="2"/>
            <w:vMerge/>
            <w:tcBorders>
              <w:top w:val="single" w:sz="2" w:space="0" w:color="auto"/>
              <w:left w:val="single" w:sz="2" w:space="0" w:color="auto"/>
              <w:bottom w:val="single" w:sz="2" w:space="0" w:color="auto"/>
              <w:right w:val="single" w:sz="2" w:space="0" w:color="auto"/>
            </w:tcBorders>
          </w:tcPr>
          <w:p w14:paraId="584F0FD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C1F184C" w14:textId="77777777" w:rsidR="00AC5E85" w:rsidRPr="00AF0D92" w:rsidRDefault="00AC5E85" w:rsidP="00424EA6">
            <w:pPr>
              <w:pStyle w:val="TableNormal0"/>
              <w:ind w:left="836" w:hanging="562"/>
              <w:jc w:val="both"/>
              <w:cnfStyle w:val="000000000000" w:firstRow="0" w:lastRow="0" w:firstColumn="0" w:lastColumn="0" w:oddVBand="0" w:evenVBand="0" w:oddHBand="0" w:evenHBand="0" w:firstRowFirstColumn="0" w:firstRowLastColumn="0" w:lastRowFirstColumn="0" w:lastRowLastColumn="0"/>
            </w:pPr>
            <w:r w:rsidRPr="00AF0D92">
              <w:t>5.3.9</w:t>
            </w:r>
            <w:r w:rsidRPr="00AF0D92">
              <w:tab/>
              <w:t>During the flight:</w:t>
            </w:r>
          </w:p>
        </w:tc>
        <w:tc>
          <w:tcPr>
            <w:tcW w:w="3249" w:type="dxa"/>
            <w:tcBorders>
              <w:top w:val="single" w:sz="2" w:space="0" w:color="auto"/>
              <w:left w:val="single" w:sz="2" w:space="0" w:color="auto"/>
              <w:bottom w:val="single" w:sz="2" w:space="0" w:color="auto"/>
              <w:right w:val="single" w:sz="2" w:space="0" w:color="auto"/>
            </w:tcBorders>
          </w:tcPr>
          <w:p w14:paraId="7FF4051B"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4F74D36B"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r>
      <w:tr w:rsidR="00AC5E85" w:rsidRPr="00AF0D92" w14:paraId="5E7885A6"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0CC3918" w14:textId="77777777" w:rsidR="00AC5E85" w:rsidRPr="00AF0D92" w:rsidRDefault="00AC5E85" w:rsidP="00424EA6">
            <w:pPr>
              <w:pStyle w:val="TableNormal0"/>
            </w:pPr>
            <w:permStart w:id="699950007" w:edGrp="everyone" w:colFirst="3" w:colLast="3"/>
            <w:permStart w:id="1785799334" w:edGrp="everyone" w:colFirst="4" w:colLast="4"/>
          </w:p>
        </w:tc>
        <w:tc>
          <w:tcPr>
            <w:tcW w:w="1620" w:type="dxa"/>
            <w:gridSpan w:val="2"/>
            <w:vMerge/>
            <w:tcBorders>
              <w:top w:val="single" w:sz="2" w:space="0" w:color="auto"/>
              <w:left w:val="single" w:sz="2" w:space="0" w:color="auto"/>
              <w:bottom w:val="single" w:sz="2" w:space="0" w:color="auto"/>
              <w:right w:val="single" w:sz="2" w:space="0" w:color="auto"/>
            </w:tcBorders>
          </w:tcPr>
          <w:p w14:paraId="45B73498"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069941F"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(a)</w:t>
            </w:r>
            <w:r w:rsidRPr="00AF0D92">
              <w:tab/>
              <w:t xml:space="preserve">keep the UA in VLOS and maintain thorough visual scan of the airspace that surrounds the UA to avoid any risk of collision with manned aircraft; the remote pilot should discontinue the flight if the operation poses a risk to other aircraft, people, animals, </w:t>
            </w:r>
            <w:proofErr w:type="gramStart"/>
            <w:r w:rsidRPr="00AF0D92">
              <w:t>environment</w:t>
            </w:r>
            <w:proofErr w:type="gramEnd"/>
            <w:r w:rsidRPr="00AF0D92">
              <w:t xml:space="preserve"> or property;</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D642821"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56643CA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06AA947E"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0AC121D" w14:textId="77777777" w:rsidR="00AC5E85" w:rsidRPr="00AF0D92" w:rsidRDefault="00AC5E85" w:rsidP="00424EA6">
            <w:pPr>
              <w:pStyle w:val="TableNormal0"/>
            </w:pPr>
            <w:permStart w:id="1705199993" w:edGrp="everyone" w:colFirst="3" w:colLast="3"/>
            <w:permStart w:id="1496609705" w:edGrp="everyone" w:colFirst="4" w:colLast="4"/>
            <w:permEnd w:id="699950007"/>
            <w:permEnd w:id="1785799334"/>
          </w:p>
        </w:tc>
        <w:tc>
          <w:tcPr>
            <w:tcW w:w="1620" w:type="dxa"/>
            <w:gridSpan w:val="2"/>
            <w:vMerge/>
            <w:tcBorders>
              <w:top w:val="single" w:sz="2" w:space="0" w:color="auto"/>
              <w:left w:val="single" w:sz="2" w:space="0" w:color="auto"/>
              <w:bottom w:val="single" w:sz="2" w:space="0" w:color="auto"/>
              <w:right w:val="single" w:sz="2" w:space="0" w:color="auto"/>
            </w:tcBorders>
          </w:tcPr>
          <w:p w14:paraId="743FB01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A5315C2"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(b)</w:t>
            </w:r>
            <w:r w:rsidRPr="00AF0D92">
              <w:tab/>
              <w:t xml:space="preserve">for the purpose of point (a) </w:t>
            </w:r>
            <w:proofErr w:type="gramStart"/>
            <w:r w:rsidRPr="00AF0D92">
              <w:t xml:space="preserve">above, </w:t>
            </w:r>
            <w:r w:rsidRPr="00AF0D92">
              <w:rPr>
                <w:strike/>
                <w:color w:val="FF0000"/>
              </w:rPr>
              <w:t xml:space="preserve"> </w:t>
            </w:r>
            <w:r w:rsidRPr="00AF0D92">
              <w:t>possibly</w:t>
            </w:r>
            <w:proofErr w:type="gramEnd"/>
            <w:r w:rsidRPr="00AF0D92">
              <w:t xml:space="preserve"> being assisted by a UA observer</w:t>
            </w:r>
            <w:r w:rsidRPr="00AF0D92">
              <w:rPr>
                <w:rStyle w:val="FootnoteReference"/>
              </w:rPr>
              <w:footnoteReference w:id="5"/>
            </w:r>
            <w:r w:rsidRPr="00AF0D92">
              <w:t>; clear and effective communication should be established between the remote pilot and the UA observer;</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0767E5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0CD947F7"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0D94F51D"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590F5D5E" w14:textId="77777777" w:rsidR="00AC5E85" w:rsidRPr="00AF0D92" w:rsidRDefault="00AC5E85" w:rsidP="00424EA6">
            <w:pPr>
              <w:pStyle w:val="TableNormal0"/>
            </w:pPr>
            <w:permStart w:id="1867346820" w:edGrp="everyone" w:colFirst="3" w:colLast="3"/>
            <w:permStart w:id="1296636604" w:edGrp="everyone" w:colFirst="4" w:colLast="4"/>
            <w:permEnd w:id="1705199993"/>
            <w:permEnd w:id="1496609705"/>
          </w:p>
        </w:tc>
        <w:tc>
          <w:tcPr>
            <w:tcW w:w="1620" w:type="dxa"/>
            <w:gridSpan w:val="2"/>
            <w:vMerge/>
            <w:tcBorders>
              <w:top w:val="single" w:sz="2" w:space="0" w:color="auto"/>
              <w:left w:val="single" w:sz="2" w:space="0" w:color="auto"/>
              <w:bottom w:val="single" w:sz="2" w:space="0" w:color="auto"/>
              <w:right w:val="single" w:sz="2" w:space="0" w:color="auto"/>
            </w:tcBorders>
          </w:tcPr>
          <w:p w14:paraId="3D7DD6CF"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1FA6A01D"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(c)</w:t>
            </w:r>
            <w:r w:rsidRPr="00AF0D92">
              <w:tab/>
              <w:t>use the contingency procedures that are defined by the UAS operator for abnormal situations, including situations where the remote pilot has an indication that the UA may exceed the limits of the flight geography; and</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6593500"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753313E"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0ED8B20E"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68C07FE" w14:textId="77777777" w:rsidR="00AC5E85" w:rsidRPr="00AF0D92" w:rsidRDefault="00AC5E85" w:rsidP="00424EA6">
            <w:pPr>
              <w:pStyle w:val="TableNormal0"/>
            </w:pPr>
            <w:permStart w:id="17836995" w:edGrp="everyone" w:colFirst="3" w:colLast="3"/>
            <w:permStart w:id="1192654924" w:edGrp="everyone" w:colFirst="4" w:colLast="4"/>
            <w:permEnd w:id="1867346820"/>
            <w:permEnd w:id="1296636604"/>
          </w:p>
        </w:tc>
        <w:tc>
          <w:tcPr>
            <w:tcW w:w="1620" w:type="dxa"/>
            <w:gridSpan w:val="2"/>
            <w:vMerge/>
            <w:tcBorders>
              <w:top w:val="single" w:sz="2" w:space="0" w:color="auto"/>
              <w:left w:val="single" w:sz="2" w:space="0" w:color="auto"/>
              <w:bottom w:val="single" w:sz="2" w:space="0" w:color="auto"/>
              <w:right w:val="single" w:sz="2" w:space="0" w:color="auto"/>
            </w:tcBorders>
          </w:tcPr>
          <w:p w14:paraId="651B666D"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735448E"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(d)</w:t>
            </w:r>
            <w:r w:rsidRPr="00AF0D92">
              <w:tab/>
              <w:t>use the emergency procedures that are defined by the UAS operator for emergencies, including triggering the means to terminate the flight when the remote pilot has an indication that the UA may exceed the limits of the operational volume; the means to terminate the flight should be triggered at least 10 m before the UA reaches the limits of the operational volume;</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0193D714"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FAEC56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0F4E238D"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2A337EB1" w14:textId="77777777" w:rsidR="00AC5E85" w:rsidRPr="00AF0D92" w:rsidRDefault="00AC5E85" w:rsidP="00424EA6">
            <w:pPr>
              <w:pStyle w:val="TableNormal0"/>
            </w:pPr>
            <w:permStart w:id="1081890906" w:edGrp="everyone" w:colFirst="3" w:colLast="3"/>
            <w:permStart w:id="330769220" w:edGrp="everyone" w:colFirst="4" w:colLast="4"/>
            <w:permEnd w:id="17836995"/>
            <w:permEnd w:id="1192654924"/>
          </w:p>
        </w:tc>
        <w:tc>
          <w:tcPr>
            <w:tcW w:w="1620" w:type="dxa"/>
            <w:gridSpan w:val="2"/>
            <w:vMerge/>
            <w:tcBorders>
              <w:top w:val="single" w:sz="2" w:space="0" w:color="auto"/>
              <w:left w:val="single" w:sz="2" w:space="0" w:color="auto"/>
              <w:bottom w:val="single" w:sz="2" w:space="0" w:color="auto"/>
              <w:right w:val="single" w:sz="2" w:space="0" w:color="auto"/>
            </w:tcBorders>
          </w:tcPr>
          <w:p w14:paraId="149025F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790CD512"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(e)</w:t>
            </w:r>
            <w:r w:rsidRPr="00AF0D92">
              <w:tab/>
              <w:t xml:space="preserve">keep the UA at a ground speed of less than 5 m/s in case of untethered </w:t>
            </w:r>
            <w:proofErr w:type="gramStart"/>
            <w:r w:rsidRPr="00AF0D92">
              <w:t>UA;</w:t>
            </w:r>
            <w:proofErr w:type="gramEnd"/>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7C570A6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323751E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tr w:rsidR="00AC5E85" w:rsidRPr="00AF0D92" w14:paraId="4B05E07F" w14:textId="77777777" w:rsidTr="00424EA6">
        <w:trPr>
          <w:trHeight w:val="503"/>
        </w:trPr>
        <w:tc>
          <w:tcPr>
            <w:cnfStyle w:val="001000000000" w:firstRow="0" w:lastRow="0" w:firstColumn="1" w:lastColumn="0" w:oddVBand="0" w:evenVBand="0" w:oddHBand="0" w:evenHBand="0" w:firstRowFirstColumn="0" w:firstRowLastColumn="0" w:lastRowFirstColumn="0" w:lastRowLastColumn="0"/>
            <w:tcW w:w="1626" w:type="dxa"/>
            <w:vMerge/>
            <w:tcBorders>
              <w:top w:val="single" w:sz="2" w:space="0" w:color="auto"/>
              <w:left w:val="single" w:sz="2" w:space="0" w:color="auto"/>
              <w:bottom w:val="single" w:sz="2" w:space="0" w:color="auto"/>
              <w:right w:val="single" w:sz="2" w:space="0" w:color="auto"/>
            </w:tcBorders>
          </w:tcPr>
          <w:p w14:paraId="43B68BC6" w14:textId="77777777" w:rsidR="00AC5E85" w:rsidRPr="00AF0D92" w:rsidRDefault="00AC5E85" w:rsidP="00424EA6">
            <w:pPr>
              <w:pStyle w:val="TableNormal0"/>
            </w:pPr>
            <w:permStart w:id="1595278114" w:edGrp="everyone" w:colFirst="3" w:colLast="3"/>
            <w:permStart w:id="1464471978" w:edGrp="everyone" w:colFirst="4" w:colLast="4"/>
            <w:permEnd w:id="1081890906"/>
            <w:permEnd w:id="330769220"/>
          </w:p>
        </w:tc>
        <w:tc>
          <w:tcPr>
            <w:tcW w:w="1620" w:type="dxa"/>
            <w:gridSpan w:val="2"/>
            <w:vMerge/>
            <w:tcBorders>
              <w:top w:val="single" w:sz="2" w:space="0" w:color="auto"/>
              <w:left w:val="single" w:sz="2" w:space="0" w:color="auto"/>
              <w:bottom w:val="single" w:sz="2" w:space="0" w:color="auto"/>
              <w:right w:val="single" w:sz="2" w:space="0" w:color="auto"/>
            </w:tcBorders>
          </w:tcPr>
          <w:p w14:paraId="4D1D039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6D1ECD4E" w14:textId="77777777" w:rsidR="00AC5E85" w:rsidRPr="00AF0D92" w:rsidRDefault="00AC5E85" w:rsidP="00424EA6">
            <w:pPr>
              <w:pStyle w:val="TableNormal0"/>
              <w:ind w:left="1124" w:hanging="562"/>
              <w:jc w:val="both"/>
              <w:cnfStyle w:val="000000000000" w:firstRow="0" w:lastRow="0" w:firstColumn="0" w:lastColumn="0" w:oddVBand="0" w:evenVBand="0" w:oddHBand="0" w:evenHBand="0" w:firstRowFirstColumn="0" w:firstRowLastColumn="0" w:lastRowFirstColumn="0" w:lastRowLastColumn="0"/>
            </w:pPr>
            <w:r w:rsidRPr="00AF0D92">
              <w:t>(f)</w:t>
            </w:r>
            <w:r w:rsidRPr="00AF0D92">
              <w:tab/>
              <w:t>activate the direct remote identification system</w:t>
            </w:r>
            <w:r w:rsidRPr="00AF0D92">
              <w:rPr>
                <w:rStyle w:val="FootnoteReference"/>
              </w:rPr>
              <w:footnoteReference w:id="6"/>
            </w:r>
            <w:r w:rsidRPr="00AF0D92">
              <w:t>.</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1B71E4C"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i/>
                <w:iCs/>
              </w:rPr>
            </w:pPr>
            <w:r w:rsidRPr="00AF0D92">
              <w:rPr>
                <w:i/>
                <w:iCs/>
              </w:rPr>
              <w:t>Please include a reference to the relevant chapter/section of the OM.</w:t>
            </w: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9123846"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pPr>
            <w:r w:rsidRPr="00AF0D92">
              <w:t>‘I declare compliance.’</w:t>
            </w:r>
          </w:p>
        </w:tc>
      </w:tr>
      <w:permEnd w:id="1595278114"/>
      <w:permEnd w:id="1464471978"/>
      <w:tr w:rsidR="00AC5E85" w:rsidRPr="00AF0D92" w14:paraId="0FE1DD38" w14:textId="77777777" w:rsidTr="00424EA6">
        <w:tc>
          <w:tcPr>
            <w:cnfStyle w:val="001000000000" w:firstRow="0" w:lastRow="0" w:firstColumn="1" w:lastColumn="0" w:oddVBand="0" w:evenVBand="0" w:oddHBand="0" w:evenHBand="0" w:firstRowFirstColumn="0" w:firstRowLastColumn="0" w:lastRowFirstColumn="0" w:lastRowLastColumn="0"/>
            <w:tcW w:w="14172" w:type="dxa"/>
            <w:gridSpan w:val="8"/>
            <w:tcBorders>
              <w:top w:val="single" w:sz="2" w:space="0" w:color="auto"/>
              <w:left w:val="single" w:sz="2" w:space="0" w:color="auto"/>
              <w:bottom w:val="single" w:sz="2" w:space="0" w:color="auto"/>
              <w:right w:val="single" w:sz="2" w:space="0" w:color="auto"/>
            </w:tcBorders>
          </w:tcPr>
          <w:p w14:paraId="3B8246C6" w14:textId="77777777" w:rsidR="00AC5E85" w:rsidRPr="00AF0D92" w:rsidRDefault="00AC5E85" w:rsidP="00424EA6">
            <w:pPr>
              <w:pStyle w:val="TableNormal0"/>
              <w:rPr>
                <w:rStyle w:val="Bold"/>
                <w:bCs/>
              </w:rPr>
            </w:pPr>
            <w:r w:rsidRPr="00AF0D92">
              <w:rPr>
                <w:rStyle w:val="Bold"/>
                <w:bCs/>
              </w:rPr>
              <w:t>6.</w:t>
            </w:r>
            <w:r w:rsidRPr="00AF0D92">
              <w:rPr>
                <w:rStyle w:val="Bold"/>
                <w:bCs/>
              </w:rPr>
              <w:tab/>
              <w:t>Technical conditions</w:t>
            </w:r>
          </w:p>
        </w:tc>
      </w:tr>
      <w:tr w:rsidR="00AC5E85" w:rsidRPr="00AF0D92" w14:paraId="38ECB7BC" w14:textId="77777777" w:rsidTr="00424EA6">
        <w:trPr>
          <w:trHeight w:val="545"/>
        </w:trPr>
        <w:tc>
          <w:tcPr>
            <w:cnfStyle w:val="001000000000" w:firstRow="0" w:lastRow="0" w:firstColumn="1" w:lastColumn="0" w:oddVBand="0" w:evenVBand="0" w:oddHBand="0" w:evenHBand="0" w:firstRowFirstColumn="0" w:firstRowLastColumn="0" w:lastRowFirstColumn="0" w:lastRowLastColumn="0"/>
            <w:tcW w:w="1626" w:type="dxa"/>
            <w:vMerge w:val="restart"/>
            <w:tcBorders>
              <w:top w:val="single" w:sz="2" w:space="0" w:color="auto"/>
              <w:left w:val="single" w:sz="2" w:space="0" w:color="auto"/>
              <w:right w:val="single" w:sz="2" w:space="0" w:color="auto"/>
            </w:tcBorders>
          </w:tcPr>
          <w:p w14:paraId="66F0652A" w14:textId="77777777" w:rsidR="00AC5E85" w:rsidRPr="00AF0D92" w:rsidRDefault="00AC5E85" w:rsidP="00424EA6">
            <w:pPr>
              <w:pStyle w:val="TableNormal0"/>
            </w:pPr>
            <w:permStart w:id="1127969274" w:edGrp="everyone" w:colFirst="4" w:colLast="4"/>
            <w:r w:rsidRPr="00AF0D92">
              <w:t>UAS</w:t>
            </w:r>
          </w:p>
        </w:tc>
        <w:tc>
          <w:tcPr>
            <w:tcW w:w="1620" w:type="dxa"/>
            <w:gridSpan w:val="2"/>
            <w:vMerge w:val="restart"/>
            <w:tcBorders>
              <w:top w:val="single" w:sz="2" w:space="0" w:color="auto"/>
              <w:left w:val="single" w:sz="2" w:space="0" w:color="auto"/>
              <w:right w:val="single" w:sz="2" w:space="0" w:color="auto"/>
            </w:tcBorders>
          </w:tcPr>
          <w:p w14:paraId="2F65E276" w14:textId="77777777" w:rsidR="00AC5E85" w:rsidRPr="00AF0D92" w:rsidRDefault="00AC5E85" w:rsidP="00424EA6">
            <w:pPr>
              <w:pStyle w:val="TableNormal0"/>
              <w:spacing w:before="2400"/>
              <w:jc w:val="center"/>
              <w:cnfStyle w:val="000000000000" w:firstRow="0" w:lastRow="0" w:firstColumn="0" w:lastColumn="0" w:oddVBand="0" w:evenVBand="0" w:oddHBand="0" w:evenHBand="0" w:firstRowFirstColumn="0" w:firstRowLastColumn="0" w:lastRowFirstColumn="0" w:lastRowLastColumn="0"/>
            </w:pPr>
            <w:r w:rsidRPr="00AF0D92">
              <w:t>Self-declaration</w:t>
            </w:r>
            <w:r w:rsidRPr="00AF0D92">
              <w:rPr>
                <w:rStyle w:val="FootnoteReference"/>
              </w:rPr>
              <w:footnoteReference w:id="7"/>
            </w:r>
          </w:p>
        </w:tc>
        <w:tc>
          <w:tcPr>
            <w:tcW w:w="4410" w:type="dxa"/>
            <w:gridSpan w:val="3"/>
            <w:tcBorders>
              <w:top w:val="single" w:sz="2" w:space="0" w:color="auto"/>
              <w:left w:val="single" w:sz="2" w:space="0" w:color="auto"/>
              <w:bottom w:val="single" w:sz="2" w:space="0" w:color="auto"/>
              <w:right w:val="single" w:sz="2" w:space="0" w:color="auto"/>
            </w:tcBorders>
          </w:tcPr>
          <w:p w14:paraId="72AD996A" w14:textId="77777777" w:rsidR="00AC5E85" w:rsidRPr="00AF0D92" w:rsidRDefault="00AC5E85" w:rsidP="00424EA6">
            <w:pPr>
              <w:pStyle w:val="TableNormal0"/>
              <w:ind w:left="562" w:hanging="562"/>
              <w:jc w:val="both"/>
              <w:cnfStyle w:val="000000000000" w:firstRow="0" w:lastRow="0" w:firstColumn="0" w:lastColumn="0" w:oddVBand="0" w:evenVBand="0" w:oddHBand="0" w:evenHBand="0" w:firstRowFirstColumn="0" w:firstRowLastColumn="0" w:lastRowFirstColumn="0" w:lastRowLastColumn="0"/>
            </w:pPr>
            <w:r w:rsidRPr="00AF0D92">
              <w:t>6.1</w:t>
            </w:r>
            <w:r w:rsidRPr="00AF0D92">
              <w:tab/>
              <w:t>The UAS operator should use a UAS marked as class C5 and complies with the requirements of that class, as defined in Part 16 of the Annex to Regulation (EU) 2019/945.</w:t>
            </w:r>
          </w:p>
        </w:tc>
        <w:tc>
          <w:tcPr>
            <w:tcW w:w="3249" w:type="dxa"/>
            <w:tcBorders>
              <w:top w:val="single" w:sz="2" w:space="0" w:color="auto"/>
              <w:left w:val="single" w:sz="2" w:space="0" w:color="auto"/>
              <w:bottom w:val="single" w:sz="2" w:space="0" w:color="auto"/>
              <w:right w:val="single" w:sz="2" w:space="0" w:color="auto"/>
            </w:tcBorders>
          </w:tcPr>
          <w:p w14:paraId="08E35B77"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rPr>
                <w:i/>
                <w:iCs/>
              </w:rPr>
            </w:pPr>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1538A3B3"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r w:rsidRPr="00AF0D92">
              <w:t>‘I declare that the UAS is marked with a class C5 identification label.’ or ‘n/a’</w:t>
            </w:r>
          </w:p>
        </w:tc>
      </w:tr>
      <w:tr w:rsidR="00AC5E85" w:rsidRPr="00AF0D92" w14:paraId="16FFF2DF" w14:textId="77777777" w:rsidTr="00424EA6">
        <w:trPr>
          <w:trHeight w:val="5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6C51797E" w14:textId="77777777" w:rsidR="00AC5E85" w:rsidRPr="00AF0D92" w:rsidRDefault="00AC5E85" w:rsidP="00424EA6">
            <w:pPr>
              <w:pStyle w:val="TableNormal0"/>
            </w:pPr>
            <w:permStart w:id="428964091" w:edGrp="everyone" w:colFirst="4" w:colLast="4"/>
            <w:permEnd w:id="1127969274"/>
          </w:p>
        </w:tc>
        <w:tc>
          <w:tcPr>
            <w:tcW w:w="1620" w:type="dxa"/>
            <w:gridSpan w:val="2"/>
            <w:vMerge/>
            <w:tcBorders>
              <w:left w:val="single" w:sz="2" w:space="0" w:color="auto"/>
              <w:right w:val="single" w:sz="2" w:space="0" w:color="auto"/>
            </w:tcBorders>
          </w:tcPr>
          <w:p w14:paraId="0CAEBA95"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26389782" w14:textId="77777777" w:rsidR="00AC5E85" w:rsidRPr="00AF0D92" w:rsidRDefault="00AC5E85" w:rsidP="00424EA6">
            <w:pPr>
              <w:ind w:left="562" w:hanging="562"/>
              <w:jc w:val="both"/>
              <w:cnfStyle w:val="000000000000" w:firstRow="0" w:lastRow="0" w:firstColumn="0" w:lastColumn="0" w:oddVBand="0" w:evenVBand="0" w:oddHBand="0" w:evenHBand="0" w:firstRowFirstColumn="0" w:firstRowLastColumn="0" w:lastRowFirstColumn="0" w:lastRowLastColumn="0"/>
            </w:pPr>
            <w:r w:rsidRPr="00AF0D92">
              <w:t>6.2</w:t>
            </w:r>
            <w:r w:rsidRPr="00AF0D92">
              <w:tab/>
              <w:t xml:space="preserve">As an alternative to point 6.1, the UAS operator may use a UAS that complies with the requirements of Part 16 of the Annex to Regulation (EU) 2019/945, except that the UAS does </w:t>
            </w:r>
            <w:r w:rsidRPr="00AF0D92">
              <w:rPr>
                <w:u w:val="single"/>
              </w:rPr>
              <w:t>not</w:t>
            </w:r>
            <w:r w:rsidRPr="00AF0D92">
              <w:t xml:space="preserve"> need to:</w:t>
            </w:r>
          </w:p>
          <w:p w14:paraId="6419249A" w14:textId="77777777" w:rsidR="00AC5E85" w:rsidRPr="00AF0D92" w:rsidRDefault="00AC5E85" w:rsidP="00AC5E85">
            <w:pPr>
              <w:pStyle w:val="ListParagraph"/>
              <w:numPr>
                <w:ilvl w:val="0"/>
                <w:numId w:val="23"/>
              </w:numPr>
              <w:ind w:left="960"/>
              <w:jc w:val="both"/>
              <w:cnfStyle w:val="000000000000" w:firstRow="0" w:lastRow="0" w:firstColumn="0" w:lastColumn="0" w:oddVBand="0" w:evenVBand="0" w:oddHBand="0" w:evenHBand="0" w:firstRowFirstColumn="0" w:firstRowLastColumn="0" w:lastRowFirstColumn="0" w:lastRowLastColumn="0"/>
            </w:pPr>
            <w:r w:rsidRPr="00AF0D92">
              <w:t xml:space="preserve">bear a class C3 UAS or a class C5 UAS identification </w:t>
            </w:r>
            <w:proofErr w:type="gramStart"/>
            <w:r w:rsidRPr="00AF0D92">
              <w:t>label;</w:t>
            </w:r>
            <w:proofErr w:type="gramEnd"/>
          </w:p>
          <w:p w14:paraId="339E01A3" w14:textId="77777777" w:rsidR="00AC5E85" w:rsidRPr="00AF0D92" w:rsidRDefault="00AC5E85" w:rsidP="00AC5E85">
            <w:pPr>
              <w:pStyle w:val="ListParagraph"/>
              <w:numPr>
                <w:ilvl w:val="0"/>
                <w:numId w:val="23"/>
              </w:numPr>
              <w:ind w:left="960"/>
              <w:jc w:val="both"/>
              <w:cnfStyle w:val="000000000000" w:firstRow="0" w:lastRow="0" w:firstColumn="0" w:lastColumn="0" w:oddVBand="0" w:evenVBand="0" w:oddHBand="0" w:evenHBand="0" w:firstRowFirstColumn="0" w:firstRowLastColumn="0" w:lastRowFirstColumn="0" w:lastRowLastColumn="0"/>
            </w:pPr>
            <w:r w:rsidRPr="00AF0D92">
              <w:t xml:space="preserve">have an MTOM of less than 25 </w:t>
            </w:r>
            <w:proofErr w:type="gramStart"/>
            <w:r w:rsidRPr="00AF0D92">
              <w:t>kg;</w:t>
            </w:r>
            <w:proofErr w:type="gramEnd"/>
          </w:p>
          <w:p w14:paraId="4FB18DF3" w14:textId="77777777" w:rsidR="00AC5E85" w:rsidRPr="00AF0D92" w:rsidRDefault="00AC5E85" w:rsidP="00AC5E85">
            <w:pPr>
              <w:pStyle w:val="ListParagraph"/>
              <w:numPr>
                <w:ilvl w:val="0"/>
                <w:numId w:val="23"/>
              </w:numPr>
              <w:ind w:left="960"/>
              <w:jc w:val="both"/>
              <w:cnfStyle w:val="000000000000" w:firstRow="0" w:lastRow="0" w:firstColumn="0" w:lastColumn="0" w:oddVBand="0" w:evenVBand="0" w:oddHBand="0" w:evenHBand="0" w:firstRowFirstColumn="0" w:firstRowLastColumn="0" w:lastRowFirstColumn="0" w:lastRowLastColumn="0"/>
            </w:pPr>
            <w:r w:rsidRPr="00AF0D92">
              <w:t xml:space="preserve">be exclusively powered by electricity, if the UAS operator ensures that the environmental impact that is caused by the use of non-electric UAS is </w:t>
            </w:r>
            <w:proofErr w:type="gramStart"/>
            <w:r w:rsidRPr="00AF0D92">
              <w:t>minimised;</w:t>
            </w:r>
            <w:proofErr w:type="gramEnd"/>
          </w:p>
          <w:p w14:paraId="699F84E8" w14:textId="77777777" w:rsidR="00AC5E85" w:rsidRPr="00AF0D92" w:rsidRDefault="00AC5E85" w:rsidP="00AC5E85">
            <w:pPr>
              <w:pStyle w:val="ListParagraph"/>
              <w:numPr>
                <w:ilvl w:val="0"/>
                <w:numId w:val="23"/>
              </w:numPr>
              <w:ind w:left="960"/>
              <w:jc w:val="both"/>
              <w:cnfStyle w:val="000000000000" w:firstRow="0" w:lastRow="0" w:firstColumn="0" w:lastColumn="0" w:oddVBand="0" w:evenVBand="0" w:oddHBand="0" w:evenHBand="0" w:firstRowFirstColumn="0" w:firstRowLastColumn="0" w:lastRowFirstColumn="0" w:lastRowLastColumn="0"/>
            </w:pPr>
            <w:r w:rsidRPr="00AF0D92">
              <w:t>include an information notice that is published by EASA and provides the applicable limitations and obligations, as required by the UAS Regulation; and</w:t>
            </w:r>
          </w:p>
          <w:p w14:paraId="27BAAC1F" w14:textId="77777777" w:rsidR="00AC5E85" w:rsidRPr="00AF0D92" w:rsidRDefault="00AC5E85" w:rsidP="00AC5E85">
            <w:pPr>
              <w:pStyle w:val="ListParagraph"/>
              <w:numPr>
                <w:ilvl w:val="0"/>
                <w:numId w:val="23"/>
              </w:numPr>
              <w:ind w:left="960"/>
              <w:jc w:val="both"/>
              <w:cnfStyle w:val="000000000000" w:firstRow="0" w:lastRow="0" w:firstColumn="0" w:lastColumn="0" w:oddVBand="0" w:evenVBand="0" w:oddHBand="0" w:evenHBand="0" w:firstRowFirstColumn="0" w:firstRowLastColumn="0" w:lastRowFirstColumn="0" w:lastRowLastColumn="0"/>
            </w:pPr>
            <w:r w:rsidRPr="00AF0D92">
              <w:t>include the manufacturer’s instructions for the UAS, if it is privately built; however, information on its operation and maintenance, as well as on the training of the remote pilot, should be included in the OM.</w:t>
            </w:r>
          </w:p>
          <w:p w14:paraId="3F69F40F" w14:textId="77777777" w:rsidR="00AC5E85" w:rsidRPr="00AF0D92" w:rsidRDefault="00AC5E85" w:rsidP="00424EA6">
            <w:pPr>
              <w:pStyle w:val="ListParagraph"/>
              <w:ind w:left="960"/>
              <w:jc w:val="both"/>
              <w:cnfStyle w:val="000000000000" w:firstRow="0" w:lastRow="0" w:firstColumn="0" w:lastColumn="0" w:oddVBand="0" w:evenVBand="0" w:oddHBand="0" w:evenHBand="0" w:firstRowFirstColumn="0" w:firstRowLastColumn="0" w:lastRowFirstColumn="0" w:lastRowLastColumn="0"/>
            </w:pPr>
          </w:p>
          <w:p w14:paraId="5EC4B246" w14:textId="77777777" w:rsidR="00AC5E85" w:rsidRPr="00AF0D92" w:rsidRDefault="00AC5E85" w:rsidP="00424EA6">
            <w:pPr>
              <w:jc w:val="both"/>
              <w:cnfStyle w:val="000000000000" w:firstRow="0" w:lastRow="0" w:firstColumn="0" w:lastColumn="0" w:oddVBand="0" w:evenVBand="0" w:oddHBand="0" w:evenHBand="0" w:firstRowFirstColumn="0" w:firstRowLastColumn="0" w:lastRowFirstColumn="0" w:lastRowLastColumn="0"/>
            </w:pPr>
            <w:r w:rsidRPr="00AF0D92">
              <w:rPr>
                <w:b/>
                <w:bCs/>
              </w:rPr>
              <w:t>Note 1</w:t>
            </w:r>
            <w:r w:rsidRPr="00AF0D92">
              <w:t>: The UAS can comply with point (9) of Part 4 of the Annex to Regulation (EU) 2019/945 by using an add-on that complies with Part 6 of the Annex to that Regulation.</w:t>
            </w:r>
          </w:p>
          <w:p w14:paraId="3AF80491" w14:textId="77777777" w:rsidR="00AC5E85" w:rsidRPr="00AF0D92" w:rsidRDefault="00AC5E85" w:rsidP="00424EA6">
            <w:pPr>
              <w:jc w:val="both"/>
              <w:cnfStyle w:val="000000000000" w:firstRow="0" w:lastRow="0" w:firstColumn="0" w:lastColumn="0" w:oddVBand="0" w:evenVBand="0" w:oddHBand="0" w:evenHBand="0" w:firstRowFirstColumn="0" w:firstRowLastColumn="0" w:lastRowFirstColumn="0" w:lastRowLastColumn="0"/>
            </w:pPr>
            <w:r w:rsidRPr="00AF0D92">
              <w:rPr>
                <w:b/>
                <w:bCs/>
              </w:rPr>
              <w:t>Note 2</w:t>
            </w:r>
            <w:r w:rsidRPr="00AF0D92">
              <w:t>: If the UA does not bear a physical serial number that is compliant with standard ANSI/CTA 2063-A ‘Small Unmanned Aerial Systems Serial Numbers’ and/or does not have an integrated system of direct remote identification, it can comply with point (9) of Part 4 of the Annex to Regulation (EU) 2019/945 by using an add-on that complies with Part 6 of the Annex to that Regulation.</w:t>
            </w:r>
          </w:p>
        </w:tc>
        <w:tc>
          <w:tcPr>
            <w:tcW w:w="3249" w:type="dxa"/>
            <w:tcBorders>
              <w:top w:val="single" w:sz="2" w:space="0" w:color="auto"/>
              <w:left w:val="single" w:sz="2" w:space="0" w:color="auto"/>
              <w:bottom w:val="single" w:sz="2" w:space="0" w:color="auto"/>
              <w:right w:val="single" w:sz="2" w:space="0" w:color="auto"/>
            </w:tcBorders>
            <w:shd w:val="clear" w:color="auto" w:fill="auto"/>
          </w:tcPr>
          <w:p w14:paraId="57D4000C"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rPr>
                <w:i/>
                <w:iCs/>
              </w:rPr>
            </w:pPr>
            <w:permStart w:id="1731558263" w:edGrp="everyone"/>
            <w:r w:rsidRPr="00AF0D92">
              <w:rPr>
                <w:i/>
                <w:iCs/>
              </w:rPr>
              <w:t>Please describe how this condition is met.</w:t>
            </w:r>
            <w:permEnd w:id="1731558263"/>
          </w:p>
        </w:tc>
        <w:tc>
          <w:tcPr>
            <w:tcW w:w="3267" w:type="dxa"/>
            <w:tcBorders>
              <w:top w:val="single" w:sz="2" w:space="0" w:color="auto"/>
              <w:left w:val="single" w:sz="2" w:space="0" w:color="auto"/>
              <w:bottom w:val="single" w:sz="2" w:space="0" w:color="auto"/>
              <w:right w:val="single" w:sz="2" w:space="0" w:color="auto"/>
            </w:tcBorders>
            <w:shd w:val="clear" w:color="auto" w:fill="auto"/>
          </w:tcPr>
          <w:p w14:paraId="7B12B03C"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r w:rsidRPr="00AF0D92">
              <w:t>‘I declare compliance.’ or ‘n/a’</w:t>
            </w:r>
          </w:p>
        </w:tc>
      </w:tr>
      <w:tr w:rsidR="00AC5E85" w:rsidRPr="00AF0D92" w14:paraId="78F26B2B" w14:textId="77777777" w:rsidTr="00424EA6">
        <w:trPr>
          <w:trHeight w:val="5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74151F43" w14:textId="77777777" w:rsidR="00AC5E85" w:rsidRPr="00AF0D92" w:rsidRDefault="00AC5E85" w:rsidP="00424EA6">
            <w:pPr>
              <w:pStyle w:val="TableNormal0"/>
            </w:pPr>
            <w:permStart w:id="295448662" w:edGrp="everyone" w:colFirst="3" w:colLast="3"/>
            <w:permStart w:id="463818440" w:edGrp="everyone" w:colFirst="4" w:colLast="4"/>
            <w:permEnd w:id="428964091"/>
          </w:p>
        </w:tc>
        <w:tc>
          <w:tcPr>
            <w:tcW w:w="1620" w:type="dxa"/>
            <w:gridSpan w:val="2"/>
            <w:vMerge/>
            <w:tcBorders>
              <w:left w:val="single" w:sz="2" w:space="0" w:color="auto"/>
              <w:right w:val="single" w:sz="2" w:space="0" w:color="auto"/>
            </w:tcBorders>
          </w:tcPr>
          <w:p w14:paraId="695D4DC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3B7D3EEE" w14:textId="77777777" w:rsidR="00AC5E85" w:rsidRPr="00AF0D92" w:rsidRDefault="00AC5E85" w:rsidP="00424EA6">
            <w:pPr>
              <w:ind w:left="544" w:hanging="544"/>
              <w:jc w:val="both"/>
              <w:cnfStyle w:val="000000000000" w:firstRow="0" w:lastRow="0" w:firstColumn="0" w:lastColumn="0" w:oddVBand="0" w:evenVBand="0" w:oddHBand="0" w:evenHBand="0" w:firstRowFirstColumn="0" w:firstRowLastColumn="0" w:lastRowFirstColumn="0" w:lastRowLastColumn="0"/>
            </w:pPr>
            <w:r w:rsidRPr="00AF0D92">
              <w:t xml:space="preserve">6.3 </w:t>
            </w:r>
            <w:r w:rsidRPr="00AF0D92">
              <w:tab/>
              <w:t>In addition, if:</w:t>
            </w:r>
          </w:p>
          <w:p w14:paraId="4EE40B6C" w14:textId="77777777" w:rsidR="00AC5E85" w:rsidRPr="00AF0D92" w:rsidRDefault="00AC5E85" w:rsidP="00424EA6">
            <w:pPr>
              <w:ind w:left="969" w:hanging="453"/>
              <w:jc w:val="both"/>
              <w:cnfStyle w:val="000000000000" w:firstRow="0" w:lastRow="0" w:firstColumn="0" w:lastColumn="0" w:oddVBand="0" w:evenVBand="0" w:oddHBand="0" w:evenHBand="0" w:firstRowFirstColumn="0" w:firstRowLastColumn="0" w:lastRowFirstColumn="0" w:lastRowLastColumn="0"/>
            </w:pPr>
            <w:r w:rsidRPr="00AF0D92">
              <w:t>•</w:t>
            </w:r>
            <w:r w:rsidRPr="00AF0D92">
              <w:tab/>
              <w:t xml:space="preserve">the adjacent area does not include a populated area or an assembly of people; and </w:t>
            </w:r>
          </w:p>
          <w:p w14:paraId="1D971BB5" w14:textId="77777777" w:rsidR="00AC5E85" w:rsidRPr="00AF0D92" w:rsidRDefault="00AC5E85" w:rsidP="00424EA6">
            <w:pPr>
              <w:ind w:left="969" w:hanging="453"/>
              <w:jc w:val="both"/>
              <w:cnfStyle w:val="000000000000" w:firstRow="0" w:lastRow="0" w:firstColumn="0" w:lastColumn="0" w:oddVBand="0" w:evenVBand="0" w:oddHBand="0" w:evenHBand="0" w:firstRowFirstColumn="0" w:firstRowLastColumn="0" w:lastRowFirstColumn="0" w:lastRowLastColumn="0"/>
            </w:pPr>
            <w:r w:rsidRPr="00AF0D92">
              <w:t>•</w:t>
            </w:r>
            <w:r w:rsidRPr="00AF0D92">
              <w:tab/>
              <w:t xml:space="preserve">the adjacent airspace is classified as ARC-a or ARC-b, </w:t>
            </w:r>
          </w:p>
          <w:p w14:paraId="490EB0B1" w14:textId="77777777" w:rsidR="00AC5E85" w:rsidRPr="00AF0D92" w:rsidRDefault="00AC5E85" w:rsidP="00424EA6">
            <w:pPr>
              <w:ind w:left="538" w:firstLine="6"/>
              <w:jc w:val="both"/>
              <w:cnfStyle w:val="000000000000" w:firstRow="0" w:lastRow="0" w:firstColumn="0" w:lastColumn="0" w:oddVBand="0" w:evenVBand="0" w:oddHBand="0" w:evenHBand="0" w:firstRowFirstColumn="0" w:firstRowLastColumn="0" w:lastRowFirstColumn="0" w:lastRowLastColumn="0"/>
            </w:pPr>
            <w:r w:rsidRPr="00AF0D92">
              <w:t xml:space="preserve">point 5 of Part 16 of the Annex to Regulation (EU) 2019/945 may be replaced with the following basic containment conditions: </w:t>
            </w:r>
          </w:p>
          <w:p w14:paraId="539D4A25" w14:textId="77777777" w:rsidR="00AC5E85" w:rsidRPr="00AF0D92" w:rsidRDefault="00AC5E85" w:rsidP="00AC5E85">
            <w:pPr>
              <w:pStyle w:val="ListParagraph"/>
              <w:numPr>
                <w:ilvl w:val="0"/>
                <w:numId w:val="24"/>
              </w:numPr>
              <w:ind w:left="1536"/>
              <w:jc w:val="both"/>
              <w:cnfStyle w:val="000000000000" w:firstRow="0" w:lastRow="0" w:firstColumn="0" w:lastColumn="0" w:oddVBand="0" w:evenVBand="0" w:oddHBand="0" w:evenHBand="0" w:firstRowFirstColumn="0" w:firstRowLastColumn="0" w:lastRowFirstColumn="0" w:lastRowLastColumn="0"/>
              <w:rPr>
                <w:strike/>
              </w:rPr>
            </w:pPr>
            <w:bookmarkStart w:id="2" w:name="_Hlk137233603"/>
            <w:r w:rsidRPr="00AF0D92">
              <w:t>no probable failure of the UAS or of any external system that supports the operation would lead to operation outside the operational volume; and</w:t>
            </w:r>
            <w:bookmarkEnd w:id="2"/>
          </w:p>
          <w:p w14:paraId="54325118" w14:textId="77777777" w:rsidR="00AC5E85" w:rsidRPr="00AF0D92" w:rsidRDefault="00AC5E85" w:rsidP="00AC5E85">
            <w:pPr>
              <w:pStyle w:val="ListParagraph"/>
              <w:numPr>
                <w:ilvl w:val="0"/>
                <w:numId w:val="24"/>
              </w:numPr>
              <w:ind w:left="1536"/>
              <w:jc w:val="both"/>
              <w:cnfStyle w:val="000000000000" w:firstRow="0" w:lastRow="0" w:firstColumn="0" w:lastColumn="0" w:oddVBand="0" w:evenVBand="0" w:oddHBand="0" w:evenHBand="0" w:firstRowFirstColumn="0" w:firstRowLastColumn="0" w:lastRowFirstColumn="0" w:lastRowLastColumn="0"/>
              <w:rPr>
                <w:strike/>
              </w:rPr>
            </w:pPr>
            <w:r w:rsidRPr="00AF0D92">
              <w:rPr>
                <w:rFonts w:cstheme="minorHAnsi"/>
              </w:rPr>
              <w:t>it is reasonably expected that a fatality will not occur due to any probable failure of the UAS or of any external system that supports the operation.</w:t>
            </w:r>
          </w:p>
        </w:tc>
        <w:tc>
          <w:tcPr>
            <w:tcW w:w="3249" w:type="dxa"/>
            <w:tcBorders>
              <w:top w:val="single" w:sz="2" w:space="0" w:color="auto"/>
              <w:left w:val="single" w:sz="2" w:space="0" w:color="auto"/>
              <w:bottom w:val="single" w:sz="2" w:space="0" w:color="auto"/>
              <w:right w:val="single" w:sz="2" w:space="0" w:color="auto"/>
            </w:tcBorders>
            <w:shd w:val="clear" w:color="auto" w:fill="FFFFFF" w:themeFill="background1"/>
          </w:tcPr>
          <w:p w14:paraId="295DF5E3"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r w:rsidRPr="00AF0D92">
              <w:rPr>
                <w:i/>
                <w:iCs/>
              </w:rPr>
              <w:t>Please describe how this condition is met.</w:t>
            </w:r>
          </w:p>
        </w:tc>
        <w:tc>
          <w:tcPr>
            <w:tcW w:w="3267" w:type="dxa"/>
            <w:tcBorders>
              <w:top w:val="single" w:sz="2" w:space="0" w:color="auto"/>
              <w:left w:val="single" w:sz="2" w:space="0" w:color="auto"/>
              <w:bottom w:val="single" w:sz="2" w:space="0" w:color="auto"/>
              <w:right w:val="single" w:sz="2" w:space="0" w:color="auto"/>
            </w:tcBorders>
            <w:shd w:val="clear" w:color="auto" w:fill="FFFFFF" w:themeFill="background1"/>
          </w:tcPr>
          <w:p w14:paraId="14AEDC16"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rPr>
                <w:rFonts w:cstheme="minorHAnsi"/>
              </w:rPr>
            </w:pPr>
            <w:r w:rsidRPr="00AF0D92">
              <w:t xml:space="preserve">‘Basic containment </w:t>
            </w:r>
            <w:proofErr w:type="gramStart"/>
            <w:r w:rsidRPr="00AF0D92">
              <w:t>applies</w:t>
            </w:r>
            <w:proofErr w:type="gramEnd"/>
            <w:r w:rsidRPr="00AF0D92">
              <w:t xml:space="preserve"> and I declare that </w:t>
            </w:r>
            <w:r w:rsidRPr="00AF0D92">
              <w:rPr>
                <w:rFonts w:cstheme="minorHAnsi"/>
              </w:rPr>
              <w:t>a design and installation appraisal is available and it covers at least:</w:t>
            </w:r>
          </w:p>
          <w:p w14:paraId="133DEA92" w14:textId="77777777" w:rsidR="00AC5E85" w:rsidRPr="00AF0D92" w:rsidRDefault="00AC5E85" w:rsidP="00424EA6">
            <w:pPr>
              <w:ind w:left="323" w:hanging="323"/>
              <w:jc w:val="both"/>
              <w:cnfStyle w:val="000000000000" w:firstRow="0" w:lastRow="0" w:firstColumn="0" w:lastColumn="0" w:oddVBand="0" w:evenVBand="0" w:oddHBand="0" w:evenHBand="0" w:firstRowFirstColumn="0" w:firstRowLastColumn="0" w:lastRowFirstColumn="0" w:lastRowLastColumn="0"/>
              <w:rPr>
                <w:rFonts w:cstheme="minorHAnsi"/>
                <w:lang w:eastAsia="de-DE"/>
              </w:rPr>
            </w:pPr>
            <w:r w:rsidRPr="00AF0D92">
              <w:rPr>
                <w:rFonts w:cstheme="minorHAnsi"/>
                <w:szCs w:val="24"/>
                <w:lang w:eastAsia="de-DE"/>
              </w:rPr>
              <w:t>—</w:t>
            </w:r>
            <w:r w:rsidRPr="00AF0D92">
              <w:rPr>
                <w:rFonts w:cstheme="minorHAnsi"/>
                <w:szCs w:val="24"/>
                <w:lang w:eastAsia="de-DE"/>
              </w:rPr>
              <w:tab/>
              <w:t xml:space="preserve">the design and installation features (independence separation, and </w:t>
            </w:r>
            <w:r w:rsidRPr="00AF0D92">
              <w:rPr>
                <w:rFonts w:cstheme="minorHAnsi"/>
                <w:lang w:eastAsia="de-DE"/>
              </w:rPr>
              <w:t>redundancy); and</w:t>
            </w:r>
          </w:p>
          <w:p w14:paraId="495CADD1" w14:textId="77777777" w:rsidR="00AC5E85" w:rsidRPr="00AF0D92" w:rsidRDefault="00AC5E85" w:rsidP="00424EA6">
            <w:pPr>
              <w:ind w:left="323" w:hanging="323"/>
              <w:cnfStyle w:val="000000000000" w:firstRow="0" w:lastRow="0" w:firstColumn="0" w:lastColumn="0" w:oddVBand="0" w:evenVBand="0" w:oddHBand="0" w:evenHBand="0" w:firstRowFirstColumn="0" w:firstRowLastColumn="0" w:lastRowFirstColumn="0" w:lastRowLastColumn="0"/>
            </w:pPr>
            <w:r w:rsidRPr="00AF0D92">
              <w:rPr>
                <w:rFonts w:cstheme="minorHAnsi"/>
              </w:rPr>
              <w:t>—</w:t>
            </w:r>
            <w:r w:rsidRPr="00AF0D92">
              <w:rPr>
                <w:rFonts w:cstheme="minorHAnsi"/>
              </w:rPr>
              <w:tab/>
              <w:t>the particular risks (</w:t>
            </w:r>
            <w:proofErr w:type="gramStart"/>
            <w:r w:rsidRPr="00AF0D92">
              <w:rPr>
                <w:rFonts w:cstheme="minorHAnsi"/>
              </w:rPr>
              <w:t>e.g.</w:t>
            </w:r>
            <w:proofErr w:type="gramEnd"/>
            <w:r w:rsidRPr="00AF0D92">
              <w:rPr>
                <w:rFonts w:cstheme="minorHAnsi"/>
              </w:rPr>
              <w:t xml:space="preserve"> hail, ice, snow, electromagnetic interference, etc.) relevant to the type of operation.’</w:t>
            </w:r>
          </w:p>
          <w:p w14:paraId="03850F69"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r w:rsidRPr="00AF0D92">
              <w:t>or</w:t>
            </w:r>
          </w:p>
          <w:p w14:paraId="22ACD283"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AF0D92">
              <w:rPr>
                <w:rFonts w:cstheme="minorHAnsi"/>
              </w:rPr>
              <w:t xml:space="preserve">‘Enhanced containment </w:t>
            </w:r>
            <w:proofErr w:type="gramStart"/>
            <w:r w:rsidRPr="00AF0D92">
              <w:rPr>
                <w:rFonts w:cstheme="minorHAnsi"/>
              </w:rPr>
              <w:t>applies</w:t>
            </w:r>
            <w:proofErr w:type="gramEnd"/>
            <w:r w:rsidRPr="00AF0D92">
              <w:rPr>
                <w:rFonts w:cstheme="minorHAnsi"/>
              </w:rPr>
              <w:t xml:space="preserve"> and I declare compliance with </w:t>
            </w:r>
            <w:proofErr w:type="spellStart"/>
            <w:r w:rsidRPr="00AF0D92">
              <w:rPr>
                <w:rFonts w:cstheme="minorHAnsi"/>
              </w:rPr>
              <w:t>MoC</w:t>
            </w:r>
            <w:proofErr w:type="spellEnd"/>
            <w:r w:rsidRPr="00AF0D92">
              <w:rPr>
                <w:rFonts w:cstheme="minorHAnsi"/>
              </w:rPr>
              <w:t xml:space="preserve"> Light-UAS.2511. </w:t>
            </w:r>
          </w:p>
          <w:p w14:paraId="5B14BB3D"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AF0D92">
              <w:rPr>
                <w:rFonts w:cstheme="minorHAnsi"/>
              </w:rPr>
              <w:t>Analysis and/or test data with supporting evidence is available.’</w:t>
            </w:r>
          </w:p>
          <w:p w14:paraId="455FF039" w14:textId="77777777" w:rsidR="00AC5E85" w:rsidRPr="00AF0D92" w:rsidRDefault="00AC5E85" w:rsidP="00424EA6">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AF0D92">
              <w:rPr>
                <w:rFonts w:cstheme="minorHAnsi"/>
              </w:rPr>
              <w:t xml:space="preserve">or </w:t>
            </w:r>
          </w:p>
          <w:p w14:paraId="0C8F851D"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r w:rsidRPr="00AF0D92">
              <w:rPr>
                <w:rFonts w:cstheme="minorHAnsi"/>
              </w:rPr>
              <w:t>‘The UAS has a DVR demonstrating compliance with the enhanced containment requirements.</w:t>
            </w:r>
          </w:p>
        </w:tc>
      </w:tr>
      <w:permEnd w:id="295448662"/>
      <w:permEnd w:id="463818440"/>
      <w:tr w:rsidR="00AC5E85" w:rsidRPr="00AF0D92" w14:paraId="0292421B" w14:textId="77777777" w:rsidTr="00424EA6">
        <w:trPr>
          <w:trHeight w:val="358"/>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07065553" w14:textId="77777777" w:rsidR="00AC5E85" w:rsidRPr="00AF0D92" w:rsidRDefault="00AC5E85" w:rsidP="00424EA6">
            <w:pPr>
              <w:pStyle w:val="TableNormal0"/>
            </w:pPr>
          </w:p>
        </w:tc>
        <w:tc>
          <w:tcPr>
            <w:tcW w:w="1620" w:type="dxa"/>
            <w:gridSpan w:val="2"/>
            <w:vMerge/>
            <w:tcBorders>
              <w:left w:val="single" w:sz="2" w:space="0" w:color="auto"/>
              <w:right w:val="single" w:sz="2" w:space="0" w:color="auto"/>
            </w:tcBorders>
          </w:tcPr>
          <w:p w14:paraId="1903F8A4"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48667ADA" w14:textId="77777777" w:rsidR="00AC5E85" w:rsidRPr="00AF0D92" w:rsidRDefault="00AC5E85" w:rsidP="00424EA6">
            <w:pPr>
              <w:ind w:left="533" w:hanging="562"/>
              <w:jc w:val="both"/>
              <w:cnfStyle w:val="000000000000" w:firstRow="0" w:lastRow="0" w:firstColumn="0" w:lastColumn="0" w:oddVBand="0" w:evenVBand="0" w:oddHBand="0" w:evenHBand="0" w:firstRowFirstColumn="0" w:firstRowLastColumn="0" w:lastRowFirstColumn="0" w:lastRowLastColumn="0"/>
            </w:pPr>
            <w:r w:rsidRPr="00AF0D92">
              <w:rPr>
                <w:rFonts w:cstheme="minorHAnsi"/>
              </w:rPr>
              <w:t xml:space="preserve">6.4 If designed to spray, the UA should: </w:t>
            </w:r>
          </w:p>
        </w:tc>
        <w:tc>
          <w:tcPr>
            <w:tcW w:w="3249" w:type="dxa"/>
            <w:tcBorders>
              <w:top w:val="single" w:sz="2" w:space="0" w:color="auto"/>
              <w:left w:val="single" w:sz="2" w:space="0" w:color="auto"/>
              <w:bottom w:val="single" w:sz="2" w:space="0" w:color="auto"/>
              <w:right w:val="single" w:sz="2" w:space="0" w:color="auto"/>
            </w:tcBorders>
          </w:tcPr>
          <w:p w14:paraId="1E83DDC8"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43DFFA4D"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p>
        </w:tc>
      </w:tr>
      <w:tr w:rsidR="00AC5E85" w:rsidRPr="00AF0D92" w14:paraId="3AB29137" w14:textId="77777777" w:rsidTr="00424EA6">
        <w:trPr>
          <w:trHeight w:val="5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3FFEA906" w14:textId="77777777" w:rsidR="00AC5E85" w:rsidRPr="00AF0D92" w:rsidRDefault="00AC5E85" w:rsidP="00424EA6">
            <w:pPr>
              <w:pStyle w:val="TableNormal0"/>
            </w:pPr>
          </w:p>
        </w:tc>
        <w:tc>
          <w:tcPr>
            <w:tcW w:w="1620" w:type="dxa"/>
            <w:gridSpan w:val="2"/>
            <w:vMerge/>
            <w:tcBorders>
              <w:left w:val="single" w:sz="2" w:space="0" w:color="auto"/>
              <w:right w:val="single" w:sz="2" w:space="0" w:color="auto"/>
            </w:tcBorders>
          </w:tcPr>
          <w:p w14:paraId="27A73342"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46640EB" w14:textId="77777777" w:rsidR="00AC5E85" w:rsidRPr="00AF0D92" w:rsidRDefault="00AC5E85" w:rsidP="00424EA6">
            <w:pPr>
              <w:ind w:left="836" w:hanging="562"/>
              <w:cnfStyle w:val="000000000000" w:firstRow="0" w:lastRow="0" w:firstColumn="0" w:lastColumn="0" w:oddVBand="0" w:evenVBand="0" w:oddHBand="0" w:evenHBand="0" w:firstRowFirstColumn="0" w:firstRowLastColumn="0" w:lastRowFirstColumn="0" w:lastRowLastColumn="0"/>
              <w:rPr>
                <w:rFonts w:cstheme="minorHAnsi"/>
              </w:rPr>
            </w:pPr>
            <w:r w:rsidRPr="00AF0D92">
              <w:rPr>
                <w:rFonts w:cstheme="minorHAnsi"/>
              </w:rPr>
              <w:t>6.4.1 be designed to avoid an accidental release of any substance;</w:t>
            </w:r>
          </w:p>
        </w:tc>
        <w:tc>
          <w:tcPr>
            <w:tcW w:w="3249" w:type="dxa"/>
            <w:tcBorders>
              <w:top w:val="single" w:sz="2" w:space="0" w:color="auto"/>
              <w:left w:val="single" w:sz="2" w:space="0" w:color="auto"/>
              <w:bottom w:val="single" w:sz="2" w:space="0" w:color="auto"/>
              <w:right w:val="single" w:sz="2" w:space="0" w:color="auto"/>
            </w:tcBorders>
          </w:tcPr>
          <w:p w14:paraId="71D55E52"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21905FA9" w14:textId="77777777" w:rsidR="00AC5E85" w:rsidRPr="00AF0D92" w:rsidRDefault="00AC5E85" w:rsidP="00424EA6">
            <w:pPr>
              <w:cnfStyle w:val="000000000000" w:firstRow="0" w:lastRow="0" w:firstColumn="0" w:lastColumn="0" w:oddVBand="0" w:evenVBand="0" w:oddHBand="0" w:evenHBand="0" w:firstRowFirstColumn="0" w:firstRowLastColumn="0" w:lastRowFirstColumn="0" w:lastRowLastColumn="0"/>
            </w:pPr>
          </w:p>
        </w:tc>
      </w:tr>
      <w:tr w:rsidR="00AC5E85" w14:paraId="6D608E6F" w14:textId="77777777" w:rsidTr="00424EA6">
        <w:trPr>
          <w:trHeight w:val="543"/>
        </w:trPr>
        <w:tc>
          <w:tcPr>
            <w:cnfStyle w:val="001000000000" w:firstRow="0" w:lastRow="0" w:firstColumn="1" w:lastColumn="0" w:oddVBand="0" w:evenVBand="0" w:oddHBand="0" w:evenHBand="0" w:firstRowFirstColumn="0" w:firstRowLastColumn="0" w:lastRowFirstColumn="0" w:lastRowLastColumn="0"/>
            <w:tcW w:w="1626" w:type="dxa"/>
            <w:vMerge/>
            <w:tcBorders>
              <w:left w:val="single" w:sz="2" w:space="0" w:color="auto"/>
              <w:right w:val="single" w:sz="2" w:space="0" w:color="auto"/>
            </w:tcBorders>
          </w:tcPr>
          <w:p w14:paraId="6F79B502" w14:textId="77777777" w:rsidR="00AC5E85" w:rsidRPr="00AF0D92" w:rsidRDefault="00AC5E85" w:rsidP="00424EA6">
            <w:pPr>
              <w:pStyle w:val="TableNormal0"/>
            </w:pPr>
          </w:p>
        </w:tc>
        <w:tc>
          <w:tcPr>
            <w:tcW w:w="1620" w:type="dxa"/>
            <w:gridSpan w:val="2"/>
            <w:vMerge/>
            <w:tcBorders>
              <w:left w:val="single" w:sz="2" w:space="0" w:color="auto"/>
              <w:right w:val="single" w:sz="2" w:space="0" w:color="auto"/>
            </w:tcBorders>
          </w:tcPr>
          <w:p w14:paraId="2B21F940" w14:textId="77777777" w:rsidR="00AC5E85" w:rsidRPr="00AF0D92" w:rsidRDefault="00AC5E85" w:rsidP="00424EA6">
            <w:pPr>
              <w:pStyle w:val="TableNormal0"/>
              <w:cnfStyle w:val="000000000000" w:firstRow="0" w:lastRow="0" w:firstColumn="0" w:lastColumn="0" w:oddVBand="0" w:evenVBand="0" w:oddHBand="0" w:evenHBand="0" w:firstRowFirstColumn="0" w:firstRowLastColumn="0" w:lastRowFirstColumn="0" w:lastRowLastColumn="0"/>
            </w:pPr>
          </w:p>
        </w:tc>
        <w:tc>
          <w:tcPr>
            <w:tcW w:w="4410" w:type="dxa"/>
            <w:gridSpan w:val="3"/>
            <w:tcBorders>
              <w:top w:val="single" w:sz="2" w:space="0" w:color="auto"/>
              <w:left w:val="single" w:sz="2" w:space="0" w:color="auto"/>
              <w:bottom w:val="single" w:sz="2" w:space="0" w:color="auto"/>
              <w:right w:val="single" w:sz="2" w:space="0" w:color="auto"/>
            </w:tcBorders>
          </w:tcPr>
          <w:p w14:paraId="5163D8E7" w14:textId="77777777" w:rsidR="00AC5E85" w:rsidRPr="00AF0D92" w:rsidRDefault="00AC5E85" w:rsidP="00424EA6">
            <w:pPr>
              <w:ind w:left="836" w:hanging="562"/>
              <w:cnfStyle w:val="000000000000" w:firstRow="0" w:lastRow="0" w:firstColumn="0" w:lastColumn="0" w:oddVBand="0" w:evenVBand="0" w:oddHBand="0" w:evenHBand="0" w:firstRowFirstColumn="0" w:firstRowLastColumn="0" w:lastRowFirstColumn="0" w:lastRowLastColumn="0"/>
              <w:rPr>
                <w:rFonts w:cstheme="minorHAnsi"/>
              </w:rPr>
            </w:pPr>
            <w:r w:rsidRPr="00AF0D92">
              <w:t>6.4.2 have means for the remote pilot to immediately stop the spraying of liquids or dropping of substances in case of an emergency.</w:t>
            </w:r>
          </w:p>
        </w:tc>
        <w:tc>
          <w:tcPr>
            <w:tcW w:w="3249" w:type="dxa"/>
            <w:tcBorders>
              <w:top w:val="single" w:sz="2" w:space="0" w:color="auto"/>
              <w:left w:val="single" w:sz="2" w:space="0" w:color="auto"/>
              <w:bottom w:val="single" w:sz="2" w:space="0" w:color="auto"/>
              <w:right w:val="single" w:sz="2" w:space="0" w:color="auto"/>
            </w:tcBorders>
          </w:tcPr>
          <w:p w14:paraId="7E84E8C9" w14:textId="77777777" w:rsidR="00AC5E85" w:rsidRDefault="00AC5E85" w:rsidP="00424EA6">
            <w:pPr>
              <w:cnfStyle w:val="000000000000" w:firstRow="0" w:lastRow="0" w:firstColumn="0" w:lastColumn="0" w:oddVBand="0" w:evenVBand="0" w:oddHBand="0" w:evenHBand="0" w:firstRowFirstColumn="0" w:firstRowLastColumn="0" w:lastRowFirstColumn="0" w:lastRowLastColumn="0"/>
            </w:pPr>
          </w:p>
        </w:tc>
        <w:tc>
          <w:tcPr>
            <w:tcW w:w="3267" w:type="dxa"/>
            <w:tcBorders>
              <w:top w:val="single" w:sz="2" w:space="0" w:color="auto"/>
              <w:left w:val="single" w:sz="2" w:space="0" w:color="auto"/>
              <w:bottom w:val="single" w:sz="2" w:space="0" w:color="auto"/>
              <w:right w:val="single" w:sz="2" w:space="0" w:color="auto"/>
            </w:tcBorders>
          </w:tcPr>
          <w:p w14:paraId="4BE3632D" w14:textId="77777777" w:rsidR="00AC5E85" w:rsidRPr="00EA2717" w:rsidRDefault="00AC5E85" w:rsidP="00424EA6">
            <w:pPr>
              <w:cnfStyle w:val="000000000000" w:firstRow="0" w:lastRow="0" w:firstColumn="0" w:lastColumn="0" w:oddVBand="0" w:evenVBand="0" w:oddHBand="0" w:evenHBand="0" w:firstRowFirstColumn="0" w:firstRowLastColumn="0" w:lastRowFirstColumn="0" w:lastRowLastColumn="0"/>
            </w:pPr>
          </w:p>
        </w:tc>
      </w:tr>
    </w:tbl>
    <w:p w14:paraId="05E135E5" w14:textId="77777777" w:rsidR="00860DF2" w:rsidRDefault="00860DF2" w:rsidP="00D25F62">
      <w:pPr>
        <w:ind w:left="-115" w:right="-115"/>
      </w:pPr>
    </w:p>
    <w:sectPr w:rsidR="00860DF2" w:rsidSect="00DE17BF">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DEE1" w14:textId="77777777" w:rsidR="00955E0C" w:rsidRDefault="00955E0C" w:rsidP="00955E0C">
      <w:r>
        <w:separator/>
      </w:r>
    </w:p>
  </w:endnote>
  <w:endnote w:type="continuationSeparator" w:id="0">
    <w:p w14:paraId="52656FDE" w14:textId="77777777" w:rsidR="00955E0C" w:rsidRDefault="00955E0C" w:rsidP="0095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A291" w14:textId="77777777" w:rsidR="00955E0C" w:rsidRDefault="00955E0C" w:rsidP="00955E0C">
      <w:r>
        <w:separator/>
      </w:r>
    </w:p>
  </w:footnote>
  <w:footnote w:type="continuationSeparator" w:id="0">
    <w:p w14:paraId="1554AE22" w14:textId="77777777" w:rsidR="00955E0C" w:rsidRDefault="00955E0C" w:rsidP="00955E0C">
      <w:r>
        <w:continuationSeparator/>
      </w:r>
    </w:p>
  </w:footnote>
  <w:footnote w:id="1">
    <w:p w14:paraId="2C453767" w14:textId="77777777" w:rsidR="00AC5E85" w:rsidRPr="00B76D6A" w:rsidRDefault="00AC5E85" w:rsidP="00AC5E85">
      <w:pPr>
        <w:pStyle w:val="FootnoteText"/>
        <w:spacing w:after="40"/>
        <w:ind w:left="288" w:hanging="288"/>
        <w:jc w:val="both"/>
        <w:rPr>
          <w:sz w:val="18"/>
          <w:szCs w:val="24"/>
        </w:rPr>
      </w:pPr>
      <w:r w:rsidRPr="00B76D6A">
        <w:rPr>
          <w:rStyle w:val="FootnoteReference"/>
          <w:sz w:val="18"/>
          <w:szCs w:val="24"/>
        </w:rPr>
        <w:footnoteRef/>
      </w:r>
      <w:r w:rsidRPr="00B76D6A">
        <w:rPr>
          <w:sz w:val="18"/>
          <w:szCs w:val="24"/>
        </w:rPr>
        <w:tab/>
        <w:t>To be filled in by the UAS operator.</w:t>
      </w:r>
    </w:p>
  </w:footnote>
  <w:footnote w:id="2">
    <w:p w14:paraId="766B46A7" w14:textId="77777777" w:rsidR="00AC5E85" w:rsidRPr="00B76D6A" w:rsidRDefault="00AC5E85" w:rsidP="00AC5E85">
      <w:pPr>
        <w:pStyle w:val="FootnoteText"/>
        <w:spacing w:after="40"/>
        <w:ind w:left="284" w:hanging="284"/>
        <w:jc w:val="both"/>
        <w:rPr>
          <w:sz w:val="18"/>
          <w:szCs w:val="24"/>
        </w:rPr>
      </w:pPr>
      <w:r w:rsidRPr="00B76D6A">
        <w:rPr>
          <w:rStyle w:val="FootnoteReference"/>
          <w:sz w:val="18"/>
          <w:szCs w:val="24"/>
        </w:rPr>
        <w:footnoteRef/>
      </w:r>
      <w:r w:rsidRPr="00B76D6A">
        <w:rPr>
          <w:sz w:val="18"/>
          <w:szCs w:val="24"/>
        </w:rPr>
        <w:tab/>
        <w:t>To be filled in by the UAS operator.</w:t>
      </w:r>
    </w:p>
  </w:footnote>
  <w:footnote w:id="3">
    <w:p w14:paraId="0C826583" w14:textId="77777777" w:rsidR="00AC5E85" w:rsidRPr="00EC4A65" w:rsidRDefault="00AC5E85" w:rsidP="00AC5E85">
      <w:pPr>
        <w:pStyle w:val="FootnoteText"/>
        <w:spacing w:after="40"/>
        <w:ind w:left="289" w:hanging="289"/>
        <w:jc w:val="both"/>
        <w:rPr>
          <w:sz w:val="18"/>
          <w:szCs w:val="24"/>
        </w:rPr>
      </w:pPr>
      <w:r w:rsidRPr="00EC4A65">
        <w:rPr>
          <w:rStyle w:val="FootnoteReference"/>
          <w:sz w:val="18"/>
          <w:szCs w:val="24"/>
        </w:rPr>
        <w:footnoteRef/>
      </w:r>
      <w:r w:rsidRPr="00EC4A65">
        <w:rPr>
          <w:sz w:val="18"/>
          <w:szCs w:val="24"/>
        </w:rPr>
        <w:tab/>
        <w:t>The closest point from the Earth should be considered.</w:t>
      </w:r>
    </w:p>
  </w:footnote>
  <w:footnote w:id="4">
    <w:p w14:paraId="017D1B59" w14:textId="77777777" w:rsidR="00AC5E85" w:rsidRPr="00B76D6A" w:rsidRDefault="00AC5E85" w:rsidP="00AC5E85">
      <w:pPr>
        <w:pStyle w:val="FootnoteText"/>
        <w:spacing w:after="40"/>
        <w:ind w:left="289" w:hanging="289"/>
        <w:jc w:val="both"/>
        <w:rPr>
          <w:sz w:val="18"/>
          <w:szCs w:val="24"/>
        </w:rPr>
      </w:pPr>
      <w:r w:rsidRPr="00B76D6A">
        <w:rPr>
          <w:rStyle w:val="FootnoteReference"/>
          <w:sz w:val="18"/>
          <w:szCs w:val="24"/>
        </w:rPr>
        <w:footnoteRef/>
      </w:r>
      <w:r w:rsidRPr="00B76D6A">
        <w:rPr>
          <w:sz w:val="18"/>
          <w:szCs w:val="24"/>
        </w:rPr>
        <w:tab/>
        <w:t>The UAS operator should demonstrate that they have sufficient confidence in the accuracy of the information about the height of the UA and the means to advert and avoid other airspace users and obstacles in the vicinity of the UA.</w:t>
      </w:r>
    </w:p>
  </w:footnote>
  <w:footnote w:id="5">
    <w:p w14:paraId="378EE71F" w14:textId="77777777" w:rsidR="00AC5E85" w:rsidRPr="008509AA" w:rsidRDefault="00AC5E85" w:rsidP="00AC5E85">
      <w:pPr>
        <w:pStyle w:val="FootnoteText"/>
        <w:spacing w:after="40"/>
        <w:ind w:left="289" w:hanging="289"/>
        <w:jc w:val="both"/>
        <w:rPr>
          <w:sz w:val="18"/>
          <w:szCs w:val="24"/>
        </w:rPr>
      </w:pPr>
      <w:r w:rsidRPr="008509AA">
        <w:rPr>
          <w:rStyle w:val="FootnoteReference"/>
          <w:sz w:val="18"/>
          <w:szCs w:val="24"/>
        </w:rPr>
        <w:footnoteRef/>
      </w:r>
      <w:r w:rsidRPr="008509AA">
        <w:rPr>
          <w:sz w:val="18"/>
          <w:szCs w:val="24"/>
        </w:rPr>
        <w:tab/>
        <w:t>Please refer to point UAS.STS-02.050 for the responsibilities of the UA observer.</w:t>
      </w:r>
    </w:p>
  </w:footnote>
  <w:footnote w:id="6">
    <w:p w14:paraId="0045562D" w14:textId="77777777" w:rsidR="00AC5E85" w:rsidRPr="008509AA" w:rsidRDefault="00AC5E85" w:rsidP="00AC5E85">
      <w:pPr>
        <w:pStyle w:val="FootnoteText"/>
        <w:spacing w:after="40"/>
        <w:ind w:left="289" w:hanging="289"/>
        <w:jc w:val="both"/>
        <w:rPr>
          <w:sz w:val="18"/>
          <w:szCs w:val="24"/>
        </w:rPr>
      </w:pPr>
      <w:r w:rsidRPr="008509AA">
        <w:rPr>
          <w:rStyle w:val="FootnoteReference"/>
          <w:sz w:val="18"/>
          <w:szCs w:val="24"/>
        </w:rPr>
        <w:footnoteRef/>
      </w:r>
      <w:r w:rsidRPr="008509AA">
        <w:rPr>
          <w:sz w:val="18"/>
          <w:szCs w:val="24"/>
        </w:rPr>
        <w:tab/>
        <w:t>Applicable from 1 July 2022.</w:t>
      </w:r>
    </w:p>
  </w:footnote>
  <w:footnote w:id="7">
    <w:p w14:paraId="7F07A6FA" w14:textId="77777777" w:rsidR="00AC5E85" w:rsidRPr="008509AA" w:rsidRDefault="00AC5E85" w:rsidP="00AC5E85">
      <w:pPr>
        <w:pStyle w:val="FootnoteText"/>
        <w:spacing w:after="40"/>
        <w:ind w:left="289" w:hanging="289"/>
        <w:jc w:val="both"/>
        <w:rPr>
          <w:sz w:val="18"/>
          <w:szCs w:val="24"/>
        </w:rPr>
      </w:pPr>
      <w:r w:rsidRPr="008509AA">
        <w:rPr>
          <w:rStyle w:val="FootnoteReference"/>
          <w:sz w:val="18"/>
          <w:szCs w:val="24"/>
        </w:rPr>
        <w:footnoteRef/>
      </w:r>
      <w:r w:rsidRPr="008509AA">
        <w:rPr>
          <w:sz w:val="18"/>
          <w:szCs w:val="24"/>
        </w:rPr>
        <w:tab/>
        <w:t>The containment requirements (reference to point 5 of Part 16 of Regulation (EU) 2019/945) should be demonstrated with a medium assurance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5"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6" w15:restartNumberingAfterBreak="0">
    <w:nsid w:val="28A45DDD"/>
    <w:multiLevelType w:val="multilevel"/>
    <w:tmpl w:val="5B8C7A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11" w15:restartNumberingAfterBreak="0">
    <w:nsid w:val="3F25200C"/>
    <w:multiLevelType w:val="hybridMultilevel"/>
    <w:tmpl w:val="3300E586"/>
    <w:lvl w:ilvl="0" w:tplc="08090001">
      <w:start w:val="1"/>
      <w:numFmt w:val="bullet"/>
      <w:lvlText w:val=""/>
      <w:lvlJc w:val="left"/>
      <w:pPr>
        <w:ind w:left="1973" w:hanging="360"/>
      </w:pPr>
      <w:rPr>
        <w:rFonts w:ascii="Symbol" w:hAnsi="Symbol" w:hint="default"/>
      </w:rPr>
    </w:lvl>
    <w:lvl w:ilvl="1" w:tplc="08090003" w:tentative="1">
      <w:start w:val="1"/>
      <w:numFmt w:val="bullet"/>
      <w:lvlText w:val="o"/>
      <w:lvlJc w:val="left"/>
      <w:pPr>
        <w:ind w:left="2693" w:hanging="360"/>
      </w:pPr>
      <w:rPr>
        <w:rFonts w:ascii="Courier New" w:hAnsi="Courier New" w:cs="Courier New" w:hint="default"/>
      </w:rPr>
    </w:lvl>
    <w:lvl w:ilvl="2" w:tplc="08090005" w:tentative="1">
      <w:start w:val="1"/>
      <w:numFmt w:val="bullet"/>
      <w:lvlText w:val=""/>
      <w:lvlJc w:val="left"/>
      <w:pPr>
        <w:ind w:left="3413" w:hanging="360"/>
      </w:pPr>
      <w:rPr>
        <w:rFonts w:ascii="Wingdings" w:hAnsi="Wingdings" w:hint="default"/>
      </w:rPr>
    </w:lvl>
    <w:lvl w:ilvl="3" w:tplc="08090001" w:tentative="1">
      <w:start w:val="1"/>
      <w:numFmt w:val="bullet"/>
      <w:lvlText w:val=""/>
      <w:lvlJc w:val="left"/>
      <w:pPr>
        <w:ind w:left="4133" w:hanging="360"/>
      </w:pPr>
      <w:rPr>
        <w:rFonts w:ascii="Symbol" w:hAnsi="Symbol" w:hint="default"/>
      </w:rPr>
    </w:lvl>
    <w:lvl w:ilvl="4" w:tplc="08090003" w:tentative="1">
      <w:start w:val="1"/>
      <w:numFmt w:val="bullet"/>
      <w:lvlText w:val="o"/>
      <w:lvlJc w:val="left"/>
      <w:pPr>
        <w:ind w:left="4853" w:hanging="360"/>
      </w:pPr>
      <w:rPr>
        <w:rFonts w:ascii="Courier New" w:hAnsi="Courier New" w:cs="Courier New" w:hint="default"/>
      </w:rPr>
    </w:lvl>
    <w:lvl w:ilvl="5" w:tplc="08090005" w:tentative="1">
      <w:start w:val="1"/>
      <w:numFmt w:val="bullet"/>
      <w:lvlText w:val=""/>
      <w:lvlJc w:val="left"/>
      <w:pPr>
        <w:ind w:left="5573" w:hanging="360"/>
      </w:pPr>
      <w:rPr>
        <w:rFonts w:ascii="Wingdings" w:hAnsi="Wingdings" w:hint="default"/>
      </w:rPr>
    </w:lvl>
    <w:lvl w:ilvl="6" w:tplc="08090001" w:tentative="1">
      <w:start w:val="1"/>
      <w:numFmt w:val="bullet"/>
      <w:lvlText w:val=""/>
      <w:lvlJc w:val="left"/>
      <w:pPr>
        <w:ind w:left="6293" w:hanging="360"/>
      </w:pPr>
      <w:rPr>
        <w:rFonts w:ascii="Symbol" w:hAnsi="Symbol" w:hint="default"/>
      </w:rPr>
    </w:lvl>
    <w:lvl w:ilvl="7" w:tplc="08090003" w:tentative="1">
      <w:start w:val="1"/>
      <w:numFmt w:val="bullet"/>
      <w:lvlText w:val="o"/>
      <w:lvlJc w:val="left"/>
      <w:pPr>
        <w:ind w:left="7013" w:hanging="360"/>
      </w:pPr>
      <w:rPr>
        <w:rFonts w:ascii="Courier New" w:hAnsi="Courier New" w:cs="Courier New" w:hint="default"/>
      </w:rPr>
    </w:lvl>
    <w:lvl w:ilvl="8" w:tplc="08090005" w:tentative="1">
      <w:start w:val="1"/>
      <w:numFmt w:val="bullet"/>
      <w:lvlText w:val=""/>
      <w:lvlJc w:val="left"/>
      <w:pPr>
        <w:ind w:left="7733" w:hanging="360"/>
      </w:pPr>
      <w:rPr>
        <w:rFonts w:ascii="Wingdings" w:hAnsi="Wingdings" w:hint="default"/>
      </w:rPr>
    </w:lvl>
  </w:abstractNum>
  <w:abstractNum w:abstractNumId="12"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15"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95B06"/>
    <w:multiLevelType w:val="hybridMultilevel"/>
    <w:tmpl w:val="8D52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21" w15:restartNumberingAfterBreak="0">
    <w:nsid w:val="65C03E35"/>
    <w:multiLevelType w:val="hybridMultilevel"/>
    <w:tmpl w:val="E6D4FD2E"/>
    <w:lvl w:ilvl="0" w:tplc="E0A26C02">
      <w:start w:val="1"/>
      <w:numFmt w:val="lowerLetter"/>
      <w:lvlText w:val="(%1)"/>
      <w:lvlJc w:val="left"/>
      <w:pPr>
        <w:ind w:left="978" w:hanging="360"/>
      </w:pPr>
      <w:rPr>
        <w:rFonts w:hint="default"/>
      </w:rPr>
    </w:lvl>
    <w:lvl w:ilvl="1" w:tplc="08090019" w:tentative="1">
      <w:start w:val="1"/>
      <w:numFmt w:val="lowerLetter"/>
      <w:lvlText w:val="%2."/>
      <w:lvlJc w:val="left"/>
      <w:pPr>
        <w:ind w:left="1698" w:hanging="360"/>
      </w:pPr>
    </w:lvl>
    <w:lvl w:ilvl="2" w:tplc="0809001B" w:tentative="1">
      <w:start w:val="1"/>
      <w:numFmt w:val="lowerRoman"/>
      <w:lvlText w:val="%3."/>
      <w:lvlJc w:val="right"/>
      <w:pPr>
        <w:ind w:left="2418" w:hanging="180"/>
      </w:pPr>
    </w:lvl>
    <w:lvl w:ilvl="3" w:tplc="0809000F" w:tentative="1">
      <w:start w:val="1"/>
      <w:numFmt w:val="decimal"/>
      <w:lvlText w:val="%4."/>
      <w:lvlJc w:val="left"/>
      <w:pPr>
        <w:ind w:left="3138" w:hanging="360"/>
      </w:pPr>
    </w:lvl>
    <w:lvl w:ilvl="4" w:tplc="08090019" w:tentative="1">
      <w:start w:val="1"/>
      <w:numFmt w:val="lowerLetter"/>
      <w:lvlText w:val="%5."/>
      <w:lvlJc w:val="left"/>
      <w:pPr>
        <w:ind w:left="3858" w:hanging="360"/>
      </w:pPr>
    </w:lvl>
    <w:lvl w:ilvl="5" w:tplc="0809001B" w:tentative="1">
      <w:start w:val="1"/>
      <w:numFmt w:val="lowerRoman"/>
      <w:lvlText w:val="%6."/>
      <w:lvlJc w:val="right"/>
      <w:pPr>
        <w:ind w:left="4578" w:hanging="180"/>
      </w:pPr>
    </w:lvl>
    <w:lvl w:ilvl="6" w:tplc="0809000F" w:tentative="1">
      <w:start w:val="1"/>
      <w:numFmt w:val="decimal"/>
      <w:lvlText w:val="%7."/>
      <w:lvlJc w:val="left"/>
      <w:pPr>
        <w:ind w:left="5298" w:hanging="360"/>
      </w:pPr>
    </w:lvl>
    <w:lvl w:ilvl="7" w:tplc="08090019" w:tentative="1">
      <w:start w:val="1"/>
      <w:numFmt w:val="lowerLetter"/>
      <w:lvlText w:val="%8."/>
      <w:lvlJc w:val="left"/>
      <w:pPr>
        <w:ind w:left="6018" w:hanging="360"/>
      </w:pPr>
    </w:lvl>
    <w:lvl w:ilvl="8" w:tplc="0809001B" w:tentative="1">
      <w:start w:val="1"/>
      <w:numFmt w:val="lowerRoman"/>
      <w:lvlText w:val="%9."/>
      <w:lvlJc w:val="right"/>
      <w:pPr>
        <w:ind w:left="6738" w:hanging="180"/>
      </w:pPr>
    </w:lvl>
  </w:abstractNum>
  <w:abstractNum w:abstractNumId="22" w15:restartNumberingAfterBreak="0">
    <w:nsid w:val="790513B5"/>
    <w:multiLevelType w:val="multilevel"/>
    <w:tmpl w:val="7166F38A"/>
    <w:lvl w:ilvl="0">
      <w:start w:val="4"/>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193583">
    <w:abstractNumId w:val="2"/>
  </w:num>
  <w:num w:numId="2" w16cid:durableId="967587261">
    <w:abstractNumId w:val="12"/>
  </w:num>
  <w:num w:numId="3" w16cid:durableId="1876648532">
    <w:abstractNumId w:val="1"/>
  </w:num>
  <w:num w:numId="4" w16cid:durableId="1326935957">
    <w:abstractNumId w:val="3"/>
  </w:num>
  <w:num w:numId="5" w16cid:durableId="1769544096">
    <w:abstractNumId w:val="15"/>
  </w:num>
  <w:num w:numId="6" w16cid:durableId="1353606892">
    <w:abstractNumId w:val="20"/>
  </w:num>
  <w:num w:numId="7" w16cid:durableId="1274827798">
    <w:abstractNumId w:val="8"/>
  </w:num>
  <w:num w:numId="8" w16cid:durableId="1854488782">
    <w:abstractNumId w:val="4"/>
  </w:num>
  <w:num w:numId="9" w16cid:durableId="681320875">
    <w:abstractNumId w:val="19"/>
  </w:num>
  <w:num w:numId="10" w16cid:durableId="209611038">
    <w:abstractNumId w:val="0"/>
  </w:num>
  <w:num w:numId="11" w16cid:durableId="2059935678">
    <w:abstractNumId w:val="13"/>
  </w:num>
  <w:num w:numId="12" w16cid:durableId="754281570">
    <w:abstractNumId w:val="17"/>
  </w:num>
  <w:num w:numId="13" w16cid:durableId="132065627">
    <w:abstractNumId w:val="14"/>
  </w:num>
  <w:num w:numId="14" w16cid:durableId="78909446">
    <w:abstractNumId w:val="16"/>
  </w:num>
  <w:num w:numId="15" w16cid:durableId="826088718">
    <w:abstractNumId w:val="7"/>
  </w:num>
  <w:num w:numId="16" w16cid:durableId="1851720096">
    <w:abstractNumId w:val="5"/>
  </w:num>
  <w:num w:numId="17" w16cid:durableId="145125449">
    <w:abstractNumId w:val="10"/>
  </w:num>
  <w:num w:numId="18" w16cid:durableId="1062216092">
    <w:abstractNumId w:val="23"/>
  </w:num>
  <w:num w:numId="19" w16cid:durableId="1592083258">
    <w:abstractNumId w:val="9"/>
  </w:num>
  <w:num w:numId="20" w16cid:durableId="1271006906">
    <w:abstractNumId w:val="22"/>
  </w:num>
  <w:num w:numId="21" w16cid:durableId="1260723327">
    <w:abstractNumId w:val="21"/>
  </w:num>
  <w:num w:numId="22" w16cid:durableId="1677032301">
    <w:abstractNumId w:val="6"/>
  </w:num>
  <w:num w:numId="23" w16cid:durableId="1643922337">
    <w:abstractNumId w:val="18"/>
  </w:num>
  <w:num w:numId="24" w16cid:durableId="108942868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b/K+JrhHbVmCnig1/UpMksCZIn/PIYXGb6DON+fzV6i4HI0f08HmZBg18Ab0qseTH77M4sk9p4LAcKhO2VJq5A==" w:salt="2C89bT88otTqRKXUFqJ+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1C"/>
    <w:rsid w:val="00045347"/>
    <w:rsid w:val="001F776D"/>
    <w:rsid w:val="00442370"/>
    <w:rsid w:val="00860DF2"/>
    <w:rsid w:val="00954256"/>
    <w:rsid w:val="00955E0C"/>
    <w:rsid w:val="00AC5E85"/>
    <w:rsid w:val="00BA7774"/>
    <w:rsid w:val="00CF44E8"/>
    <w:rsid w:val="00D25F62"/>
    <w:rsid w:val="00DC611C"/>
    <w:rsid w:val="00DE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3A2"/>
  <w15:chartTrackingRefBased/>
  <w15:docId w15:val="{976DBC7E-B975-4992-883F-2074F7DC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0C"/>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955E0C"/>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955E0C"/>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955E0C"/>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955E0C"/>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955E0C"/>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955E0C"/>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955E0C"/>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955E0C"/>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955E0C"/>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5E0C"/>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955E0C"/>
    <w:rPr>
      <w:rFonts w:eastAsia="Times New Roman" w:cs="Arial"/>
      <w:b/>
      <w:bCs/>
      <w:iCs/>
      <w:sz w:val="24"/>
      <w:lang w:val="en-GB" w:eastAsia="en-GB"/>
    </w:rPr>
  </w:style>
  <w:style w:type="character" w:customStyle="1" w:styleId="Heading3Char">
    <w:name w:val="Heading 3 Char"/>
    <w:basedOn w:val="DefaultParagraphFont"/>
    <w:link w:val="Heading3"/>
    <w:uiPriority w:val="99"/>
    <w:rsid w:val="00955E0C"/>
    <w:rPr>
      <w:rFonts w:eastAsia="Times New Roman" w:cs="Arial"/>
      <w:b/>
      <w:bCs/>
      <w:lang w:val="en-GB" w:eastAsia="en-GB"/>
    </w:rPr>
  </w:style>
  <w:style w:type="character" w:customStyle="1" w:styleId="Heading4Char">
    <w:name w:val="Heading 4 Char"/>
    <w:basedOn w:val="DefaultParagraphFont"/>
    <w:link w:val="Heading4"/>
    <w:uiPriority w:val="99"/>
    <w:rsid w:val="00955E0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955E0C"/>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955E0C"/>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955E0C"/>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955E0C"/>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955E0C"/>
    <w:rPr>
      <w:rFonts w:ascii="Arial" w:eastAsia="Times New Roman" w:hAnsi="Arial" w:cs="Arial"/>
      <w:lang w:val="en-GB" w:eastAsia="en-GB"/>
    </w:rPr>
  </w:style>
  <w:style w:type="paragraph" w:styleId="Header">
    <w:name w:val="header"/>
    <w:basedOn w:val="Normal"/>
    <w:link w:val="HeaderChar"/>
    <w:uiPriority w:val="99"/>
    <w:rsid w:val="00955E0C"/>
    <w:pPr>
      <w:tabs>
        <w:tab w:val="center" w:pos="4153"/>
        <w:tab w:val="right" w:pos="8306"/>
      </w:tabs>
    </w:pPr>
  </w:style>
  <w:style w:type="character" w:customStyle="1" w:styleId="HeaderChar">
    <w:name w:val="Header Char"/>
    <w:basedOn w:val="DefaultParagraphFont"/>
    <w:link w:val="Header"/>
    <w:uiPriority w:val="99"/>
    <w:rsid w:val="00955E0C"/>
    <w:rPr>
      <w:rFonts w:ascii="Calibri" w:eastAsia="Times New Roman" w:hAnsi="Calibri" w:cs="Times New Roman"/>
      <w:lang w:val="en-GB" w:eastAsia="en-GB"/>
    </w:rPr>
  </w:style>
  <w:style w:type="paragraph" w:styleId="Footer">
    <w:name w:val="footer"/>
    <w:basedOn w:val="Normal"/>
    <w:link w:val="FooterChar"/>
    <w:uiPriority w:val="99"/>
    <w:rsid w:val="00955E0C"/>
    <w:pPr>
      <w:tabs>
        <w:tab w:val="center" w:pos="4153"/>
        <w:tab w:val="right" w:pos="8306"/>
      </w:tabs>
    </w:pPr>
  </w:style>
  <w:style w:type="character" w:customStyle="1" w:styleId="FooterChar">
    <w:name w:val="Footer Char"/>
    <w:basedOn w:val="DefaultParagraphFont"/>
    <w:link w:val="Footer"/>
    <w:uiPriority w:val="99"/>
    <w:rsid w:val="00955E0C"/>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955E0C"/>
    <w:rPr>
      <w:rFonts w:ascii="Tahoma" w:hAnsi="Tahoma" w:cs="Tahoma"/>
      <w:sz w:val="16"/>
      <w:szCs w:val="16"/>
    </w:rPr>
  </w:style>
  <w:style w:type="character" w:customStyle="1" w:styleId="BalloonTextChar">
    <w:name w:val="Balloon Text Char"/>
    <w:basedOn w:val="DefaultParagraphFont"/>
    <w:link w:val="BalloonText"/>
    <w:uiPriority w:val="99"/>
    <w:semiHidden/>
    <w:rsid w:val="00955E0C"/>
    <w:rPr>
      <w:rFonts w:ascii="Tahoma" w:eastAsia="Times New Roman" w:hAnsi="Tahoma" w:cs="Tahoma"/>
      <w:sz w:val="16"/>
      <w:szCs w:val="16"/>
      <w:lang w:val="en-GB" w:eastAsia="en-GB"/>
    </w:rPr>
  </w:style>
  <w:style w:type="table" w:styleId="TableGrid">
    <w:name w:val="Table Grid"/>
    <w:basedOn w:val="TableNormal"/>
    <w:uiPriority w:val="39"/>
    <w:rsid w:val="00955E0C"/>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55E0C"/>
    <w:rPr>
      <w:rFonts w:cs="Times New Roman"/>
    </w:rPr>
  </w:style>
  <w:style w:type="character" w:styleId="Hyperlink">
    <w:name w:val="Hyperlink"/>
    <w:basedOn w:val="DefaultParagraphFont"/>
    <w:uiPriority w:val="99"/>
    <w:rsid w:val="00955E0C"/>
    <w:rPr>
      <w:rFonts w:cs="Times New Roman"/>
      <w:color w:val="0000FF"/>
      <w:u w:val="single"/>
    </w:rPr>
  </w:style>
  <w:style w:type="paragraph" w:customStyle="1" w:styleId="HEADERCHAPTER3">
    <w:name w:val="HEADER CHAPTER 3"/>
    <w:next w:val="Normal"/>
    <w:uiPriority w:val="99"/>
    <w:rsid w:val="00955E0C"/>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955E0C"/>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955E0C"/>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955E0C"/>
    <w:pPr>
      <w:numPr>
        <w:numId w:val="1"/>
      </w:numPr>
    </w:pPr>
  </w:style>
  <w:style w:type="paragraph" w:customStyle="1" w:styleId="StyleVerdana10ptCentered">
    <w:name w:val="Style Verdana 10 pt Centered"/>
    <w:basedOn w:val="Normal"/>
    <w:uiPriority w:val="99"/>
    <w:rsid w:val="00955E0C"/>
    <w:pPr>
      <w:numPr>
        <w:numId w:val="2"/>
      </w:numPr>
      <w:jc w:val="center"/>
    </w:pPr>
  </w:style>
  <w:style w:type="paragraph" w:styleId="TOC1">
    <w:name w:val="toc 1"/>
    <w:basedOn w:val="Normal"/>
    <w:next w:val="Normal"/>
    <w:autoRedefine/>
    <w:uiPriority w:val="39"/>
    <w:qFormat/>
    <w:rsid w:val="00955E0C"/>
    <w:pPr>
      <w:tabs>
        <w:tab w:val="left" w:pos="400"/>
        <w:tab w:val="right" w:leader="dot" w:pos="9026"/>
      </w:tabs>
      <w:spacing w:after="60"/>
      <w:ind w:left="426" w:hanging="426"/>
    </w:pPr>
    <w:rPr>
      <w:b/>
      <w:bCs/>
    </w:rPr>
  </w:style>
  <w:style w:type="paragraph" w:customStyle="1" w:styleId="PARTHEADER">
    <w:name w:val="PART HEADER"/>
    <w:basedOn w:val="Normal"/>
    <w:uiPriority w:val="99"/>
    <w:rsid w:val="00955E0C"/>
    <w:pPr>
      <w:spacing w:before="120" w:after="120"/>
      <w:jc w:val="center"/>
    </w:pPr>
    <w:rPr>
      <w:sz w:val="36"/>
      <w:szCs w:val="36"/>
    </w:rPr>
  </w:style>
  <w:style w:type="paragraph" w:styleId="TOC2">
    <w:name w:val="toc 2"/>
    <w:basedOn w:val="Normal"/>
    <w:next w:val="Normal"/>
    <w:autoRedefine/>
    <w:uiPriority w:val="39"/>
    <w:qFormat/>
    <w:rsid w:val="00955E0C"/>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955E0C"/>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955E0C"/>
    <w:rPr>
      <w:rFonts w:cs="Times New Roman"/>
      <w:sz w:val="16"/>
    </w:rPr>
  </w:style>
  <w:style w:type="paragraph" w:styleId="CommentText">
    <w:name w:val="annotation text"/>
    <w:basedOn w:val="Normal"/>
    <w:link w:val="CommentTextChar"/>
    <w:uiPriority w:val="99"/>
    <w:rsid w:val="00955E0C"/>
  </w:style>
  <w:style w:type="character" w:customStyle="1" w:styleId="CommentTextChar">
    <w:name w:val="Comment Text Char"/>
    <w:basedOn w:val="DefaultParagraphFont"/>
    <w:link w:val="CommentText"/>
    <w:uiPriority w:val="99"/>
    <w:rsid w:val="00955E0C"/>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955E0C"/>
    <w:rPr>
      <w:b/>
      <w:bCs/>
    </w:rPr>
  </w:style>
  <w:style w:type="character" w:customStyle="1" w:styleId="CommentSubjectChar">
    <w:name w:val="Comment Subject Char"/>
    <w:basedOn w:val="CommentTextChar"/>
    <w:link w:val="CommentSubject"/>
    <w:uiPriority w:val="99"/>
    <w:semiHidden/>
    <w:rsid w:val="00955E0C"/>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955E0C"/>
    <w:rPr>
      <w:sz w:val="16"/>
      <w:lang w:eastAsia="fr-FR"/>
    </w:rPr>
  </w:style>
  <w:style w:type="character" w:customStyle="1" w:styleId="FootnoteTextChar">
    <w:name w:val="Footnote Text Char"/>
    <w:aliases w:val="Tekst przypisu Char"/>
    <w:basedOn w:val="DefaultParagraphFont"/>
    <w:link w:val="FootnoteText"/>
    <w:rsid w:val="00955E0C"/>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rsid w:val="00955E0C"/>
    <w:rPr>
      <w:rFonts w:cs="Times New Roman"/>
      <w:vertAlign w:val="superscript"/>
    </w:rPr>
  </w:style>
  <w:style w:type="paragraph" w:styleId="Caption">
    <w:name w:val="caption"/>
    <w:basedOn w:val="Normal"/>
    <w:next w:val="Normal"/>
    <w:link w:val="CaptionChar"/>
    <w:uiPriority w:val="35"/>
    <w:qFormat/>
    <w:rsid w:val="00955E0C"/>
    <w:pPr>
      <w:ind w:left="680"/>
    </w:pPr>
    <w:rPr>
      <w:b/>
      <w:bCs/>
      <w:sz w:val="18"/>
    </w:rPr>
  </w:style>
  <w:style w:type="paragraph" w:customStyle="1" w:styleId="Bulletlist">
    <w:name w:val="Bullet list"/>
    <w:basedOn w:val="Normal"/>
    <w:link w:val="BulletlistChar"/>
    <w:autoRedefine/>
    <w:uiPriority w:val="99"/>
    <w:rsid w:val="00955E0C"/>
    <w:pPr>
      <w:spacing w:before="120" w:after="120" w:line="276" w:lineRule="auto"/>
      <w:jc w:val="both"/>
    </w:pPr>
    <w:rPr>
      <w:lang w:val="en-US" w:eastAsia="en-US"/>
    </w:rPr>
  </w:style>
  <w:style w:type="character" w:customStyle="1" w:styleId="BulletlistChar">
    <w:name w:val="Bullet list Char"/>
    <w:link w:val="Bulletlist"/>
    <w:uiPriority w:val="99"/>
    <w:locked/>
    <w:rsid w:val="00955E0C"/>
    <w:rPr>
      <w:rFonts w:ascii="Calibri" w:eastAsia="Times New Roman" w:hAnsi="Calibri" w:cs="Times New Roman"/>
    </w:rPr>
  </w:style>
  <w:style w:type="paragraph" w:styleId="DocumentMap">
    <w:name w:val="Document Map"/>
    <w:basedOn w:val="Normal"/>
    <w:link w:val="DocumentMapChar"/>
    <w:uiPriority w:val="99"/>
    <w:semiHidden/>
    <w:rsid w:val="00955E0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55E0C"/>
    <w:rPr>
      <w:rFonts w:ascii="Tahoma" w:eastAsia="Times New Roman" w:hAnsi="Tahoma" w:cs="Tahoma"/>
      <w:shd w:val="clear" w:color="auto" w:fill="000080"/>
      <w:lang w:val="en-GB" w:eastAsia="en-GB"/>
    </w:rPr>
  </w:style>
  <w:style w:type="paragraph" w:customStyle="1" w:styleId="Default">
    <w:name w:val="Default"/>
    <w:rsid w:val="00955E0C"/>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955E0C"/>
    <w:pPr>
      <w:spacing w:after="120"/>
    </w:pPr>
  </w:style>
  <w:style w:type="character" w:customStyle="1" w:styleId="BodyTextChar">
    <w:name w:val="Body Text Char"/>
    <w:basedOn w:val="DefaultParagraphFont"/>
    <w:link w:val="BodyText"/>
    <w:uiPriority w:val="99"/>
    <w:rsid w:val="00955E0C"/>
    <w:rPr>
      <w:rFonts w:ascii="Calibri" w:eastAsia="Times New Roman" w:hAnsi="Calibri" w:cs="Times New Roman"/>
      <w:lang w:val="en-GB" w:eastAsia="en-GB"/>
    </w:rPr>
  </w:style>
  <w:style w:type="paragraph" w:customStyle="1" w:styleId="StyleBefore6pt">
    <w:name w:val="Style Before:  6 pt"/>
    <w:basedOn w:val="Normal"/>
    <w:uiPriority w:val="99"/>
    <w:rsid w:val="00955E0C"/>
    <w:pPr>
      <w:numPr>
        <w:numId w:val="7"/>
      </w:numPr>
      <w:spacing w:before="120"/>
      <w:jc w:val="both"/>
    </w:pPr>
    <w:rPr>
      <w:lang w:eastAsia="zh-CN"/>
    </w:rPr>
  </w:style>
  <w:style w:type="paragraph" w:customStyle="1" w:styleId="NPAparagraph">
    <w:name w:val="NPA paragraph"/>
    <w:basedOn w:val="Normal"/>
    <w:uiPriority w:val="99"/>
    <w:rsid w:val="00955E0C"/>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955E0C"/>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955E0C"/>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955E0C"/>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955E0C"/>
    <w:rPr>
      <w:rFonts w:eastAsia="SimSun" w:cs="Times New Roman"/>
      <w:color w:val="000000" w:themeColor="text1"/>
      <w:lang w:val="en-GB"/>
    </w:rPr>
  </w:style>
  <w:style w:type="table" w:styleId="TableClassic1">
    <w:name w:val="Table Classic 1"/>
    <w:basedOn w:val="TableNormal"/>
    <w:uiPriority w:val="99"/>
    <w:rsid w:val="00955E0C"/>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955E0C"/>
  </w:style>
  <w:style w:type="paragraph" w:customStyle="1" w:styleId="numberedlist">
    <w:name w:val="numbered list"/>
    <w:basedOn w:val="Normal"/>
    <w:qFormat/>
    <w:rsid w:val="00955E0C"/>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955E0C"/>
    <w:pPr>
      <w:spacing w:after="0" w:line="240" w:lineRule="auto"/>
    </w:pPr>
    <w:rPr>
      <w:rFonts w:ascii="Verdana" w:eastAsia="Times New Roman" w:hAnsi="Verdana" w:cs="Times New Roman"/>
      <w:sz w:val="20"/>
      <w:szCs w:val="24"/>
      <w:lang w:val="en-GB" w:eastAsia="en-GB"/>
    </w:rPr>
  </w:style>
  <w:style w:type="character" w:customStyle="1" w:styleId="Date1">
    <w:name w:val="Date1"/>
    <w:rsid w:val="00955E0C"/>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955E0C"/>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955E0C"/>
    <w:pPr>
      <w:ind w:left="720"/>
      <w:contextualSpacing/>
    </w:pPr>
  </w:style>
  <w:style w:type="table" w:styleId="LightShading">
    <w:name w:val="Light Shading"/>
    <w:basedOn w:val="TableNormal"/>
    <w:uiPriority w:val="60"/>
    <w:rsid w:val="00955E0C"/>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955E0C"/>
    <w:pPr>
      <w:numPr>
        <w:numId w:val="10"/>
      </w:numPr>
      <w:contextualSpacing/>
    </w:pPr>
  </w:style>
  <w:style w:type="paragraph" w:customStyle="1" w:styleId="TextBody">
    <w:name w:val="Text Body"/>
    <w:basedOn w:val="Normal"/>
    <w:link w:val="TextBodyChar"/>
    <w:autoRedefine/>
    <w:uiPriority w:val="99"/>
    <w:rsid w:val="00955E0C"/>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955E0C"/>
    <w:rPr>
      <w:rFonts w:eastAsia="Times New Roman" w:cs="Times New Roman"/>
      <w:noProof/>
      <w:lang w:val="en-GB"/>
    </w:rPr>
  </w:style>
  <w:style w:type="paragraph" w:styleId="TOCHeading">
    <w:name w:val="TOC Heading"/>
    <w:basedOn w:val="Heading1"/>
    <w:next w:val="Normal"/>
    <w:uiPriority w:val="39"/>
    <w:semiHidden/>
    <w:unhideWhenUsed/>
    <w:qFormat/>
    <w:rsid w:val="00955E0C"/>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955E0C"/>
    <w:pPr>
      <w:ind w:left="600"/>
    </w:pPr>
    <w:rPr>
      <w:rFonts w:asciiTheme="minorHAnsi" w:hAnsiTheme="minorHAnsi"/>
      <w:sz w:val="18"/>
      <w:szCs w:val="18"/>
    </w:rPr>
  </w:style>
  <w:style w:type="paragraph" w:styleId="TOC5">
    <w:name w:val="toc 5"/>
    <w:basedOn w:val="Normal"/>
    <w:next w:val="Normal"/>
    <w:autoRedefine/>
    <w:uiPriority w:val="39"/>
    <w:unhideWhenUsed/>
    <w:rsid w:val="00955E0C"/>
    <w:pPr>
      <w:ind w:left="800"/>
    </w:pPr>
    <w:rPr>
      <w:rFonts w:asciiTheme="minorHAnsi" w:hAnsiTheme="minorHAnsi"/>
      <w:sz w:val="18"/>
      <w:szCs w:val="18"/>
    </w:rPr>
  </w:style>
  <w:style w:type="paragraph" w:styleId="TOC6">
    <w:name w:val="toc 6"/>
    <w:basedOn w:val="Normal"/>
    <w:next w:val="Normal"/>
    <w:autoRedefine/>
    <w:uiPriority w:val="39"/>
    <w:unhideWhenUsed/>
    <w:rsid w:val="00955E0C"/>
    <w:pPr>
      <w:ind w:left="1000"/>
    </w:pPr>
    <w:rPr>
      <w:rFonts w:asciiTheme="minorHAnsi" w:hAnsiTheme="minorHAnsi"/>
      <w:sz w:val="18"/>
      <w:szCs w:val="18"/>
    </w:rPr>
  </w:style>
  <w:style w:type="paragraph" w:styleId="TOC7">
    <w:name w:val="toc 7"/>
    <w:basedOn w:val="Normal"/>
    <w:next w:val="Normal"/>
    <w:autoRedefine/>
    <w:uiPriority w:val="39"/>
    <w:unhideWhenUsed/>
    <w:rsid w:val="00955E0C"/>
    <w:pPr>
      <w:ind w:left="1200"/>
    </w:pPr>
    <w:rPr>
      <w:rFonts w:asciiTheme="minorHAnsi" w:hAnsiTheme="minorHAnsi"/>
      <w:sz w:val="18"/>
      <w:szCs w:val="18"/>
    </w:rPr>
  </w:style>
  <w:style w:type="paragraph" w:styleId="TOC8">
    <w:name w:val="toc 8"/>
    <w:basedOn w:val="Normal"/>
    <w:next w:val="Normal"/>
    <w:autoRedefine/>
    <w:uiPriority w:val="39"/>
    <w:unhideWhenUsed/>
    <w:rsid w:val="00955E0C"/>
    <w:pPr>
      <w:ind w:left="1400"/>
    </w:pPr>
    <w:rPr>
      <w:rFonts w:asciiTheme="minorHAnsi" w:hAnsiTheme="minorHAnsi"/>
      <w:sz w:val="18"/>
      <w:szCs w:val="18"/>
    </w:rPr>
  </w:style>
  <w:style w:type="paragraph" w:styleId="TOC9">
    <w:name w:val="toc 9"/>
    <w:basedOn w:val="Normal"/>
    <w:next w:val="Normal"/>
    <w:autoRedefine/>
    <w:uiPriority w:val="39"/>
    <w:unhideWhenUsed/>
    <w:rsid w:val="00955E0C"/>
    <w:pPr>
      <w:ind w:left="1600"/>
    </w:pPr>
    <w:rPr>
      <w:rFonts w:asciiTheme="minorHAnsi" w:hAnsiTheme="minorHAnsi"/>
      <w:sz w:val="18"/>
      <w:szCs w:val="18"/>
    </w:rPr>
  </w:style>
  <w:style w:type="table" w:customStyle="1" w:styleId="TableGridLight1">
    <w:name w:val="Table Grid Light1"/>
    <w:basedOn w:val="TableNormal"/>
    <w:uiPriority w:val="40"/>
    <w:rsid w:val="00955E0C"/>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955E0C"/>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55E0C"/>
    <w:rPr>
      <w:b/>
      <w:bCs/>
    </w:rPr>
  </w:style>
  <w:style w:type="character" w:customStyle="1" w:styleId="CaptionChar">
    <w:name w:val="Caption Char"/>
    <w:link w:val="Caption"/>
    <w:uiPriority w:val="35"/>
    <w:rsid w:val="00955E0C"/>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955E0C"/>
    <w:rPr>
      <w:rFonts w:ascii="Calibri" w:eastAsia="Times New Roman" w:hAnsi="Calibri" w:cs="Times New Roman"/>
      <w:lang w:val="en-GB" w:eastAsia="en-GB"/>
    </w:rPr>
  </w:style>
  <w:style w:type="paragraph" w:customStyle="1" w:styleId="Heading3a">
    <w:name w:val="Heading 3a"/>
    <w:basedOn w:val="Heading3"/>
    <w:link w:val="Heading3aChar"/>
    <w:qFormat/>
    <w:rsid w:val="00955E0C"/>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955E0C"/>
    <w:rPr>
      <w:rFonts w:eastAsia="Times New Roman" w:cs="Arial"/>
      <w:bCs/>
      <w:lang w:val="en-GB" w:eastAsia="en-GB"/>
    </w:rPr>
  </w:style>
  <w:style w:type="paragraph" w:customStyle="1" w:styleId="AppendixtoAnnex">
    <w:name w:val="Appendix to Annex"/>
    <w:basedOn w:val="Heading6"/>
    <w:next w:val="Normal"/>
    <w:qFormat/>
    <w:rsid w:val="00955E0C"/>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955E0C"/>
    <w:pPr>
      <w:numPr>
        <w:numId w:val="11"/>
      </w:numPr>
      <w:spacing w:after="120" w:line="276" w:lineRule="auto"/>
    </w:pPr>
    <w:rPr>
      <w:rFonts w:eastAsia="SimSun"/>
    </w:rPr>
  </w:style>
  <w:style w:type="character" w:customStyle="1" w:styleId="AMC1levelChar">
    <w:name w:val="AMC 1 level Char"/>
    <w:basedOn w:val="ListParagraphChar"/>
    <w:link w:val="AMC1level"/>
    <w:rsid w:val="00955E0C"/>
    <w:rPr>
      <w:rFonts w:ascii="Calibri" w:eastAsia="SimSun" w:hAnsi="Calibri" w:cs="Times New Roman"/>
      <w:lang w:val="en-GB" w:eastAsia="en-GB"/>
    </w:rPr>
  </w:style>
  <w:style w:type="paragraph" w:customStyle="1" w:styleId="AMClist2">
    <w:name w:val="AMC list 2"/>
    <w:basedOn w:val="AMC1level"/>
    <w:link w:val="AMClist2Char"/>
    <w:qFormat/>
    <w:rsid w:val="00955E0C"/>
    <w:pPr>
      <w:numPr>
        <w:ilvl w:val="1"/>
        <w:numId w:val="12"/>
      </w:numPr>
    </w:pPr>
  </w:style>
  <w:style w:type="character" w:customStyle="1" w:styleId="AMClist2Char">
    <w:name w:val="AMC list 2 Char"/>
    <w:basedOn w:val="AMC1levelChar"/>
    <w:link w:val="AMClist2"/>
    <w:rsid w:val="00955E0C"/>
    <w:rPr>
      <w:rFonts w:ascii="Calibri" w:eastAsia="SimSun" w:hAnsi="Calibri" w:cs="Times New Roman"/>
      <w:lang w:val="en-GB" w:eastAsia="en-GB"/>
    </w:rPr>
  </w:style>
  <w:style w:type="paragraph" w:customStyle="1" w:styleId="ActionNr">
    <w:name w:val="ActionNr"/>
    <w:basedOn w:val="Normal"/>
    <w:rsid w:val="00955E0C"/>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955E0C"/>
    <w:pPr>
      <w:numPr>
        <w:ilvl w:val="0"/>
        <w:numId w:val="0"/>
      </w:numPr>
      <w:spacing w:before="0" w:line="276" w:lineRule="auto"/>
      <w:jc w:val="both"/>
    </w:pPr>
    <w:rPr>
      <w:b w:val="0"/>
    </w:rPr>
  </w:style>
  <w:style w:type="character" w:customStyle="1" w:styleId="SUBChar">
    <w:name w:val="SUB Char"/>
    <w:basedOn w:val="DefaultParagraphFont"/>
    <w:link w:val="SUB"/>
    <w:rsid w:val="00955E0C"/>
    <w:rPr>
      <w:rFonts w:eastAsia="Times New Roman" w:cs="Arial"/>
      <w:bCs/>
      <w:lang w:val="en-GB" w:eastAsia="en-GB"/>
    </w:rPr>
  </w:style>
  <w:style w:type="paragraph" w:customStyle="1" w:styleId="1GM">
    <w:name w:val="1 GM"/>
    <w:basedOn w:val="Heading4"/>
    <w:next w:val="Normal"/>
    <w:autoRedefine/>
    <w:qFormat/>
    <w:rsid w:val="00955E0C"/>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955E0C"/>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955E0C"/>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955E0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5E0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5E0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955E0C"/>
    <w:rPr>
      <w:rFonts w:asciiTheme="minorHAnsi" w:hAnsiTheme="minorHAnsi"/>
      <w:sz w:val="20"/>
      <w:szCs w:val="24"/>
      <w:lang w:val="en-US" w:eastAsia="de-DE"/>
    </w:rPr>
  </w:style>
  <w:style w:type="paragraph" w:customStyle="1" w:styleId="sora1">
    <w:name w:val="sora 1"/>
    <w:basedOn w:val="Heading4"/>
    <w:link w:val="sora1Char"/>
    <w:qFormat/>
    <w:rsid w:val="00955E0C"/>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955E0C"/>
    <w:rPr>
      <w:rFonts w:eastAsia="SimSun" w:cstheme="minorHAnsi"/>
      <w:bCs/>
      <w:iCs/>
      <w:lang w:val="en-GB" w:eastAsia="en-GB"/>
    </w:rPr>
  </w:style>
  <w:style w:type="character" w:customStyle="1" w:styleId="easaCharHead">
    <w:name w:val="easaCharHead"/>
    <w:basedOn w:val="DefaultParagraphFont"/>
    <w:uiPriority w:val="1"/>
    <w:qFormat/>
    <w:rsid w:val="00955E0C"/>
    <w:rPr>
      <w:b/>
      <w:i/>
      <w:sz w:val="20"/>
      <w:szCs w:val="20"/>
    </w:rPr>
  </w:style>
  <w:style w:type="paragraph" w:customStyle="1" w:styleId="ListLevel1">
    <w:name w:val="ListLevel1"/>
    <w:basedOn w:val="ListLevel0"/>
    <w:qFormat/>
    <w:rsid w:val="00955E0C"/>
    <w:pPr>
      <w:ind w:left="1134"/>
    </w:pPr>
  </w:style>
  <w:style w:type="paragraph" w:customStyle="1" w:styleId="ListLevel0">
    <w:name w:val="ListLevel0"/>
    <w:basedOn w:val="Normal"/>
    <w:rsid w:val="00955E0C"/>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955E0C"/>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955E0C"/>
    <w:pPr>
      <w:jc w:val="center"/>
    </w:pPr>
    <w:rPr>
      <w:rFonts w:asciiTheme="minorHAnsi" w:hAnsiTheme="minorHAnsi"/>
      <w:sz w:val="20"/>
      <w:szCs w:val="24"/>
      <w:lang w:val="en-US" w:eastAsia="de-DE"/>
    </w:rPr>
  </w:style>
  <w:style w:type="table" w:customStyle="1" w:styleId="easaTable">
    <w:name w:val="easaTable"/>
    <w:uiPriority w:val="99"/>
    <w:rsid w:val="00955E0C"/>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955E0C"/>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955E0C"/>
    <w:pPr>
      <w:numPr>
        <w:numId w:val="14"/>
      </w:numPr>
      <w:jc w:val="both"/>
    </w:pPr>
    <w:rPr>
      <w:rFonts w:ascii="Verdana" w:hAnsi="Verdana"/>
      <w:sz w:val="20"/>
      <w:szCs w:val="20"/>
      <w:lang w:val="pt-PT"/>
    </w:rPr>
  </w:style>
  <w:style w:type="paragraph" w:customStyle="1" w:styleId="article-title">
    <w:name w:val="article-title"/>
    <w:basedOn w:val="Normal"/>
    <w:uiPriority w:val="99"/>
    <w:rsid w:val="00955E0C"/>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955E0C"/>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955E0C"/>
    <w:pPr>
      <w:numPr>
        <w:numId w:val="15"/>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955E0C"/>
    <w:pPr>
      <w:spacing w:before="120" w:after="120"/>
      <w:jc w:val="both"/>
    </w:pPr>
    <w:rPr>
      <w:rFonts w:ascii="Times New Roman" w:eastAsia="Calibri" w:hAnsi="Times New Roman"/>
      <w:sz w:val="24"/>
      <w:lang w:eastAsia="en-US"/>
    </w:rPr>
  </w:style>
  <w:style w:type="paragraph" w:customStyle="1" w:styleId="body-text">
    <w:name w:val="body-text"/>
    <w:basedOn w:val="Normal"/>
    <w:rsid w:val="00955E0C"/>
    <w:pPr>
      <w:spacing w:before="100" w:beforeAutospacing="1" w:after="100" w:afterAutospacing="1"/>
    </w:pPr>
    <w:rPr>
      <w:rFonts w:ascii="Arial" w:hAnsi="Arial" w:cs="Arial"/>
      <w:sz w:val="24"/>
      <w:szCs w:val="24"/>
    </w:rPr>
  </w:style>
  <w:style w:type="paragraph" w:customStyle="1" w:styleId="bullet1">
    <w:name w:val="bullet1"/>
    <w:basedOn w:val="Normal"/>
    <w:qFormat/>
    <w:rsid w:val="00955E0C"/>
    <w:pPr>
      <w:numPr>
        <w:numId w:val="17"/>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955E0C"/>
    <w:pPr>
      <w:numPr>
        <w:numId w:val="16"/>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955E0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955E0C"/>
    <w:rPr>
      <w:b/>
      <w:i w:val="0"/>
      <w:u w:val="none"/>
    </w:rPr>
  </w:style>
  <w:style w:type="paragraph" w:customStyle="1" w:styleId="TableHead">
    <w:name w:val="TableHead"/>
    <w:basedOn w:val="TableNormal0"/>
    <w:qFormat/>
    <w:rsid w:val="00955E0C"/>
    <w:rPr>
      <w:b/>
    </w:rPr>
  </w:style>
  <w:style w:type="paragraph" w:styleId="NormalIndent">
    <w:name w:val="Normal Indent"/>
    <w:basedOn w:val="Normal"/>
    <w:semiHidden/>
    <w:rsid w:val="00955E0C"/>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955E0C"/>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955E0C"/>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955E0C"/>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955E0C"/>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955E0C"/>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955E0C"/>
    <w:rPr>
      <w:color w:val="605E5C"/>
      <w:shd w:val="clear" w:color="auto" w:fill="E1DFDD"/>
    </w:rPr>
  </w:style>
  <w:style w:type="character" w:customStyle="1" w:styleId="AnnxChar">
    <w:name w:val="Annx Char"/>
    <w:basedOn w:val="Heading5Char"/>
    <w:link w:val="Annx"/>
    <w:rsid w:val="00955E0C"/>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955E0C"/>
    <w:rPr>
      <w:b/>
      <w:bCs/>
      <w:smallCaps/>
      <w:color w:val="ED7D31" w:themeColor="accent2"/>
      <w:spacing w:val="5"/>
      <w:u w:val="single"/>
    </w:rPr>
  </w:style>
  <w:style w:type="paragraph" w:styleId="Index7">
    <w:name w:val="index 7"/>
    <w:basedOn w:val="Normal"/>
    <w:next w:val="Normal"/>
    <w:autoRedefine/>
    <w:semiHidden/>
    <w:rsid w:val="00955E0C"/>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955E0C"/>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955E0C"/>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955E0C"/>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955E0C"/>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955E0C"/>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955E0C"/>
    <w:rPr>
      <w:color w:val="808080"/>
    </w:rPr>
  </w:style>
  <w:style w:type="paragraph" w:customStyle="1" w:styleId="ListLevel3">
    <w:name w:val="ListLevel3"/>
    <w:basedOn w:val="ListLevel2"/>
    <w:qFormat/>
    <w:rsid w:val="00955E0C"/>
    <w:pPr>
      <w:spacing w:line="240" w:lineRule="auto"/>
      <w:ind w:left="2268"/>
    </w:pPr>
  </w:style>
  <w:style w:type="paragraph" w:customStyle="1" w:styleId="ListLevel4">
    <w:name w:val="ListLevel4"/>
    <w:basedOn w:val="ListLevel3"/>
    <w:qFormat/>
    <w:rsid w:val="00955E0C"/>
    <w:pPr>
      <w:ind w:left="2835"/>
    </w:pPr>
  </w:style>
  <w:style w:type="paragraph" w:customStyle="1" w:styleId="Heading1GM">
    <w:name w:val="Heading 1 GM"/>
    <w:basedOn w:val="Heading5"/>
    <w:qFormat/>
    <w:rsid w:val="00955E0C"/>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955E0C"/>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955E0C"/>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955E0C"/>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955E0C"/>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955E0C"/>
    <w:pPr>
      <w:numPr>
        <w:numId w:val="18"/>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955E0C"/>
    <w:rPr>
      <w:i/>
    </w:rPr>
  </w:style>
  <w:style w:type="table" w:customStyle="1" w:styleId="easaForm">
    <w:name w:val="easaForm"/>
    <w:basedOn w:val="TableNormal"/>
    <w:uiPriority w:val="99"/>
    <w:rsid w:val="00955E0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955E0C"/>
    <w:pPr>
      <w:numPr>
        <w:numId w:val="19"/>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955E0C"/>
    <w:pPr>
      <w:ind w:left="1701" w:firstLine="0"/>
    </w:pPr>
  </w:style>
  <w:style w:type="character" w:customStyle="1" w:styleId="GeneralAviation">
    <w:name w:val="GeneralAviation"/>
    <w:basedOn w:val="DefaultParagraphFont"/>
    <w:uiPriority w:val="1"/>
    <w:qFormat/>
    <w:rsid w:val="00955E0C"/>
    <w:rPr>
      <w:color w:val="A25EAB"/>
    </w:rPr>
  </w:style>
  <w:style w:type="paragraph" w:customStyle="1" w:styleId="Normal0">
    <w:name w:val="Normal0"/>
    <w:basedOn w:val="Normal"/>
    <w:qFormat/>
    <w:rsid w:val="00955E0C"/>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955E0C"/>
    <w:rPr>
      <w:sz w:val="20"/>
    </w:rPr>
  </w:style>
  <w:style w:type="table" w:customStyle="1" w:styleId="TableNormal1">
    <w:name w:val="Table Normal1"/>
    <w:uiPriority w:val="2"/>
    <w:semiHidden/>
    <w:unhideWhenUsed/>
    <w:qFormat/>
    <w:rsid w:val="00955E0C"/>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E0C"/>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955E0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955E0C"/>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955E0C"/>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4213</Words>
  <Characters>24019</Characters>
  <Application>Microsoft Office Word</Application>
  <DocSecurity>8</DocSecurity>
  <Lines>200</Lines>
  <Paragraphs>56</Paragraphs>
  <ScaleCrop>false</ScaleCrop>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CUNIAL Alberto</dc:creator>
  <cp:keywords/>
  <dc:description/>
  <cp:lastModifiedBy>CUNIAL Alberto</cp:lastModifiedBy>
  <cp:revision>9</cp:revision>
  <dcterms:created xsi:type="dcterms:W3CDTF">2022-06-08T13:54:00Z</dcterms:created>
  <dcterms:modified xsi:type="dcterms:W3CDTF">2023-11-08T17:21:00Z</dcterms:modified>
</cp:coreProperties>
</file>