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vertAnchor="page" w:horzAnchor="page" w:tblpX="9538" w:tblpY="22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540"/>
      </w:tblGrid>
      <w:tr w:rsidR="00FE2B7B" w:rsidRPr="00202D35" w:rsidTr="00FE2B7B">
        <w:tc>
          <w:tcPr>
            <w:tcW w:w="1530" w:type="dxa"/>
            <w:gridSpan w:val="2"/>
            <w:shd w:val="clear" w:color="auto" w:fill="auto"/>
          </w:tcPr>
          <w:p w:rsidR="00FE2B7B" w:rsidRPr="00202D35" w:rsidRDefault="00FE2B7B" w:rsidP="00FE2B7B">
            <w:pPr>
              <w:jc w:val="center"/>
              <w:rPr>
                <w:szCs w:val="24"/>
                <w:lang w:val="en-US"/>
              </w:rPr>
            </w:pPr>
            <w:r w:rsidRPr="00202D35">
              <w:rPr>
                <w:szCs w:val="24"/>
                <w:lang w:val="en-US"/>
              </w:rPr>
              <w:t>Applies To:</w:t>
            </w:r>
          </w:p>
        </w:tc>
      </w:tr>
      <w:tr w:rsidR="00FE2B7B" w:rsidRPr="00202D35" w:rsidTr="00FE2B7B">
        <w:tc>
          <w:tcPr>
            <w:tcW w:w="990" w:type="dxa"/>
            <w:shd w:val="clear" w:color="auto" w:fill="auto"/>
          </w:tcPr>
          <w:p w:rsidR="00FE2B7B" w:rsidRPr="00202D35" w:rsidRDefault="00FE2B7B" w:rsidP="00FE2B7B">
            <w:pPr>
              <w:jc w:val="right"/>
              <w:rPr>
                <w:szCs w:val="24"/>
                <w:lang w:val="en-US"/>
              </w:rPr>
            </w:pPr>
            <w:proofErr w:type="spellStart"/>
            <w:r w:rsidRPr="00202D35">
              <w:rPr>
                <w:szCs w:val="24"/>
                <w:lang w:val="en-US"/>
              </w:rPr>
              <w:t>Vol</w:t>
            </w:r>
            <w:proofErr w:type="spellEnd"/>
            <w:r w:rsidRPr="00202D35">
              <w:rPr>
                <w:szCs w:val="24"/>
                <w:lang w:val="en-US"/>
              </w:rPr>
              <w:t xml:space="preserve"> 1:</w:t>
            </w:r>
          </w:p>
        </w:tc>
        <w:tc>
          <w:tcPr>
            <w:tcW w:w="540" w:type="dxa"/>
            <w:shd w:val="clear" w:color="auto" w:fill="auto"/>
          </w:tcPr>
          <w:p w:rsidR="00FE2B7B" w:rsidRPr="00202D35" w:rsidRDefault="00FE2B7B" w:rsidP="00FE2B7B">
            <w:pPr>
              <w:rPr>
                <w:szCs w:val="24"/>
                <w:lang w:val="en-US"/>
              </w:rPr>
            </w:pPr>
          </w:p>
        </w:tc>
      </w:tr>
      <w:tr w:rsidR="00FE2B7B" w:rsidRPr="00202D35" w:rsidTr="00FE2B7B">
        <w:tc>
          <w:tcPr>
            <w:tcW w:w="990" w:type="dxa"/>
            <w:shd w:val="clear" w:color="auto" w:fill="auto"/>
          </w:tcPr>
          <w:p w:rsidR="00FE2B7B" w:rsidRPr="00202D35" w:rsidRDefault="00FE2B7B" w:rsidP="00FE2B7B">
            <w:pPr>
              <w:jc w:val="right"/>
              <w:rPr>
                <w:szCs w:val="24"/>
                <w:lang w:val="en-US"/>
              </w:rPr>
            </w:pPr>
            <w:proofErr w:type="spellStart"/>
            <w:r w:rsidRPr="00202D35">
              <w:rPr>
                <w:szCs w:val="24"/>
                <w:lang w:val="en-US"/>
              </w:rPr>
              <w:t>Vol</w:t>
            </w:r>
            <w:proofErr w:type="spellEnd"/>
            <w:r w:rsidRPr="00202D35">
              <w:rPr>
                <w:szCs w:val="24"/>
                <w:lang w:val="en-US"/>
              </w:rPr>
              <w:t xml:space="preserve"> 2:</w:t>
            </w:r>
          </w:p>
        </w:tc>
        <w:tc>
          <w:tcPr>
            <w:tcW w:w="540" w:type="dxa"/>
            <w:shd w:val="clear" w:color="auto" w:fill="auto"/>
          </w:tcPr>
          <w:p w:rsidR="00FE2B7B" w:rsidRPr="00202D35" w:rsidRDefault="00FE2B7B" w:rsidP="00FE2B7B">
            <w:pPr>
              <w:rPr>
                <w:szCs w:val="24"/>
                <w:lang w:val="en-US"/>
              </w:rPr>
            </w:pPr>
          </w:p>
        </w:tc>
      </w:tr>
      <w:tr w:rsidR="00FE2B7B" w:rsidRPr="00202D35" w:rsidTr="00FE2B7B">
        <w:tc>
          <w:tcPr>
            <w:tcW w:w="990" w:type="dxa"/>
            <w:shd w:val="clear" w:color="auto" w:fill="auto"/>
          </w:tcPr>
          <w:p w:rsidR="00FE2B7B" w:rsidRPr="00202D35" w:rsidRDefault="00FE2B7B" w:rsidP="00FE2B7B">
            <w:pPr>
              <w:jc w:val="right"/>
              <w:rPr>
                <w:szCs w:val="24"/>
                <w:lang w:val="en-US"/>
              </w:rPr>
            </w:pPr>
            <w:r w:rsidRPr="00202D35">
              <w:rPr>
                <w:szCs w:val="24"/>
                <w:lang w:val="en-US"/>
              </w:rPr>
              <w:t>Both:</w:t>
            </w:r>
          </w:p>
        </w:tc>
        <w:tc>
          <w:tcPr>
            <w:tcW w:w="540" w:type="dxa"/>
            <w:shd w:val="clear" w:color="auto" w:fill="auto"/>
          </w:tcPr>
          <w:p w:rsidR="00FE2B7B" w:rsidRPr="00202D35" w:rsidRDefault="00FE2B7B" w:rsidP="00FE2B7B">
            <w:pPr>
              <w:rPr>
                <w:szCs w:val="24"/>
                <w:lang w:val="en-US"/>
              </w:rPr>
            </w:pPr>
            <w:r w:rsidRPr="009D11C7">
              <w:rPr>
                <w:szCs w:val="24"/>
                <w:lang w:val="en-US"/>
              </w:rPr>
              <w:t>X</w:t>
            </w:r>
          </w:p>
        </w:tc>
      </w:tr>
    </w:tbl>
    <w:p w:rsidR="005B3C2A" w:rsidRDefault="005B3C2A"/>
    <w:p w:rsidR="00FE2B7B" w:rsidRDefault="005B3C2A" w:rsidP="006706C0">
      <w:pPr>
        <w:tabs>
          <w:tab w:val="left" w:pos="1701"/>
        </w:tabs>
        <w:ind w:left="1701" w:hanging="1701"/>
      </w:pPr>
      <w:r>
        <w:rPr>
          <w:b/>
        </w:rPr>
        <w:t>Title:</w:t>
      </w:r>
      <w:r>
        <w:t xml:space="preserve"> </w:t>
      </w:r>
      <w:r w:rsidR="00DD25F7">
        <w:tab/>
        <w:t>Clarification of MSG-3 Applicability &amp; Effectiveness Criteria</w:t>
      </w:r>
      <w:r>
        <w:tab/>
      </w:r>
    </w:p>
    <w:p w:rsidR="005B3C2A" w:rsidRDefault="005B3C2A" w:rsidP="006706C0">
      <w:pPr>
        <w:tabs>
          <w:tab w:val="left" w:pos="1701"/>
        </w:tabs>
        <w:ind w:left="1701" w:hanging="1701"/>
      </w:pPr>
    </w:p>
    <w:p w:rsidR="005B3C2A" w:rsidRDefault="005B3C2A" w:rsidP="006706C0">
      <w:pPr>
        <w:tabs>
          <w:tab w:val="left" w:pos="1701"/>
        </w:tabs>
        <w:ind w:left="1701" w:hanging="1701"/>
      </w:pPr>
    </w:p>
    <w:p w:rsidR="005B3C2A" w:rsidRDefault="005B3C2A" w:rsidP="006706C0">
      <w:pPr>
        <w:tabs>
          <w:tab w:val="left" w:pos="1701"/>
        </w:tabs>
        <w:ind w:left="1701" w:hanging="1701"/>
      </w:pPr>
      <w:r>
        <w:rPr>
          <w:b/>
        </w:rPr>
        <w:t>Submitter:</w:t>
      </w:r>
      <w:r>
        <w:tab/>
      </w:r>
      <w:r w:rsidR="00DD25F7">
        <w:t>Airbus</w:t>
      </w:r>
    </w:p>
    <w:p w:rsidR="005B3C2A" w:rsidRDefault="005B3C2A" w:rsidP="006706C0">
      <w:pPr>
        <w:tabs>
          <w:tab w:val="left" w:pos="1701"/>
        </w:tabs>
        <w:ind w:left="1701" w:hanging="1701"/>
      </w:pPr>
    </w:p>
    <w:p w:rsidR="005B3C2A" w:rsidRDefault="005B3C2A" w:rsidP="00DD25F7">
      <w:pPr>
        <w:tabs>
          <w:tab w:val="left" w:pos="1701"/>
        </w:tabs>
        <w:ind w:left="1695" w:hanging="1695"/>
      </w:pPr>
      <w:r>
        <w:rPr>
          <w:b/>
        </w:rPr>
        <w:t>Issue:</w:t>
      </w:r>
      <w:r w:rsidR="00DD25F7" w:rsidRPr="00DD25F7">
        <w:t xml:space="preserve"> </w:t>
      </w:r>
      <w:r w:rsidR="00DD25F7">
        <w:tab/>
      </w:r>
      <w:r w:rsidR="00DD25F7">
        <w:tab/>
        <w:t>The accuracy and adequacy of the Table 2-3-7.1 ‘Criteria for Task Selection’ has been challenged during MSG-3 training events. It has also been highlighted that clarification is desirable to address issues identified during Working Group discussions. Airbus has collated the various change proposals into a single CIP to allow discussion within MPIG to determine which ones may be appropriate for i</w:t>
      </w:r>
      <w:bookmarkStart w:id="0" w:name="_GoBack"/>
      <w:bookmarkEnd w:id="0"/>
      <w:r w:rsidR="00DD25F7">
        <w:t>nclusion in a future revision.</w:t>
      </w:r>
    </w:p>
    <w:p w:rsidR="00501674" w:rsidRDefault="00501674" w:rsidP="006706C0">
      <w:pPr>
        <w:tabs>
          <w:tab w:val="left" w:pos="1701"/>
        </w:tabs>
        <w:ind w:left="1701" w:hanging="1701"/>
      </w:pPr>
    </w:p>
    <w:p w:rsidR="00DD25F7" w:rsidRDefault="005B3C2A" w:rsidP="00DD25F7">
      <w:pPr>
        <w:ind w:left="1701" w:hanging="1701"/>
      </w:pPr>
      <w:r>
        <w:rPr>
          <w:b/>
        </w:rPr>
        <w:t>Problem:</w:t>
      </w:r>
      <w:r>
        <w:t xml:space="preserve"> </w:t>
      </w:r>
      <w:r w:rsidR="00DD25F7">
        <w:tab/>
        <w:t>The table does not clarify which Effectiveness criteria should be considered for each Failure Effect Category. Experience has shown that Operational considerations within FEC 9 are not always addressed. In addition to evaluation of consequences on aircraft operation it shall be recognised that even if these are assessed as ‘economic’ to the operator experiencing the double failure, it is necessary to assess wider implications since airport operation may be compromised as a result of, for example, an aborted t/o, the aircraft being stuck on the runway or a go-around.</w:t>
      </w:r>
    </w:p>
    <w:p w:rsidR="00DD25F7" w:rsidRDefault="00DD25F7" w:rsidP="00DD25F7">
      <w:pPr>
        <w:ind w:left="1701" w:hanging="1701"/>
      </w:pPr>
    </w:p>
    <w:p w:rsidR="00DD25F7" w:rsidRDefault="00DD25F7" w:rsidP="00DD25F7">
      <w:pPr>
        <w:ind w:left="1701" w:hanging="1701"/>
      </w:pPr>
      <w:r>
        <w:tab/>
        <w:t>There have been misundersta</w:t>
      </w:r>
      <w:r w:rsidR="00547F2F">
        <w:t>ndings that the</w:t>
      </w:r>
      <w:r>
        <w:t xml:space="preserve"> consideration of cost effectiveness for an FEC9 </w:t>
      </w:r>
      <w:r w:rsidR="006E744F">
        <w:t xml:space="preserve">OPC/VC </w:t>
      </w:r>
      <w:r>
        <w:t xml:space="preserve">should be </w:t>
      </w:r>
      <w:r w:rsidR="006E744F">
        <w:t xml:space="preserve">made </w:t>
      </w:r>
      <w:r>
        <w:t>with reference to the cost of the consequences of the double failure</w:t>
      </w:r>
      <w:r w:rsidR="006E744F">
        <w:t xml:space="preserve"> whereas it is</w:t>
      </w:r>
      <w:r w:rsidR="00547F2F">
        <w:t xml:space="preserve"> equally important to consider the costs</w:t>
      </w:r>
      <w:r w:rsidR="006E744F">
        <w:t>, if any,</w:t>
      </w:r>
      <w:r w:rsidR="00547F2F">
        <w:t xml:space="preserve"> directly resulting from th</w:t>
      </w:r>
      <w:r w:rsidR="006E744F">
        <w:t>e latent failure, e</w:t>
      </w:r>
      <w:r w:rsidR="00547F2F">
        <w:t>.g. engine seal degradation leading to higher fuel consumption</w:t>
      </w:r>
      <w:r w:rsidR="006E744F">
        <w:t>.</w:t>
      </w:r>
    </w:p>
    <w:p w:rsidR="00547F2F" w:rsidRDefault="00547F2F" w:rsidP="00DD25F7">
      <w:pPr>
        <w:ind w:left="1701" w:hanging="1701"/>
      </w:pPr>
    </w:p>
    <w:p w:rsidR="00DD25F7" w:rsidRDefault="00DD25F7" w:rsidP="00DD25F7">
      <w:pPr>
        <w:ind w:left="1701" w:hanging="1701"/>
      </w:pPr>
      <w:r>
        <w:tab/>
        <w:t xml:space="preserve">The text in the table does not provide guidance on what is meant by ‘cost effective’. </w:t>
      </w:r>
    </w:p>
    <w:p w:rsidR="00DD25F7" w:rsidRDefault="00DD25F7" w:rsidP="00DD25F7">
      <w:pPr>
        <w:ind w:left="1701" w:hanging="1701"/>
      </w:pPr>
    </w:p>
    <w:p w:rsidR="00DD25F7" w:rsidRDefault="00DD25F7" w:rsidP="00DD25F7">
      <w:pPr>
        <w:ind w:left="1701" w:hanging="1701"/>
      </w:pPr>
      <w:r>
        <w:tab/>
        <w:t>The Applicability criterion for an OPC/VCK is valid only for a hidden failure. The existing text ‘Identification of failure must be possible’ must be read in the context of a hidden failure.</w:t>
      </w:r>
    </w:p>
    <w:p w:rsidR="00DD25F7" w:rsidRDefault="00DD25F7" w:rsidP="00DD25F7">
      <w:pPr>
        <w:ind w:left="1701" w:hanging="1701"/>
      </w:pPr>
    </w:p>
    <w:p w:rsidR="00DD25F7" w:rsidRDefault="00DD25F7" w:rsidP="00DD25F7">
      <w:pPr>
        <w:ind w:left="1701" w:hanging="1701"/>
      </w:pPr>
      <w:r>
        <w:tab/>
        <w:t>The Effectiveness criteria for a Discard task distinguishes between a ‘safe life limit’ (Safety effectiveness) and an ‘economic life limit’ (Economic Effectiveness) but has no equivalent term to address Operational effectiveness. The use of the term ‘life limit’ has also led to confusion with life limited components that are subject to airworthiness limitations.</w:t>
      </w:r>
    </w:p>
    <w:p w:rsidR="006B7DF2" w:rsidRDefault="005B3C2A" w:rsidP="00DD25F7">
      <w:pPr>
        <w:ind w:left="1701" w:hanging="1701"/>
      </w:pPr>
      <w:r>
        <w:tab/>
      </w:r>
    </w:p>
    <w:p w:rsidR="005B3C2A" w:rsidRDefault="005B3C2A" w:rsidP="00DD25F7">
      <w:pPr>
        <w:ind w:left="1701" w:hanging="1701"/>
      </w:pPr>
    </w:p>
    <w:p w:rsidR="00501674" w:rsidRDefault="00501674" w:rsidP="006706C0"/>
    <w:p w:rsidR="00501674" w:rsidRDefault="00501674" w:rsidP="006706C0">
      <w:pPr>
        <w:tabs>
          <w:tab w:val="left" w:pos="1701"/>
        </w:tabs>
        <w:ind w:left="1701" w:hanging="1701"/>
        <w:rPr>
          <w:b/>
        </w:rPr>
      </w:pPr>
      <w:r>
        <w:rPr>
          <w:b/>
        </w:rPr>
        <w:t>Recommendation (including Implementation):</w:t>
      </w:r>
    </w:p>
    <w:p w:rsidR="006B7DF2" w:rsidRDefault="006B7DF2" w:rsidP="006706C0">
      <w:pPr>
        <w:tabs>
          <w:tab w:val="left" w:pos="1701"/>
        </w:tabs>
        <w:ind w:left="1701" w:hanging="1701"/>
        <w:rPr>
          <w:b/>
        </w:rPr>
      </w:pPr>
    </w:p>
    <w:p w:rsidR="00DD25F7" w:rsidRDefault="00DD25F7" w:rsidP="006706C0">
      <w:pPr>
        <w:tabs>
          <w:tab w:val="left" w:pos="1701"/>
        </w:tabs>
        <w:ind w:left="1701" w:hanging="1701"/>
        <w:rPr>
          <w:b/>
        </w:rPr>
      </w:pPr>
    </w:p>
    <w:p w:rsidR="00501674" w:rsidRPr="006B7DF2" w:rsidRDefault="00DD25F7" w:rsidP="006B7DF2">
      <w:pPr>
        <w:tabs>
          <w:tab w:val="left" w:pos="1701"/>
        </w:tabs>
        <w:ind w:left="1701" w:hanging="1701"/>
      </w:pPr>
      <w:r w:rsidRPr="00DD25F7">
        <w:t xml:space="preserve">See attached revision to Table 2-3-7.1 with </w:t>
      </w:r>
      <w:r w:rsidR="00B62F15">
        <w:t>additions</w:t>
      </w:r>
      <w:r w:rsidRPr="00DD25F7">
        <w:t xml:space="preserve"> shown in </w:t>
      </w:r>
      <w:r w:rsidR="00FD4AD4">
        <w:t>blue</w:t>
      </w:r>
      <w:r w:rsidR="00B62F15">
        <w:t xml:space="preserve"> and deletions shown in red.</w:t>
      </w:r>
    </w:p>
    <w:p w:rsidR="006F355B" w:rsidRDefault="006F355B">
      <w:pPr>
        <w:rPr>
          <w:b/>
        </w:rPr>
      </w:pPr>
      <w:r>
        <w:rPr>
          <w:b/>
        </w:rPr>
        <w:br w:type="page"/>
      </w:r>
    </w:p>
    <w:p w:rsidR="006B7DF2" w:rsidRDefault="006B7DF2" w:rsidP="006706C0">
      <w:pPr>
        <w:rPr>
          <w:b/>
        </w:rPr>
      </w:pPr>
    </w:p>
    <w:tbl>
      <w:tblPr>
        <w:tblpPr w:leftFromText="180" w:rightFromText="180" w:vertAnchor="text" w:horzAnchor="page" w:tblpXSpec="center" w:tblpY="583"/>
        <w:tblW w:w="10744" w:type="dxa"/>
        <w:jc w:val="center"/>
        <w:tblLayout w:type="fixed"/>
        <w:tblLook w:val="04A0" w:firstRow="1" w:lastRow="0" w:firstColumn="1" w:lastColumn="0" w:noHBand="0" w:noVBand="1"/>
      </w:tblPr>
      <w:tblGrid>
        <w:gridCol w:w="1809"/>
        <w:gridCol w:w="2125"/>
        <w:gridCol w:w="2128"/>
        <w:gridCol w:w="2126"/>
        <w:gridCol w:w="2556"/>
      </w:tblGrid>
      <w:tr w:rsidR="009962CB" w:rsidRPr="006B7DF2" w:rsidTr="006F355B">
        <w:trPr>
          <w:cantSplit/>
          <w:trHeight w:val="190"/>
          <w:tblHeader/>
          <w:jc w:val="center"/>
        </w:trPr>
        <w:tc>
          <w:tcPr>
            <w:tcW w:w="1809" w:type="dxa"/>
            <w:vMerge w:val="restart"/>
            <w:tcBorders>
              <w:top w:val="single" w:sz="8" w:space="0" w:color="auto"/>
              <w:left w:val="single" w:sz="8" w:space="0" w:color="auto"/>
              <w:bottom w:val="single" w:sz="8" w:space="0" w:color="000000"/>
              <w:right w:val="single" w:sz="8" w:space="0" w:color="auto"/>
            </w:tcBorders>
            <w:noWrap/>
            <w:vAlign w:val="center"/>
            <w:hideMark/>
          </w:tcPr>
          <w:p w:rsidR="006B7DF2" w:rsidRPr="006B7DF2" w:rsidRDefault="006B7DF2" w:rsidP="006B7DF2">
            <w:pPr>
              <w:jc w:val="center"/>
              <w:rPr>
                <w:b/>
                <w:color w:val="000000"/>
                <w:sz w:val="20"/>
                <w:lang w:eastAsia="en-GB"/>
              </w:rPr>
            </w:pPr>
            <w:bookmarkStart w:id="1" w:name="RANGE!B3:I10"/>
            <w:r w:rsidRPr="006B7DF2">
              <w:rPr>
                <w:b/>
                <w:color w:val="000000"/>
                <w:sz w:val="20"/>
                <w:lang w:eastAsia="en-GB"/>
              </w:rPr>
              <w:t>TASK</w:t>
            </w:r>
            <w:bookmarkEnd w:id="1"/>
          </w:p>
        </w:tc>
        <w:tc>
          <w:tcPr>
            <w:tcW w:w="2125" w:type="dxa"/>
            <w:vMerge w:val="restart"/>
            <w:tcBorders>
              <w:top w:val="single" w:sz="8" w:space="0" w:color="auto"/>
              <w:left w:val="single" w:sz="8" w:space="0" w:color="auto"/>
              <w:bottom w:val="single" w:sz="8" w:space="0" w:color="000000"/>
              <w:right w:val="double" w:sz="6" w:space="0" w:color="000000"/>
            </w:tcBorders>
            <w:noWrap/>
            <w:vAlign w:val="center"/>
            <w:hideMark/>
          </w:tcPr>
          <w:p w:rsidR="006B7DF2" w:rsidRPr="006B7DF2" w:rsidRDefault="006B7DF2" w:rsidP="006B7DF2">
            <w:pPr>
              <w:jc w:val="center"/>
              <w:rPr>
                <w:b/>
                <w:color w:val="000000"/>
                <w:sz w:val="20"/>
                <w:lang w:eastAsia="en-GB"/>
              </w:rPr>
            </w:pPr>
            <w:r w:rsidRPr="006B7DF2">
              <w:rPr>
                <w:b/>
                <w:color w:val="000000"/>
                <w:sz w:val="20"/>
                <w:lang w:eastAsia="en-GB"/>
              </w:rPr>
              <w:t>APPLICABILITY CRITERIA</w:t>
            </w:r>
          </w:p>
        </w:tc>
        <w:tc>
          <w:tcPr>
            <w:tcW w:w="6810" w:type="dxa"/>
            <w:gridSpan w:val="3"/>
            <w:tcBorders>
              <w:top w:val="single" w:sz="8" w:space="0" w:color="auto"/>
              <w:left w:val="nil"/>
              <w:bottom w:val="single" w:sz="4" w:space="0" w:color="auto"/>
              <w:right w:val="single" w:sz="8" w:space="0" w:color="000000"/>
            </w:tcBorders>
            <w:noWrap/>
            <w:vAlign w:val="center"/>
            <w:hideMark/>
          </w:tcPr>
          <w:p w:rsidR="006B7DF2" w:rsidRPr="006B7DF2" w:rsidRDefault="006B7DF2" w:rsidP="006B7DF2">
            <w:pPr>
              <w:jc w:val="center"/>
              <w:rPr>
                <w:b/>
                <w:color w:val="000000"/>
                <w:sz w:val="20"/>
                <w:lang w:eastAsia="en-GB"/>
              </w:rPr>
            </w:pPr>
            <w:r w:rsidRPr="006F355B">
              <w:rPr>
                <w:b/>
                <w:color w:val="0000FF"/>
                <w:sz w:val="20"/>
                <w:lang w:eastAsia="en-GB"/>
              </w:rPr>
              <w:t>EFFECTIVENESS CRITERIA</w:t>
            </w:r>
          </w:p>
        </w:tc>
      </w:tr>
      <w:tr w:rsidR="009962CB" w:rsidRPr="006B7DF2" w:rsidTr="006F355B">
        <w:trPr>
          <w:cantSplit/>
          <w:trHeight w:val="230"/>
          <w:tblHeader/>
          <w:jc w:val="center"/>
        </w:trPr>
        <w:tc>
          <w:tcPr>
            <w:tcW w:w="1809" w:type="dxa"/>
            <w:vMerge/>
            <w:tcBorders>
              <w:top w:val="single" w:sz="8" w:space="0" w:color="auto"/>
              <w:left w:val="single" w:sz="8" w:space="0" w:color="auto"/>
              <w:bottom w:val="single" w:sz="8" w:space="0" w:color="000000"/>
              <w:right w:val="single" w:sz="8" w:space="0" w:color="auto"/>
            </w:tcBorders>
            <w:vAlign w:val="center"/>
            <w:hideMark/>
          </w:tcPr>
          <w:p w:rsidR="006B7DF2" w:rsidRPr="006B7DF2" w:rsidRDefault="006B7DF2" w:rsidP="006B7DF2">
            <w:pPr>
              <w:rPr>
                <w:b/>
                <w:color w:val="000000"/>
                <w:sz w:val="20"/>
                <w:lang w:eastAsia="en-GB"/>
              </w:rPr>
            </w:pPr>
          </w:p>
        </w:tc>
        <w:tc>
          <w:tcPr>
            <w:tcW w:w="2125" w:type="dxa"/>
            <w:vMerge/>
            <w:tcBorders>
              <w:top w:val="single" w:sz="8" w:space="0" w:color="auto"/>
              <w:left w:val="single" w:sz="8" w:space="0" w:color="auto"/>
              <w:bottom w:val="single" w:sz="8" w:space="0" w:color="000000"/>
              <w:right w:val="double" w:sz="6" w:space="0" w:color="000000"/>
            </w:tcBorders>
            <w:vAlign w:val="center"/>
            <w:hideMark/>
          </w:tcPr>
          <w:p w:rsidR="006B7DF2" w:rsidRPr="006B7DF2" w:rsidRDefault="006B7DF2" w:rsidP="006B7DF2">
            <w:pPr>
              <w:rPr>
                <w:b/>
                <w:color w:val="000000"/>
                <w:sz w:val="20"/>
                <w:lang w:eastAsia="en-GB"/>
              </w:rPr>
            </w:pPr>
          </w:p>
        </w:tc>
        <w:tc>
          <w:tcPr>
            <w:tcW w:w="2128" w:type="dxa"/>
            <w:vMerge w:val="restart"/>
            <w:tcBorders>
              <w:top w:val="single" w:sz="4" w:space="0" w:color="auto"/>
              <w:left w:val="nil"/>
              <w:bottom w:val="single" w:sz="8" w:space="0" w:color="auto"/>
              <w:right w:val="single" w:sz="4" w:space="0" w:color="000000"/>
            </w:tcBorders>
            <w:noWrap/>
            <w:vAlign w:val="bottom"/>
            <w:hideMark/>
          </w:tcPr>
          <w:p w:rsidR="006B7DF2" w:rsidRPr="006B7DF2" w:rsidRDefault="006B7DF2" w:rsidP="006B7DF2">
            <w:pPr>
              <w:jc w:val="center"/>
              <w:rPr>
                <w:b/>
                <w:color w:val="000000"/>
                <w:sz w:val="20"/>
                <w:lang w:eastAsia="en-GB"/>
              </w:rPr>
            </w:pPr>
            <w:r w:rsidRPr="006B7DF2">
              <w:rPr>
                <w:b/>
                <w:color w:val="000000"/>
                <w:sz w:val="20"/>
                <w:lang w:eastAsia="en-GB"/>
              </w:rPr>
              <w:t>SAFETY</w:t>
            </w:r>
          </w:p>
          <w:p w:rsidR="006B7DF2" w:rsidRDefault="006F355B" w:rsidP="006B7DF2">
            <w:pPr>
              <w:jc w:val="center"/>
              <w:rPr>
                <w:b/>
                <w:strike/>
                <w:color w:val="FF0000"/>
                <w:sz w:val="20"/>
                <w:lang w:eastAsia="en-GB"/>
              </w:rPr>
            </w:pPr>
            <w:r w:rsidRPr="006F355B">
              <w:rPr>
                <w:b/>
                <w:strike/>
                <w:color w:val="FF0000"/>
                <w:sz w:val="20"/>
                <w:lang w:eastAsia="en-GB"/>
              </w:rPr>
              <w:t>EFFECTIVENESS</w:t>
            </w:r>
          </w:p>
          <w:p w:rsidR="00D86A24" w:rsidRPr="006F355B" w:rsidRDefault="00D86A24" w:rsidP="006B7DF2">
            <w:pPr>
              <w:jc w:val="center"/>
              <w:rPr>
                <w:b/>
                <w:strike/>
                <w:color w:val="000000"/>
                <w:sz w:val="20"/>
                <w:lang w:eastAsia="en-GB"/>
              </w:rPr>
            </w:pPr>
            <w:r w:rsidRPr="00D86A24">
              <w:rPr>
                <w:b/>
                <w:color w:val="0000FF"/>
                <w:sz w:val="20"/>
                <w:lang w:eastAsia="en-GB"/>
              </w:rPr>
              <w:t>FEC 5 &amp; 8</w:t>
            </w:r>
          </w:p>
        </w:tc>
        <w:tc>
          <w:tcPr>
            <w:tcW w:w="2126" w:type="dxa"/>
            <w:vMerge w:val="restart"/>
            <w:tcBorders>
              <w:top w:val="single" w:sz="4" w:space="0" w:color="auto"/>
              <w:left w:val="nil"/>
              <w:bottom w:val="single" w:sz="8" w:space="0" w:color="auto"/>
              <w:right w:val="single" w:sz="8" w:space="0" w:color="000000"/>
            </w:tcBorders>
            <w:noWrap/>
            <w:vAlign w:val="bottom"/>
            <w:hideMark/>
          </w:tcPr>
          <w:p w:rsidR="006B7DF2" w:rsidRPr="006B7DF2" w:rsidRDefault="006B7DF2" w:rsidP="006B7DF2">
            <w:pPr>
              <w:jc w:val="center"/>
              <w:rPr>
                <w:b/>
                <w:color w:val="000000"/>
                <w:sz w:val="20"/>
                <w:lang w:eastAsia="en-GB"/>
              </w:rPr>
            </w:pPr>
            <w:r w:rsidRPr="006B7DF2">
              <w:rPr>
                <w:b/>
                <w:color w:val="000000"/>
                <w:sz w:val="20"/>
                <w:lang w:eastAsia="en-GB"/>
              </w:rPr>
              <w:t>OPERATIONAL</w:t>
            </w:r>
          </w:p>
          <w:p w:rsidR="006B7DF2" w:rsidRDefault="006F355B" w:rsidP="006B7DF2">
            <w:pPr>
              <w:jc w:val="center"/>
              <w:rPr>
                <w:b/>
                <w:strike/>
                <w:color w:val="FF0000"/>
                <w:sz w:val="20"/>
                <w:lang w:eastAsia="en-GB"/>
              </w:rPr>
            </w:pPr>
            <w:r w:rsidRPr="006F355B">
              <w:rPr>
                <w:b/>
                <w:strike/>
                <w:color w:val="FF0000"/>
                <w:sz w:val="20"/>
                <w:lang w:eastAsia="en-GB"/>
              </w:rPr>
              <w:t>EFFECTIVENESS</w:t>
            </w:r>
          </w:p>
          <w:p w:rsidR="00D86A24" w:rsidRPr="006F355B" w:rsidRDefault="00D86A24" w:rsidP="006B7DF2">
            <w:pPr>
              <w:jc w:val="center"/>
              <w:rPr>
                <w:b/>
                <w:strike/>
                <w:color w:val="000000"/>
                <w:sz w:val="20"/>
                <w:lang w:eastAsia="en-GB"/>
              </w:rPr>
            </w:pPr>
            <w:r w:rsidRPr="00D86A24">
              <w:rPr>
                <w:b/>
                <w:color w:val="0000FF"/>
                <w:sz w:val="20"/>
                <w:lang w:eastAsia="en-GB"/>
              </w:rPr>
              <w:t>FEC 6 &amp; 9</w:t>
            </w:r>
          </w:p>
        </w:tc>
        <w:tc>
          <w:tcPr>
            <w:tcW w:w="2556" w:type="dxa"/>
            <w:vMerge w:val="restart"/>
            <w:tcBorders>
              <w:top w:val="single" w:sz="4" w:space="0" w:color="auto"/>
              <w:left w:val="nil"/>
              <w:bottom w:val="single" w:sz="8" w:space="0" w:color="auto"/>
              <w:right w:val="single" w:sz="8" w:space="0" w:color="000000"/>
            </w:tcBorders>
            <w:vAlign w:val="bottom"/>
            <w:hideMark/>
          </w:tcPr>
          <w:p w:rsidR="006B7DF2" w:rsidRPr="006B7DF2" w:rsidRDefault="006B7DF2" w:rsidP="006B7DF2">
            <w:pPr>
              <w:jc w:val="center"/>
              <w:rPr>
                <w:b/>
                <w:color w:val="FF0000"/>
                <w:sz w:val="20"/>
                <w:lang w:eastAsia="en-GB"/>
              </w:rPr>
            </w:pPr>
            <w:r w:rsidRPr="006B7DF2">
              <w:rPr>
                <w:b/>
                <w:color w:val="000000"/>
                <w:sz w:val="20"/>
                <w:lang w:eastAsia="en-GB"/>
              </w:rPr>
              <w:t>ECONOMIC</w:t>
            </w:r>
          </w:p>
          <w:p w:rsidR="006B7DF2" w:rsidRDefault="006F355B" w:rsidP="006F355B">
            <w:pPr>
              <w:jc w:val="center"/>
              <w:rPr>
                <w:b/>
                <w:strike/>
                <w:color w:val="FF0000"/>
                <w:sz w:val="20"/>
                <w:lang w:eastAsia="en-GB"/>
              </w:rPr>
            </w:pPr>
            <w:r w:rsidRPr="006F355B">
              <w:rPr>
                <w:b/>
                <w:strike/>
                <w:color w:val="FF0000"/>
                <w:sz w:val="20"/>
                <w:lang w:eastAsia="en-GB"/>
              </w:rPr>
              <w:t>EFFECTIVENESS</w:t>
            </w:r>
          </w:p>
          <w:p w:rsidR="00D86A24" w:rsidRPr="006B7DF2" w:rsidRDefault="00D86A24" w:rsidP="006F355B">
            <w:pPr>
              <w:jc w:val="center"/>
              <w:rPr>
                <w:b/>
                <w:color w:val="FF0000"/>
                <w:sz w:val="20"/>
                <w:lang w:eastAsia="en-GB"/>
              </w:rPr>
            </w:pPr>
            <w:r w:rsidRPr="00D86A24">
              <w:rPr>
                <w:b/>
                <w:color w:val="0000FF"/>
                <w:sz w:val="20"/>
                <w:lang w:eastAsia="en-GB"/>
              </w:rPr>
              <w:t>FEC 7 &amp; 9</w:t>
            </w:r>
          </w:p>
        </w:tc>
      </w:tr>
      <w:tr w:rsidR="009962CB" w:rsidRPr="006B7DF2" w:rsidTr="006F355B">
        <w:trPr>
          <w:cantSplit/>
          <w:trHeight w:val="230"/>
          <w:tblHeader/>
          <w:jc w:val="center"/>
        </w:trPr>
        <w:tc>
          <w:tcPr>
            <w:tcW w:w="1809" w:type="dxa"/>
            <w:vMerge/>
            <w:tcBorders>
              <w:top w:val="single" w:sz="8" w:space="0" w:color="auto"/>
              <w:left w:val="single" w:sz="8" w:space="0" w:color="auto"/>
              <w:bottom w:val="single" w:sz="8" w:space="0" w:color="000000"/>
              <w:right w:val="single" w:sz="8" w:space="0" w:color="auto"/>
            </w:tcBorders>
            <w:vAlign w:val="center"/>
            <w:hideMark/>
          </w:tcPr>
          <w:p w:rsidR="006B7DF2" w:rsidRPr="006B7DF2" w:rsidRDefault="006B7DF2" w:rsidP="006B7DF2">
            <w:pPr>
              <w:rPr>
                <w:b/>
                <w:color w:val="000000"/>
                <w:sz w:val="20"/>
                <w:lang w:eastAsia="en-GB"/>
              </w:rPr>
            </w:pPr>
          </w:p>
        </w:tc>
        <w:tc>
          <w:tcPr>
            <w:tcW w:w="2125" w:type="dxa"/>
            <w:vMerge/>
            <w:tcBorders>
              <w:top w:val="single" w:sz="8" w:space="0" w:color="auto"/>
              <w:left w:val="single" w:sz="8" w:space="0" w:color="auto"/>
              <w:bottom w:val="single" w:sz="8" w:space="0" w:color="000000"/>
              <w:right w:val="double" w:sz="6" w:space="0" w:color="000000"/>
            </w:tcBorders>
            <w:vAlign w:val="center"/>
            <w:hideMark/>
          </w:tcPr>
          <w:p w:rsidR="006B7DF2" w:rsidRPr="006B7DF2" w:rsidRDefault="006B7DF2" w:rsidP="006B7DF2">
            <w:pPr>
              <w:rPr>
                <w:b/>
                <w:color w:val="000000"/>
                <w:sz w:val="20"/>
                <w:lang w:eastAsia="en-GB"/>
              </w:rPr>
            </w:pPr>
          </w:p>
        </w:tc>
        <w:tc>
          <w:tcPr>
            <w:tcW w:w="2128" w:type="dxa"/>
            <w:vMerge/>
            <w:tcBorders>
              <w:top w:val="single" w:sz="4" w:space="0" w:color="auto"/>
              <w:left w:val="nil"/>
              <w:bottom w:val="single" w:sz="8" w:space="0" w:color="auto"/>
              <w:right w:val="single" w:sz="4" w:space="0" w:color="000000"/>
            </w:tcBorders>
            <w:vAlign w:val="center"/>
            <w:hideMark/>
          </w:tcPr>
          <w:p w:rsidR="006B7DF2" w:rsidRPr="006B7DF2" w:rsidRDefault="006B7DF2" w:rsidP="006B7DF2">
            <w:pPr>
              <w:rPr>
                <w:b/>
                <w:color w:val="000000"/>
                <w:sz w:val="20"/>
                <w:lang w:eastAsia="en-GB"/>
              </w:rPr>
            </w:pPr>
          </w:p>
        </w:tc>
        <w:tc>
          <w:tcPr>
            <w:tcW w:w="2126" w:type="dxa"/>
            <w:vMerge/>
            <w:tcBorders>
              <w:top w:val="single" w:sz="4" w:space="0" w:color="auto"/>
              <w:left w:val="nil"/>
              <w:bottom w:val="single" w:sz="8" w:space="0" w:color="auto"/>
              <w:right w:val="single" w:sz="8" w:space="0" w:color="000000"/>
            </w:tcBorders>
            <w:vAlign w:val="center"/>
            <w:hideMark/>
          </w:tcPr>
          <w:p w:rsidR="006B7DF2" w:rsidRPr="006B7DF2" w:rsidRDefault="006B7DF2" w:rsidP="006B7DF2">
            <w:pPr>
              <w:rPr>
                <w:b/>
                <w:color w:val="000000"/>
                <w:sz w:val="20"/>
                <w:lang w:eastAsia="en-GB"/>
              </w:rPr>
            </w:pPr>
          </w:p>
        </w:tc>
        <w:tc>
          <w:tcPr>
            <w:tcW w:w="2556" w:type="dxa"/>
            <w:vMerge/>
            <w:tcBorders>
              <w:top w:val="single" w:sz="4" w:space="0" w:color="auto"/>
              <w:left w:val="nil"/>
              <w:bottom w:val="single" w:sz="8" w:space="0" w:color="auto"/>
              <w:right w:val="single" w:sz="8" w:space="0" w:color="000000"/>
            </w:tcBorders>
            <w:vAlign w:val="center"/>
            <w:hideMark/>
          </w:tcPr>
          <w:p w:rsidR="006B7DF2" w:rsidRPr="006B7DF2" w:rsidRDefault="006B7DF2" w:rsidP="006B7DF2">
            <w:pPr>
              <w:rPr>
                <w:b/>
                <w:color w:val="FF0000"/>
                <w:sz w:val="20"/>
                <w:lang w:eastAsia="en-GB"/>
              </w:rPr>
            </w:pPr>
          </w:p>
        </w:tc>
      </w:tr>
      <w:tr w:rsidR="009962CB" w:rsidRPr="006B7DF2" w:rsidTr="006F355B">
        <w:trPr>
          <w:cantSplit/>
          <w:trHeight w:val="725"/>
          <w:jc w:val="center"/>
        </w:trPr>
        <w:tc>
          <w:tcPr>
            <w:tcW w:w="1809" w:type="dxa"/>
            <w:tcBorders>
              <w:top w:val="nil"/>
              <w:left w:val="single" w:sz="8" w:space="0" w:color="auto"/>
              <w:bottom w:val="single" w:sz="4" w:space="0" w:color="auto"/>
              <w:right w:val="single" w:sz="8" w:space="0" w:color="auto"/>
            </w:tcBorders>
            <w:hideMark/>
          </w:tcPr>
          <w:p w:rsidR="006B7DF2" w:rsidRPr="006B7DF2" w:rsidRDefault="006B7DF2" w:rsidP="006F355B">
            <w:pPr>
              <w:rPr>
                <w:b/>
                <w:color w:val="000000"/>
                <w:sz w:val="20"/>
                <w:lang w:eastAsia="en-GB"/>
              </w:rPr>
            </w:pPr>
            <w:r w:rsidRPr="006B7DF2">
              <w:rPr>
                <w:b/>
                <w:color w:val="000000"/>
                <w:sz w:val="20"/>
                <w:lang w:eastAsia="en-GB"/>
              </w:rPr>
              <w:t xml:space="preserve">LUBRICATION </w:t>
            </w:r>
            <w:r w:rsidRPr="006B7DF2">
              <w:rPr>
                <w:b/>
                <w:color w:val="000000"/>
                <w:sz w:val="20"/>
                <w:lang w:eastAsia="en-GB"/>
              </w:rPr>
              <w:br/>
              <w:t xml:space="preserve">OR </w:t>
            </w:r>
          </w:p>
          <w:p w:rsidR="006B7DF2" w:rsidRPr="006B7DF2" w:rsidRDefault="006B7DF2" w:rsidP="006F355B">
            <w:pPr>
              <w:rPr>
                <w:b/>
                <w:color w:val="000000"/>
                <w:sz w:val="20"/>
                <w:lang w:eastAsia="en-GB"/>
              </w:rPr>
            </w:pPr>
            <w:r w:rsidRPr="006B7DF2">
              <w:rPr>
                <w:b/>
                <w:color w:val="000000"/>
                <w:sz w:val="20"/>
                <w:lang w:eastAsia="en-GB"/>
              </w:rPr>
              <w:t xml:space="preserve">SERVICING </w:t>
            </w:r>
            <w:r w:rsidRPr="006B7DF2">
              <w:rPr>
                <w:b/>
                <w:color w:val="000000"/>
                <w:sz w:val="20"/>
                <w:lang w:eastAsia="en-GB"/>
              </w:rPr>
              <w:br/>
            </w:r>
          </w:p>
        </w:tc>
        <w:tc>
          <w:tcPr>
            <w:tcW w:w="2125" w:type="dxa"/>
            <w:tcBorders>
              <w:top w:val="nil"/>
              <w:left w:val="nil"/>
              <w:bottom w:val="single" w:sz="4" w:space="0" w:color="auto"/>
              <w:right w:val="double" w:sz="6" w:space="0" w:color="000000"/>
            </w:tcBorders>
            <w:hideMark/>
          </w:tcPr>
          <w:p w:rsidR="006B7DF2" w:rsidRPr="006B7DF2" w:rsidRDefault="006B7DF2" w:rsidP="006F355B">
            <w:pPr>
              <w:rPr>
                <w:color w:val="000000"/>
                <w:sz w:val="18"/>
                <w:szCs w:val="18"/>
                <w:lang w:eastAsia="en-GB"/>
              </w:rPr>
            </w:pPr>
            <w:r w:rsidRPr="006B7DF2">
              <w:rPr>
                <w:color w:val="000000"/>
                <w:sz w:val="18"/>
                <w:szCs w:val="18"/>
                <w:lang w:eastAsia="en-GB"/>
              </w:rPr>
              <w:t>The replenishment of the consumable must reduce the rate of functional deterioration.</w:t>
            </w:r>
          </w:p>
        </w:tc>
        <w:tc>
          <w:tcPr>
            <w:tcW w:w="2128" w:type="dxa"/>
            <w:tcBorders>
              <w:top w:val="single" w:sz="8" w:space="0" w:color="auto"/>
              <w:left w:val="nil"/>
              <w:bottom w:val="single" w:sz="4" w:space="0" w:color="auto"/>
              <w:right w:val="single" w:sz="4" w:space="0" w:color="000000"/>
            </w:tcBorders>
            <w:hideMark/>
          </w:tcPr>
          <w:p w:rsidR="006B7DF2" w:rsidRPr="006B7DF2" w:rsidRDefault="006B7DF2" w:rsidP="006F355B">
            <w:pPr>
              <w:rPr>
                <w:color w:val="000000"/>
                <w:sz w:val="18"/>
                <w:szCs w:val="18"/>
                <w:lang w:eastAsia="en-GB"/>
              </w:rPr>
            </w:pPr>
            <w:r w:rsidRPr="006B7DF2">
              <w:rPr>
                <w:color w:val="000000"/>
                <w:sz w:val="18"/>
                <w:szCs w:val="18"/>
                <w:lang w:eastAsia="en-GB"/>
              </w:rPr>
              <w:t>The task must reduce the risk of failure</w:t>
            </w:r>
            <w:r w:rsidRPr="006B7DF2">
              <w:rPr>
                <w:color w:val="FF0000"/>
                <w:sz w:val="18"/>
                <w:szCs w:val="18"/>
                <w:lang w:eastAsia="en-GB"/>
              </w:rPr>
              <w:t xml:space="preserve"> </w:t>
            </w:r>
            <w:r w:rsidRPr="006F355B">
              <w:rPr>
                <w:color w:val="0000FF"/>
                <w:sz w:val="18"/>
                <w:szCs w:val="18"/>
                <w:lang w:eastAsia="en-GB"/>
              </w:rPr>
              <w:t>to assure safe operation</w:t>
            </w:r>
            <w:r w:rsidRPr="006B7DF2">
              <w:rPr>
                <w:color w:val="000000"/>
                <w:sz w:val="18"/>
                <w:szCs w:val="18"/>
                <w:lang w:eastAsia="en-GB"/>
              </w:rPr>
              <w:t>.</w:t>
            </w:r>
          </w:p>
        </w:tc>
        <w:tc>
          <w:tcPr>
            <w:tcW w:w="2126" w:type="dxa"/>
            <w:tcBorders>
              <w:top w:val="nil"/>
              <w:left w:val="nil"/>
              <w:bottom w:val="single" w:sz="4" w:space="0" w:color="auto"/>
              <w:right w:val="single" w:sz="4" w:space="0" w:color="auto"/>
            </w:tcBorders>
            <w:hideMark/>
          </w:tcPr>
          <w:p w:rsidR="006B7DF2" w:rsidRPr="006B7DF2" w:rsidRDefault="006B7DF2" w:rsidP="006F355B">
            <w:pPr>
              <w:rPr>
                <w:color w:val="000000"/>
                <w:sz w:val="18"/>
                <w:szCs w:val="18"/>
                <w:lang w:eastAsia="en-GB"/>
              </w:rPr>
            </w:pPr>
            <w:r w:rsidRPr="006B7DF2">
              <w:rPr>
                <w:color w:val="000000"/>
                <w:sz w:val="18"/>
                <w:szCs w:val="18"/>
                <w:lang w:eastAsia="en-GB"/>
              </w:rPr>
              <w:t>The task must reduce the risk of failure to an acceptable level.</w:t>
            </w:r>
          </w:p>
        </w:tc>
        <w:tc>
          <w:tcPr>
            <w:tcW w:w="2556" w:type="dxa"/>
            <w:tcBorders>
              <w:top w:val="nil"/>
              <w:left w:val="nil"/>
              <w:bottom w:val="single" w:sz="4" w:space="0" w:color="auto"/>
              <w:right w:val="single" w:sz="8" w:space="0" w:color="auto"/>
            </w:tcBorders>
            <w:hideMark/>
          </w:tcPr>
          <w:p w:rsidR="006B7DF2" w:rsidRPr="006B7DF2" w:rsidRDefault="006B7DF2" w:rsidP="006F355B">
            <w:pPr>
              <w:rPr>
                <w:color w:val="FF0000"/>
                <w:sz w:val="18"/>
                <w:szCs w:val="18"/>
                <w:lang w:eastAsia="en-GB"/>
              </w:rPr>
            </w:pPr>
            <w:r w:rsidRPr="006B7DF2">
              <w:rPr>
                <w:color w:val="000000"/>
                <w:sz w:val="18"/>
                <w:szCs w:val="18"/>
                <w:lang w:eastAsia="en-GB"/>
              </w:rPr>
              <w:t>The task must be cost effective</w:t>
            </w:r>
            <w:r w:rsidR="009962CB" w:rsidRPr="006F355B">
              <w:rPr>
                <w:color w:val="0000FF"/>
                <w:sz w:val="18"/>
                <w:szCs w:val="18"/>
                <w:lang w:eastAsia="en-GB"/>
              </w:rPr>
              <w:t>,</w:t>
            </w:r>
            <w:r w:rsidRPr="006F355B">
              <w:rPr>
                <w:color w:val="0000FF"/>
                <w:sz w:val="18"/>
                <w:szCs w:val="18"/>
                <w:lang w:eastAsia="en-GB"/>
              </w:rPr>
              <w:t xml:space="preserve"> i.e., the cost of the</w:t>
            </w:r>
            <w:r w:rsidR="00712244" w:rsidRPr="006F355B">
              <w:rPr>
                <w:color w:val="0000FF"/>
                <w:sz w:val="18"/>
                <w:szCs w:val="18"/>
                <w:lang w:eastAsia="en-GB"/>
              </w:rPr>
              <w:t>se repetitive</w:t>
            </w:r>
            <w:r w:rsidRPr="006F355B">
              <w:rPr>
                <w:color w:val="0000FF"/>
                <w:sz w:val="18"/>
                <w:szCs w:val="18"/>
                <w:lang w:eastAsia="en-GB"/>
              </w:rPr>
              <w:t xml:space="preserve"> task</w:t>
            </w:r>
            <w:r w:rsidR="00712244" w:rsidRPr="006F355B">
              <w:rPr>
                <w:color w:val="0000FF"/>
                <w:sz w:val="18"/>
                <w:szCs w:val="18"/>
                <w:lang w:eastAsia="en-GB"/>
              </w:rPr>
              <w:t>s</w:t>
            </w:r>
            <w:r w:rsidRPr="006F355B">
              <w:rPr>
                <w:color w:val="0000FF"/>
                <w:sz w:val="18"/>
                <w:szCs w:val="18"/>
                <w:lang w:eastAsia="en-GB"/>
              </w:rPr>
              <w:t xml:space="preserve"> must be less than the cost of the failure effect prevented</w:t>
            </w:r>
            <w:r w:rsidRPr="006B7DF2">
              <w:rPr>
                <w:color w:val="FF0000"/>
                <w:sz w:val="18"/>
                <w:szCs w:val="18"/>
                <w:lang w:eastAsia="en-GB"/>
              </w:rPr>
              <w:t>.</w:t>
            </w:r>
          </w:p>
        </w:tc>
      </w:tr>
      <w:tr w:rsidR="006F355B" w:rsidRPr="006B7DF2" w:rsidTr="006F355B">
        <w:trPr>
          <w:cantSplit/>
          <w:trHeight w:val="946"/>
          <w:jc w:val="center"/>
        </w:trPr>
        <w:tc>
          <w:tcPr>
            <w:tcW w:w="1809" w:type="dxa"/>
            <w:tcBorders>
              <w:top w:val="nil"/>
              <w:left w:val="single" w:sz="8" w:space="0" w:color="auto"/>
              <w:bottom w:val="single" w:sz="4" w:space="0" w:color="auto"/>
              <w:right w:val="single" w:sz="8" w:space="0" w:color="auto"/>
            </w:tcBorders>
          </w:tcPr>
          <w:p w:rsidR="006F355B" w:rsidRPr="006B7DF2" w:rsidRDefault="006F355B" w:rsidP="006F355B">
            <w:pPr>
              <w:rPr>
                <w:b/>
                <w:color w:val="000000"/>
                <w:sz w:val="20"/>
                <w:lang w:eastAsia="en-GB"/>
              </w:rPr>
            </w:pPr>
          </w:p>
          <w:p w:rsidR="006F355B" w:rsidRPr="006B7DF2" w:rsidRDefault="006F355B" w:rsidP="006F355B">
            <w:pPr>
              <w:rPr>
                <w:b/>
                <w:color w:val="000000"/>
                <w:sz w:val="20"/>
                <w:lang w:eastAsia="en-GB"/>
              </w:rPr>
            </w:pPr>
            <w:r w:rsidRPr="006B7DF2">
              <w:rPr>
                <w:b/>
                <w:color w:val="000000"/>
                <w:sz w:val="20"/>
                <w:lang w:eastAsia="en-GB"/>
              </w:rPr>
              <w:t xml:space="preserve">OPERATIONAL CHECK </w:t>
            </w:r>
            <w:r w:rsidRPr="006B7DF2">
              <w:rPr>
                <w:b/>
                <w:color w:val="000000"/>
                <w:sz w:val="20"/>
                <w:lang w:eastAsia="en-GB"/>
              </w:rPr>
              <w:br/>
              <w:t xml:space="preserve">OR </w:t>
            </w:r>
          </w:p>
          <w:p w:rsidR="006F355B" w:rsidRPr="006B7DF2" w:rsidRDefault="006F355B" w:rsidP="006F355B">
            <w:pPr>
              <w:rPr>
                <w:b/>
                <w:color w:val="000000"/>
                <w:sz w:val="20"/>
                <w:lang w:eastAsia="en-GB"/>
              </w:rPr>
            </w:pPr>
            <w:r w:rsidRPr="006B7DF2">
              <w:rPr>
                <w:b/>
                <w:color w:val="000000"/>
                <w:sz w:val="20"/>
                <w:lang w:eastAsia="en-GB"/>
              </w:rPr>
              <w:t xml:space="preserve">VISUAL CHECK </w:t>
            </w:r>
            <w:r w:rsidRPr="006B7DF2">
              <w:rPr>
                <w:b/>
                <w:color w:val="000000"/>
                <w:sz w:val="20"/>
                <w:lang w:eastAsia="en-GB"/>
              </w:rPr>
              <w:br/>
            </w:r>
            <w:r w:rsidRPr="006B7DF2">
              <w:rPr>
                <w:b/>
                <w:color w:val="000000"/>
                <w:sz w:val="20"/>
                <w:lang w:eastAsia="en-GB"/>
              </w:rPr>
              <w:br/>
            </w:r>
          </w:p>
        </w:tc>
        <w:tc>
          <w:tcPr>
            <w:tcW w:w="2125" w:type="dxa"/>
            <w:tcBorders>
              <w:top w:val="single" w:sz="4" w:space="0" w:color="auto"/>
              <w:left w:val="nil"/>
              <w:bottom w:val="single" w:sz="4" w:space="0" w:color="auto"/>
              <w:right w:val="double" w:sz="6" w:space="0" w:color="000000"/>
            </w:tcBorders>
            <w:hideMark/>
          </w:tcPr>
          <w:p w:rsidR="006F355B" w:rsidRPr="006B7DF2" w:rsidRDefault="006F355B" w:rsidP="006F355B">
            <w:pPr>
              <w:rPr>
                <w:color w:val="000000"/>
                <w:sz w:val="18"/>
                <w:szCs w:val="18"/>
                <w:lang w:eastAsia="en-GB"/>
              </w:rPr>
            </w:pPr>
            <w:r w:rsidRPr="006B7DF2">
              <w:rPr>
                <w:color w:val="000000"/>
                <w:sz w:val="18"/>
                <w:szCs w:val="18"/>
                <w:lang w:eastAsia="en-GB"/>
              </w:rPr>
              <w:t>Identification of failure must be possible.</w:t>
            </w:r>
            <w:r w:rsidRPr="006B7DF2">
              <w:rPr>
                <w:color w:val="000000"/>
                <w:sz w:val="18"/>
                <w:szCs w:val="18"/>
                <w:lang w:eastAsia="en-GB"/>
              </w:rPr>
              <w:br/>
            </w:r>
            <w:r w:rsidRPr="006B7DF2">
              <w:rPr>
                <w:color w:val="000000"/>
                <w:sz w:val="18"/>
                <w:szCs w:val="18"/>
                <w:lang w:eastAsia="en-GB"/>
              </w:rPr>
              <w:br/>
            </w:r>
            <w:r w:rsidR="00FD4AD4">
              <w:rPr>
                <w:i/>
                <w:color w:val="0000FF"/>
                <w:sz w:val="18"/>
                <w:szCs w:val="18"/>
                <w:lang w:eastAsia="en-GB"/>
              </w:rPr>
              <w:t>Note: N</w:t>
            </w:r>
            <w:r w:rsidRPr="006F355B">
              <w:rPr>
                <w:i/>
                <w:color w:val="0000FF"/>
                <w:sz w:val="18"/>
                <w:szCs w:val="18"/>
                <w:lang w:eastAsia="en-GB"/>
              </w:rPr>
              <w:t>ot applicable for an evident failure.</w:t>
            </w:r>
          </w:p>
        </w:tc>
        <w:tc>
          <w:tcPr>
            <w:tcW w:w="2128" w:type="dxa"/>
            <w:tcBorders>
              <w:top w:val="single" w:sz="4" w:space="0" w:color="auto"/>
              <w:left w:val="nil"/>
              <w:bottom w:val="single" w:sz="4" w:space="0" w:color="auto"/>
              <w:right w:val="single" w:sz="4" w:space="0" w:color="000000"/>
            </w:tcBorders>
            <w:hideMark/>
          </w:tcPr>
          <w:p w:rsidR="006F355B" w:rsidRDefault="006F355B" w:rsidP="006F355B">
            <w:pPr>
              <w:rPr>
                <w:color w:val="000000"/>
                <w:sz w:val="18"/>
                <w:szCs w:val="18"/>
                <w:lang w:eastAsia="en-GB"/>
              </w:rPr>
            </w:pPr>
            <w:r w:rsidRPr="006B7DF2">
              <w:rPr>
                <w:color w:val="000000"/>
                <w:sz w:val="18"/>
                <w:szCs w:val="18"/>
                <w:lang w:eastAsia="en-GB"/>
              </w:rPr>
              <w:t>The task must ensure adequate availability of the hidden function to reduce the risk of a multiple failure</w:t>
            </w:r>
            <w:r>
              <w:rPr>
                <w:color w:val="000000"/>
                <w:sz w:val="18"/>
                <w:szCs w:val="18"/>
                <w:lang w:eastAsia="en-GB"/>
              </w:rPr>
              <w:t>.</w:t>
            </w:r>
          </w:p>
          <w:p w:rsidR="006F355B" w:rsidRPr="006F355B" w:rsidRDefault="006F355B" w:rsidP="006F355B">
            <w:pPr>
              <w:rPr>
                <w:color w:val="FF0000"/>
                <w:sz w:val="18"/>
                <w:szCs w:val="18"/>
                <w:lang w:eastAsia="en-GB"/>
              </w:rPr>
            </w:pPr>
          </w:p>
          <w:p w:rsidR="006F355B" w:rsidRPr="006F355B" w:rsidRDefault="006F355B" w:rsidP="006F355B">
            <w:pPr>
              <w:rPr>
                <w:i/>
                <w:color w:val="000000"/>
                <w:sz w:val="18"/>
                <w:szCs w:val="18"/>
                <w:lang w:eastAsia="en-GB"/>
              </w:rPr>
            </w:pPr>
            <w:r w:rsidRPr="006F355B">
              <w:rPr>
                <w:i/>
                <w:color w:val="0000FF"/>
                <w:sz w:val="18"/>
                <w:szCs w:val="18"/>
                <w:lang w:eastAsia="en-GB"/>
              </w:rPr>
              <w:t>Note:  Applicable to FEC 8 only.  Not applicable to FEC 5</w:t>
            </w:r>
          </w:p>
        </w:tc>
        <w:tc>
          <w:tcPr>
            <w:tcW w:w="2126" w:type="dxa"/>
            <w:tcBorders>
              <w:top w:val="nil"/>
              <w:left w:val="nil"/>
              <w:bottom w:val="single" w:sz="4" w:space="0" w:color="auto"/>
              <w:right w:val="single" w:sz="4" w:space="0" w:color="auto"/>
            </w:tcBorders>
          </w:tcPr>
          <w:p w:rsidR="006F355B" w:rsidRPr="006F355B" w:rsidRDefault="006F355B" w:rsidP="006F355B">
            <w:pPr>
              <w:rPr>
                <w:strike/>
                <w:color w:val="FF0000"/>
                <w:sz w:val="18"/>
                <w:szCs w:val="18"/>
                <w:lang w:eastAsia="en-GB"/>
              </w:rPr>
            </w:pPr>
            <w:r w:rsidRPr="006F355B">
              <w:rPr>
                <w:strike/>
                <w:color w:val="FF0000"/>
                <w:sz w:val="18"/>
                <w:szCs w:val="18"/>
                <w:lang w:eastAsia="en-GB"/>
              </w:rPr>
              <w:t>Not applicable</w:t>
            </w:r>
          </w:p>
          <w:p w:rsidR="006F355B" w:rsidRPr="006F355B" w:rsidRDefault="006F355B" w:rsidP="006F355B">
            <w:pPr>
              <w:rPr>
                <w:color w:val="0000FF"/>
                <w:sz w:val="18"/>
                <w:szCs w:val="18"/>
                <w:lang w:eastAsia="en-GB"/>
              </w:rPr>
            </w:pPr>
            <w:r w:rsidRPr="00F95C33">
              <w:rPr>
                <w:color w:val="0000FF"/>
                <w:sz w:val="18"/>
                <w:szCs w:val="18"/>
                <w:lang w:eastAsia="en-GB"/>
              </w:rPr>
              <w:t xml:space="preserve">The task must ensure adequate availability of the hidden function in order to avoid </w:t>
            </w:r>
            <w:r w:rsidRPr="006F355B">
              <w:rPr>
                <w:color w:val="0000FF"/>
                <w:sz w:val="18"/>
                <w:szCs w:val="18"/>
                <w:lang w:eastAsia="en-GB"/>
              </w:rPr>
              <w:t xml:space="preserve">operational </w:t>
            </w:r>
            <w:r w:rsidRPr="00F95C33">
              <w:rPr>
                <w:color w:val="0000FF"/>
                <w:sz w:val="18"/>
                <w:szCs w:val="18"/>
                <w:lang w:eastAsia="en-GB"/>
              </w:rPr>
              <w:t>effects of multiple failures</w:t>
            </w:r>
            <w:r w:rsidRPr="006F355B">
              <w:rPr>
                <w:color w:val="0000FF"/>
                <w:sz w:val="18"/>
                <w:szCs w:val="18"/>
                <w:lang w:eastAsia="en-GB"/>
              </w:rPr>
              <w:t>. The task must reduce the risk of failure to an acceptable level.</w:t>
            </w:r>
          </w:p>
          <w:p w:rsidR="006F355B" w:rsidRPr="006F355B" w:rsidRDefault="006F355B" w:rsidP="006F355B">
            <w:pPr>
              <w:rPr>
                <w:color w:val="0000FF"/>
                <w:sz w:val="18"/>
                <w:szCs w:val="18"/>
                <w:lang w:eastAsia="en-GB"/>
              </w:rPr>
            </w:pPr>
          </w:p>
          <w:p w:rsidR="006F355B" w:rsidRPr="006F355B" w:rsidRDefault="006F355B" w:rsidP="006F355B">
            <w:pPr>
              <w:rPr>
                <w:i/>
                <w:color w:val="0000FF"/>
                <w:sz w:val="18"/>
                <w:szCs w:val="18"/>
                <w:lang w:eastAsia="en-GB"/>
              </w:rPr>
            </w:pPr>
            <w:r w:rsidRPr="006F355B">
              <w:rPr>
                <w:i/>
                <w:color w:val="0000FF"/>
                <w:sz w:val="18"/>
                <w:szCs w:val="18"/>
                <w:lang w:eastAsia="en-GB"/>
              </w:rPr>
              <w:t>Note:  Applicable to FEC 9 only.  Not applicable to FEC 6.</w:t>
            </w:r>
          </w:p>
          <w:p w:rsidR="006F355B" w:rsidRPr="006B7DF2" w:rsidRDefault="006F355B" w:rsidP="006F355B">
            <w:pPr>
              <w:rPr>
                <w:color w:val="000000"/>
                <w:sz w:val="18"/>
                <w:szCs w:val="18"/>
                <w:lang w:eastAsia="en-GB"/>
              </w:rPr>
            </w:pPr>
          </w:p>
        </w:tc>
        <w:tc>
          <w:tcPr>
            <w:tcW w:w="2556" w:type="dxa"/>
            <w:tcBorders>
              <w:top w:val="nil"/>
              <w:left w:val="nil"/>
              <w:bottom w:val="single" w:sz="4" w:space="0" w:color="auto"/>
              <w:right w:val="single" w:sz="8" w:space="0" w:color="auto"/>
            </w:tcBorders>
          </w:tcPr>
          <w:p w:rsidR="006F355B" w:rsidRPr="006F355B" w:rsidRDefault="006F355B" w:rsidP="006F355B">
            <w:pPr>
              <w:rPr>
                <w:color w:val="0000FF"/>
                <w:sz w:val="18"/>
                <w:szCs w:val="18"/>
                <w:lang w:eastAsia="en-GB"/>
              </w:rPr>
            </w:pPr>
            <w:r w:rsidRPr="006B7DF2">
              <w:rPr>
                <w:color w:val="000000"/>
                <w:sz w:val="18"/>
                <w:szCs w:val="18"/>
                <w:lang w:eastAsia="en-GB"/>
              </w:rPr>
              <w:t>The task must ensure adequate availability of the hidden function</w:t>
            </w:r>
            <w:r>
              <w:rPr>
                <w:color w:val="000000"/>
                <w:sz w:val="18"/>
                <w:szCs w:val="18"/>
                <w:lang w:eastAsia="en-GB"/>
              </w:rPr>
              <w:t xml:space="preserve"> in order to avoid economic effects of</w:t>
            </w:r>
            <w:r w:rsidRPr="006B7DF2">
              <w:rPr>
                <w:color w:val="000000"/>
                <w:sz w:val="18"/>
                <w:szCs w:val="18"/>
                <w:lang w:eastAsia="en-GB"/>
              </w:rPr>
              <w:t xml:space="preserve"> multiple failure</w:t>
            </w:r>
            <w:r>
              <w:rPr>
                <w:color w:val="000000"/>
                <w:sz w:val="18"/>
                <w:szCs w:val="18"/>
                <w:lang w:eastAsia="en-GB"/>
              </w:rPr>
              <w:t>s and must be cost effective.</w:t>
            </w:r>
            <w:r w:rsidRPr="006F355B">
              <w:rPr>
                <w:color w:val="0000FF"/>
                <w:sz w:val="18"/>
                <w:szCs w:val="18"/>
                <w:lang w:eastAsia="en-GB"/>
              </w:rPr>
              <w:t xml:space="preserve"> i.e., the cost of these repetitive tasks must be less than the cost of the effect of the multiple failures prevented and the costs, if any, directly resulting from the latent failure.</w:t>
            </w:r>
          </w:p>
          <w:p w:rsidR="006F355B" w:rsidRPr="006F355B" w:rsidRDefault="006F355B" w:rsidP="006F355B">
            <w:pPr>
              <w:rPr>
                <w:color w:val="0000FF"/>
                <w:sz w:val="18"/>
                <w:szCs w:val="18"/>
                <w:lang w:eastAsia="en-GB"/>
              </w:rPr>
            </w:pPr>
          </w:p>
          <w:p w:rsidR="006F355B" w:rsidRPr="006F355B" w:rsidRDefault="006F355B" w:rsidP="00035782">
            <w:pPr>
              <w:rPr>
                <w:i/>
                <w:color w:val="FF0000"/>
                <w:sz w:val="18"/>
                <w:szCs w:val="18"/>
                <w:lang w:eastAsia="en-GB"/>
              </w:rPr>
            </w:pPr>
            <w:r w:rsidRPr="006F355B">
              <w:rPr>
                <w:i/>
                <w:color w:val="0000FF"/>
                <w:sz w:val="18"/>
                <w:szCs w:val="18"/>
                <w:lang w:eastAsia="en-GB"/>
              </w:rPr>
              <w:t>Note:  Applicable to FEC 9</w:t>
            </w:r>
            <w:r w:rsidR="00035782" w:rsidRPr="006F355B">
              <w:rPr>
                <w:i/>
                <w:color w:val="0000FF"/>
                <w:sz w:val="18"/>
                <w:szCs w:val="18"/>
                <w:lang w:eastAsia="en-GB"/>
              </w:rPr>
              <w:t xml:space="preserve"> only</w:t>
            </w:r>
            <w:r w:rsidRPr="006F355B">
              <w:rPr>
                <w:i/>
                <w:color w:val="0000FF"/>
                <w:sz w:val="18"/>
                <w:szCs w:val="18"/>
                <w:lang w:eastAsia="en-GB"/>
              </w:rPr>
              <w:t>.  Not applicable to FEC 7.</w:t>
            </w:r>
          </w:p>
        </w:tc>
      </w:tr>
      <w:tr w:rsidR="009962CB" w:rsidRPr="006B7DF2" w:rsidTr="006F355B">
        <w:trPr>
          <w:cantSplit/>
          <w:trHeight w:val="812"/>
          <w:jc w:val="center"/>
        </w:trPr>
        <w:tc>
          <w:tcPr>
            <w:tcW w:w="1809" w:type="dxa"/>
            <w:tcBorders>
              <w:top w:val="nil"/>
              <w:left w:val="single" w:sz="8" w:space="0" w:color="auto"/>
              <w:bottom w:val="single" w:sz="4" w:space="0" w:color="auto"/>
              <w:right w:val="single" w:sz="8" w:space="0" w:color="auto"/>
            </w:tcBorders>
            <w:hideMark/>
          </w:tcPr>
          <w:p w:rsidR="006B7DF2" w:rsidRPr="006B7DF2" w:rsidRDefault="006B7DF2" w:rsidP="006F355B">
            <w:pPr>
              <w:rPr>
                <w:b/>
                <w:sz w:val="20"/>
                <w:lang w:eastAsia="en-GB"/>
              </w:rPr>
            </w:pPr>
            <w:r w:rsidRPr="006B7DF2">
              <w:rPr>
                <w:b/>
                <w:sz w:val="20"/>
                <w:lang w:eastAsia="en-GB"/>
              </w:rPr>
              <w:t xml:space="preserve">INSPECTION </w:t>
            </w:r>
          </w:p>
          <w:p w:rsidR="006B7DF2" w:rsidRPr="006B7DF2" w:rsidRDefault="006B7DF2" w:rsidP="006F355B">
            <w:pPr>
              <w:rPr>
                <w:b/>
                <w:sz w:val="20"/>
                <w:lang w:eastAsia="en-GB"/>
              </w:rPr>
            </w:pPr>
            <w:r w:rsidRPr="006B7DF2">
              <w:rPr>
                <w:b/>
                <w:sz w:val="20"/>
                <w:lang w:eastAsia="en-GB"/>
              </w:rPr>
              <w:t>OR</w:t>
            </w:r>
            <w:r w:rsidRPr="006B7DF2">
              <w:rPr>
                <w:b/>
                <w:sz w:val="20"/>
                <w:lang w:eastAsia="en-GB"/>
              </w:rPr>
              <w:br/>
              <w:t xml:space="preserve">FUNCTIONAL CHECK </w:t>
            </w:r>
          </w:p>
        </w:tc>
        <w:tc>
          <w:tcPr>
            <w:tcW w:w="2125" w:type="dxa"/>
            <w:tcBorders>
              <w:top w:val="single" w:sz="4" w:space="0" w:color="auto"/>
              <w:left w:val="nil"/>
              <w:bottom w:val="single" w:sz="4" w:space="0" w:color="auto"/>
              <w:right w:val="double" w:sz="6" w:space="0" w:color="000000"/>
            </w:tcBorders>
            <w:hideMark/>
          </w:tcPr>
          <w:p w:rsidR="006B7DF2" w:rsidRPr="006B7DF2" w:rsidRDefault="006B7DF2" w:rsidP="006F355B">
            <w:pPr>
              <w:rPr>
                <w:color w:val="000000"/>
                <w:sz w:val="18"/>
                <w:szCs w:val="18"/>
                <w:lang w:eastAsia="en-GB"/>
              </w:rPr>
            </w:pPr>
            <w:r w:rsidRPr="006B7DF2">
              <w:rPr>
                <w:color w:val="000000"/>
                <w:sz w:val="18"/>
                <w:szCs w:val="18"/>
                <w:lang w:eastAsia="en-GB"/>
              </w:rPr>
              <w:t>Reduced resistance to failure must be detectable and there exists a reasonably consistent interval between a deterioration condition and functional failure.</w:t>
            </w:r>
          </w:p>
        </w:tc>
        <w:tc>
          <w:tcPr>
            <w:tcW w:w="2128" w:type="dxa"/>
            <w:tcBorders>
              <w:top w:val="single" w:sz="4" w:space="0" w:color="auto"/>
              <w:left w:val="nil"/>
              <w:bottom w:val="single" w:sz="4" w:space="0" w:color="auto"/>
              <w:right w:val="single" w:sz="4" w:space="0" w:color="000000"/>
            </w:tcBorders>
            <w:hideMark/>
          </w:tcPr>
          <w:p w:rsidR="006B7DF2" w:rsidRPr="006B7DF2" w:rsidRDefault="006B7DF2" w:rsidP="006F355B">
            <w:pPr>
              <w:rPr>
                <w:color w:val="000000"/>
                <w:sz w:val="18"/>
                <w:szCs w:val="18"/>
                <w:lang w:eastAsia="en-GB"/>
              </w:rPr>
            </w:pPr>
            <w:r w:rsidRPr="006B7DF2">
              <w:rPr>
                <w:color w:val="000000"/>
                <w:sz w:val="18"/>
                <w:szCs w:val="18"/>
                <w:lang w:eastAsia="en-GB"/>
              </w:rPr>
              <w:t>The task must reduce the risk of failure to assure safe operation</w:t>
            </w:r>
          </w:p>
        </w:tc>
        <w:tc>
          <w:tcPr>
            <w:tcW w:w="2126" w:type="dxa"/>
            <w:tcBorders>
              <w:top w:val="nil"/>
              <w:left w:val="nil"/>
              <w:bottom w:val="single" w:sz="4" w:space="0" w:color="auto"/>
              <w:right w:val="single" w:sz="4" w:space="0" w:color="auto"/>
            </w:tcBorders>
            <w:hideMark/>
          </w:tcPr>
          <w:p w:rsidR="006B7DF2" w:rsidRPr="006B7DF2" w:rsidRDefault="006B7DF2" w:rsidP="006F355B">
            <w:pPr>
              <w:rPr>
                <w:color w:val="000000"/>
                <w:sz w:val="18"/>
                <w:szCs w:val="18"/>
                <w:lang w:eastAsia="en-GB"/>
              </w:rPr>
            </w:pPr>
            <w:r w:rsidRPr="006B7DF2">
              <w:rPr>
                <w:color w:val="000000"/>
                <w:sz w:val="18"/>
                <w:szCs w:val="18"/>
                <w:lang w:eastAsia="en-GB"/>
              </w:rPr>
              <w:t>The task must reduce the risk of failure to an acceptable level.</w:t>
            </w:r>
          </w:p>
        </w:tc>
        <w:tc>
          <w:tcPr>
            <w:tcW w:w="2556" w:type="dxa"/>
            <w:tcBorders>
              <w:top w:val="nil"/>
              <w:left w:val="nil"/>
              <w:bottom w:val="single" w:sz="4" w:space="0" w:color="auto"/>
              <w:right w:val="single" w:sz="8" w:space="0" w:color="auto"/>
            </w:tcBorders>
            <w:hideMark/>
          </w:tcPr>
          <w:p w:rsidR="006B7DF2" w:rsidRPr="006B7DF2" w:rsidRDefault="006B7DF2" w:rsidP="006F355B">
            <w:pPr>
              <w:rPr>
                <w:color w:val="FF0000"/>
                <w:sz w:val="18"/>
                <w:szCs w:val="18"/>
                <w:lang w:eastAsia="en-GB"/>
              </w:rPr>
            </w:pPr>
            <w:r w:rsidRPr="006B7DF2">
              <w:rPr>
                <w:color w:val="000000"/>
                <w:sz w:val="18"/>
                <w:szCs w:val="18"/>
                <w:lang w:eastAsia="en-GB"/>
              </w:rPr>
              <w:t xml:space="preserve">The task must be cost effective; i.e., the cost </w:t>
            </w:r>
            <w:r w:rsidRPr="006B7DF2">
              <w:rPr>
                <w:sz w:val="18"/>
                <w:szCs w:val="18"/>
                <w:lang w:eastAsia="en-GB"/>
              </w:rPr>
              <w:t>of</w:t>
            </w:r>
            <w:r w:rsidR="006F355B">
              <w:rPr>
                <w:sz w:val="18"/>
                <w:szCs w:val="18"/>
                <w:lang w:eastAsia="en-GB"/>
              </w:rPr>
              <w:t xml:space="preserve"> </w:t>
            </w:r>
            <w:r w:rsidR="006F355B" w:rsidRPr="006F355B">
              <w:rPr>
                <w:strike/>
                <w:color w:val="FF0000"/>
                <w:sz w:val="18"/>
                <w:szCs w:val="18"/>
                <w:lang w:eastAsia="en-GB"/>
              </w:rPr>
              <w:t>the task</w:t>
            </w:r>
            <w:r w:rsidRPr="006B7DF2">
              <w:rPr>
                <w:sz w:val="18"/>
                <w:szCs w:val="18"/>
                <w:lang w:eastAsia="en-GB"/>
              </w:rPr>
              <w:t xml:space="preserve"> </w:t>
            </w:r>
            <w:r w:rsidRPr="006F355B">
              <w:rPr>
                <w:color w:val="0000FF"/>
                <w:sz w:val="18"/>
                <w:szCs w:val="18"/>
                <w:lang w:eastAsia="en-GB"/>
              </w:rPr>
              <w:t>the</w:t>
            </w:r>
            <w:r w:rsidR="00712244" w:rsidRPr="006F355B">
              <w:rPr>
                <w:color w:val="0000FF"/>
                <w:sz w:val="18"/>
                <w:szCs w:val="18"/>
                <w:lang w:eastAsia="en-GB"/>
              </w:rPr>
              <w:t>se repetitive</w:t>
            </w:r>
            <w:r w:rsidRPr="006F355B">
              <w:rPr>
                <w:color w:val="0000FF"/>
                <w:sz w:val="18"/>
                <w:szCs w:val="18"/>
                <w:lang w:eastAsia="en-GB"/>
              </w:rPr>
              <w:t xml:space="preserve"> task</w:t>
            </w:r>
            <w:r w:rsidR="00712244" w:rsidRPr="006F355B">
              <w:rPr>
                <w:color w:val="0000FF"/>
                <w:sz w:val="18"/>
                <w:szCs w:val="18"/>
                <w:lang w:eastAsia="en-GB"/>
              </w:rPr>
              <w:t>s</w:t>
            </w:r>
            <w:r w:rsidRPr="006F355B">
              <w:rPr>
                <w:color w:val="0000FF"/>
                <w:sz w:val="18"/>
                <w:szCs w:val="18"/>
                <w:lang w:eastAsia="en-GB"/>
              </w:rPr>
              <w:t xml:space="preserve"> </w:t>
            </w:r>
            <w:r w:rsidRPr="006B7DF2">
              <w:rPr>
                <w:color w:val="000000"/>
                <w:sz w:val="18"/>
                <w:szCs w:val="18"/>
                <w:lang w:eastAsia="en-GB"/>
              </w:rPr>
              <w:t xml:space="preserve">must be less than the cost of the failure </w:t>
            </w:r>
            <w:r w:rsidRPr="006F355B">
              <w:rPr>
                <w:color w:val="0000FF"/>
                <w:sz w:val="18"/>
                <w:szCs w:val="18"/>
                <w:lang w:eastAsia="en-GB"/>
              </w:rPr>
              <w:t xml:space="preserve">effect </w:t>
            </w:r>
            <w:r w:rsidRPr="006B7DF2">
              <w:rPr>
                <w:color w:val="000000"/>
                <w:sz w:val="18"/>
                <w:szCs w:val="18"/>
                <w:lang w:eastAsia="en-GB"/>
              </w:rPr>
              <w:t>prevented.</w:t>
            </w:r>
          </w:p>
        </w:tc>
      </w:tr>
      <w:tr w:rsidR="009962CB" w:rsidRPr="006B7DF2" w:rsidTr="006F355B">
        <w:trPr>
          <w:cantSplit/>
          <w:trHeight w:val="1331"/>
          <w:jc w:val="center"/>
        </w:trPr>
        <w:tc>
          <w:tcPr>
            <w:tcW w:w="1809" w:type="dxa"/>
            <w:tcBorders>
              <w:top w:val="nil"/>
              <w:left w:val="single" w:sz="8" w:space="0" w:color="auto"/>
              <w:bottom w:val="single" w:sz="4" w:space="0" w:color="auto"/>
              <w:right w:val="single" w:sz="8" w:space="0" w:color="auto"/>
            </w:tcBorders>
            <w:hideMark/>
          </w:tcPr>
          <w:p w:rsidR="006B7DF2" w:rsidRPr="006B7DF2" w:rsidRDefault="006B7DF2" w:rsidP="006F355B">
            <w:pPr>
              <w:rPr>
                <w:b/>
                <w:color w:val="000000"/>
                <w:sz w:val="20"/>
                <w:lang w:eastAsia="en-GB"/>
              </w:rPr>
            </w:pPr>
            <w:r w:rsidRPr="006B7DF2">
              <w:rPr>
                <w:b/>
                <w:color w:val="000000"/>
                <w:sz w:val="20"/>
                <w:lang w:eastAsia="en-GB"/>
              </w:rPr>
              <w:t xml:space="preserve">RESTORATION </w:t>
            </w:r>
            <w:r w:rsidRPr="006B7DF2">
              <w:rPr>
                <w:b/>
                <w:color w:val="000000"/>
                <w:sz w:val="20"/>
                <w:lang w:eastAsia="en-GB"/>
              </w:rPr>
              <w:br/>
            </w:r>
          </w:p>
        </w:tc>
        <w:tc>
          <w:tcPr>
            <w:tcW w:w="2125" w:type="dxa"/>
            <w:tcBorders>
              <w:top w:val="single" w:sz="4" w:space="0" w:color="auto"/>
              <w:left w:val="nil"/>
              <w:bottom w:val="single" w:sz="4" w:space="0" w:color="auto"/>
              <w:right w:val="double" w:sz="6" w:space="0" w:color="000000"/>
            </w:tcBorders>
            <w:hideMark/>
          </w:tcPr>
          <w:p w:rsidR="006B7DF2" w:rsidRPr="006B7DF2" w:rsidRDefault="006B7DF2" w:rsidP="006F355B">
            <w:pPr>
              <w:rPr>
                <w:color w:val="000000"/>
                <w:sz w:val="18"/>
                <w:szCs w:val="18"/>
                <w:lang w:eastAsia="en-GB"/>
              </w:rPr>
            </w:pPr>
            <w:r w:rsidRPr="006B7DF2">
              <w:rPr>
                <w:color w:val="000000"/>
                <w:sz w:val="18"/>
                <w:szCs w:val="18"/>
                <w:lang w:eastAsia="en-GB"/>
              </w:rPr>
              <w:t>The item must show functional degradation characteristics at an identifiable age, and a large proportion of units must survive to that age. It must be possible to restore the item to a specific standard of failure resistance.</w:t>
            </w:r>
          </w:p>
        </w:tc>
        <w:tc>
          <w:tcPr>
            <w:tcW w:w="2128" w:type="dxa"/>
            <w:tcBorders>
              <w:top w:val="single" w:sz="4" w:space="0" w:color="auto"/>
              <w:left w:val="nil"/>
              <w:bottom w:val="single" w:sz="4" w:space="0" w:color="auto"/>
              <w:right w:val="single" w:sz="4" w:space="0" w:color="000000"/>
            </w:tcBorders>
            <w:hideMark/>
          </w:tcPr>
          <w:p w:rsidR="006B7DF2" w:rsidRPr="006B7DF2" w:rsidRDefault="006B7DF2" w:rsidP="006F355B">
            <w:pPr>
              <w:rPr>
                <w:color w:val="000000"/>
                <w:sz w:val="18"/>
                <w:szCs w:val="18"/>
                <w:lang w:eastAsia="en-GB"/>
              </w:rPr>
            </w:pPr>
            <w:r w:rsidRPr="006B7DF2">
              <w:rPr>
                <w:color w:val="000000"/>
                <w:sz w:val="18"/>
                <w:szCs w:val="18"/>
                <w:lang w:eastAsia="en-GB"/>
              </w:rPr>
              <w:t>The task must reduce the risk of failure to assure safe operation</w:t>
            </w:r>
          </w:p>
        </w:tc>
        <w:tc>
          <w:tcPr>
            <w:tcW w:w="2126" w:type="dxa"/>
            <w:tcBorders>
              <w:top w:val="nil"/>
              <w:left w:val="nil"/>
              <w:bottom w:val="single" w:sz="4" w:space="0" w:color="auto"/>
              <w:right w:val="single" w:sz="4" w:space="0" w:color="auto"/>
            </w:tcBorders>
            <w:hideMark/>
          </w:tcPr>
          <w:p w:rsidR="006B7DF2" w:rsidRPr="006B7DF2" w:rsidRDefault="006B7DF2" w:rsidP="006F355B">
            <w:pPr>
              <w:rPr>
                <w:color w:val="000000"/>
                <w:sz w:val="18"/>
                <w:szCs w:val="18"/>
                <w:lang w:eastAsia="en-GB"/>
              </w:rPr>
            </w:pPr>
            <w:r w:rsidRPr="006B7DF2">
              <w:rPr>
                <w:color w:val="000000"/>
                <w:sz w:val="18"/>
                <w:szCs w:val="18"/>
                <w:lang w:eastAsia="en-GB"/>
              </w:rPr>
              <w:t>The task must reduce the risk of failure to an acceptable level.</w:t>
            </w:r>
          </w:p>
        </w:tc>
        <w:tc>
          <w:tcPr>
            <w:tcW w:w="2556" w:type="dxa"/>
            <w:tcBorders>
              <w:top w:val="nil"/>
              <w:left w:val="nil"/>
              <w:bottom w:val="single" w:sz="4" w:space="0" w:color="auto"/>
              <w:right w:val="single" w:sz="8" w:space="0" w:color="auto"/>
            </w:tcBorders>
            <w:hideMark/>
          </w:tcPr>
          <w:p w:rsidR="006B7DF2" w:rsidRPr="006B7DF2" w:rsidRDefault="006B7DF2" w:rsidP="006F355B">
            <w:pPr>
              <w:rPr>
                <w:color w:val="FF0000"/>
                <w:sz w:val="18"/>
                <w:szCs w:val="18"/>
                <w:lang w:eastAsia="en-GB"/>
              </w:rPr>
            </w:pPr>
            <w:r w:rsidRPr="006B7DF2">
              <w:rPr>
                <w:color w:val="000000"/>
                <w:sz w:val="18"/>
                <w:szCs w:val="18"/>
                <w:lang w:eastAsia="en-GB"/>
              </w:rPr>
              <w:t xml:space="preserve">The task must be cost effective; i.e., the cost of </w:t>
            </w:r>
            <w:r w:rsidR="006F355B" w:rsidRPr="006F355B">
              <w:rPr>
                <w:strike/>
                <w:color w:val="FF0000"/>
                <w:sz w:val="18"/>
                <w:szCs w:val="18"/>
                <w:lang w:eastAsia="en-GB"/>
              </w:rPr>
              <w:t>the task</w:t>
            </w:r>
            <w:r w:rsidR="006F355B" w:rsidRPr="006F355B">
              <w:rPr>
                <w:color w:val="0000FF"/>
                <w:sz w:val="18"/>
                <w:szCs w:val="18"/>
                <w:lang w:eastAsia="en-GB"/>
              </w:rPr>
              <w:t xml:space="preserve"> </w:t>
            </w:r>
            <w:r w:rsidRPr="006F355B">
              <w:rPr>
                <w:color w:val="0000FF"/>
                <w:sz w:val="18"/>
                <w:szCs w:val="18"/>
                <w:lang w:eastAsia="en-GB"/>
              </w:rPr>
              <w:t>the</w:t>
            </w:r>
            <w:r w:rsidR="00712244" w:rsidRPr="006F355B">
              <w:rPr>
                <w:color w:val="0000FF"/>
                <w:sz w:val="18"/>
                <w:szCs w:val="18"/>
                <w:lang w:eastAsia="en-GB"/>
              </w:rPr>
              <w:t>se repetitive</w:t>
            </w:r>
            <w:r w:rsidRPr="006F355B">
              <w:rPr>
                <w:color w:val="0000FF"/>
                <w:sz w:val="18"/>
                <w:szCs w:val="18"/>
                <w:lang w:eastAsia="en-GB"/>
              </w:rPr>
              <w:t xml:space="preserve"> task</w:t>
            </w:r>
            <w:r w:rsidR="00712244" w:rsidRPr="006F355B">
              <w:rPr>
                <w:color w:val="0000FF"/>
                <w:sz w:val="18"/>
                <w:szCs w:val="18"/>
                <w:lang w:eastAsia="en-GB"/>
              </w:rPr>
              <w:t>s</w:t>
            </w:r>
            <w:r w:rsidRPr="006B7DF2">
              <w:rPr>
                <w:color w:val="000000"/>
                <w:sz w:val="18"/>
                <w:szCs w:val="18"/>
                <w:lang w:eastAsia="en-GB"/>
              </w:rPr>
              <w:t xml:space="preserve"> must be less than the cost of the failure </w:t>
            </w:r>
            <w:r w:rsidRPr="006F355B">
              <w:rPr>
                <w:color w:val="0000FF"/>
                <w:sz w:val="18"/>
                <w:szCs w:val="18"/>
                <w:lang w:eastAsia="en-GB"/>
              </w:rPr>
              <w:t xml:space="preserve">effect </w:t>
            </w:r>
            <w:r w:rsidRPr="006B7DF2">
              <w:rPr>
                <w:color w:val="000000"/>
                <w:sz w:val="18"/>
                <w:szCs w:val="18"/>
                <w:lang w:eastAsia="en-GB"/>
              </w:rPr>
              <w:t>prevented.</w:t>
            </w:r>
          </w:p>
        </w:tc>
      </w:tr>
      <w:tr w:rsidR="009962CB" w:rsidRPr="006B7DF2" w:rsidTr="006F355B">
        <w:trPr>
          <w:cantSplit/>
          <w:trHeight w:val="849"/>
          <w:jc w:val="center"/>
        </w:trPr>
        <w:tc>
          <w:tcPr>
            <w:tcW w:w="1809" w:type="dxa"/>
            <w:tcBorders>
              <w:top w:val="nil"/>
              <w:left w:val="single" w:sz="8" w:space="0" w:color="auto"/>
              <w:bottom w:val="single" w:sz="8" w:space="0" w:color="auto"/>
              <w:right w:val="single" w:sz="8" w:space="0" w:color="auto"/>
            </w:tcBorders>
            <w:hideMark/>
          </w:tcPr>
          <w:p w:rsidR="006B7DF2" w:rsidRPr="006B7DF2" w:rsidRDefault="006B7DF2" w:rsidP="006F355B">
            <w:pPr>
              <w:rPr>
                <w:b/>
                <w:color w:val="000000"/>
                <w:sz w:val="20"/>
                <w:lang w:eastAsia="en-GB"/>
              </w:rPr>
            </w:pPr>
            <w:r w:rsidRPr="006B7DF2">
              <w:rPr>
                <w:b/>
                <w:color w:val="000000"/>
                <w:sz w:val="20"/>
                <w:lang w:eastAsia="en-GB"/>
              </w:rPr>
              <w:t xml:space="preserve">DISCARD </w:t>
            </w:r>
            <w:r w:rsidRPr="006B7DF2">
              <w:rPr>
                <w:b/>
                <w:color w:val="000000"/>
                <w:sz w:val="20"/>
                <w:lang w:eastAsia="en-GB"/>
              </w:rPr>
              <w:br/>
            </w:r>
          </w:p>
        </w:tc>
        <w:tc>
          <w:tcPr>
            <w:tcW w:w="2125" w:type="dxa"/>
            <w:tcBorders>
              <w:top w:val="single" w:sz="4" w:space="0" w:color="auto"/>
              <w:left w:val="nil"/>
              <w:bottom w:val="single" w:sz="8" w:space="0" w:color="auto"/>
              <w:right w:val="double" w:sz="6" w:space="0" w:color="000000"/>
            </w:tcBorders>
            <w:hideMark/>
          </w:tcPr>
          <w:p w:rsidR="006B7DF2" w:rsidRPr="006B7DF2" w:rsidRDefault="006B7DF2" w:rsidP="006F355B">
            <w:pPr>
              <w:rPr>
                <w:color w:val="000000"/>
                <w:sz w:val="18"/>
                <w:szCs w:val="18"/>
                <w:lang w:eastAsia="en-GB"/>
              </w:rPr>
            </w:pPr>
            <w:r w:rsidRPr="006B7DF2">
              <w:rPr>
                <w:color w:val="000000"/>
                <w:sz w:val="18"/>
                <w:szCs w:val="18"/>
                <w:lang w:eastAsia="en-GB"/>
              </w:rPr>
              <w:t>The item must show functional degradation characteristics at an identifiable age and a large proportion of units must survive to that age.</w:t>
            </w:r>
          </w:p>
        </w:tc>
        <w:tc>
          <w:tcPr>
            <w:tcW w:w="2128" w:type="dxa"/>
            <w:tcBorders>
              <w:top w:val="single" w:sz="4" w:space="0" w:color="auto"/>
              <w:left w:val="nil"/>
              <w:bottom w:val="single" w:sz="8" w:space="0" w:color="auto"/>
              <w:right w:val="single" w:sz="4" w:space="0" w:color="000000"/>
            </w:tcBorders>
            <w:hideMark/>
          </w:tcPr>
          <w:p w:rsidR="006B7DF2" w:rsidRPr="006B7DF2" w:rsidRDefault="006B7DF2" w:rsidP="006F355B">
            <w:pPr>
              <w:rPr>
                <w:color w:val="000000"/>
                <w:sz w:val="18"/>
                <w:szCs w:val="18"/>
                <w:lang w:eastAsia="en-GB"/>
              </w:rPr>
            </w:pPr>
            <w:r w:rsidRPr="006F355B">
              <w:rPr>
                <w:sz w:val="18"/>
                <w:szCs w:val="18"/>
                <w:lang w:eastAsia="en-GB"/>
              </w:rPr>
              <w:t xml:space="preserve">The </w:t>
            </w:r>
            <w:r w:rsidR="006F355B" w:rsidRPr="00D86A24">
              <w:rPr>
                <w:strike/>
                <w:color w:val="FF0000"/>
                <w:sz w:val="18"/>
                <w:szCs w:val="18"/>
                <w:lang w:eastAsia="en-GB"/>
              </w:rPr>
              <w:t>safe life limit</w:t>
            </w:r>
            <w:r w:rsidR="006F355B" w:rsidRPr="00276EDE">
              <w:rPr>
                <w:color w:val="0000FF"/>
                <w:sz w:val="18"/>
                <w:szCs w:val="18"/>
                <w:lang w:eastAsia="en-GB"/>
              </w:rPr>
              <w:t xml:space="preserve"> </w:t>
            </w:r>
            <w:r w:rsidRPr="00D86A24">
              <w:rPr>
                <w:color w:val="0000FF"/>
                <w:sz w:val="18"/>
                <w:szCs w:val="18"/>
                <w:lang w:eastAsia="en-GB"/>
              </w:rPr>
              <w:t xml:space="preserve">task </w:t>
            </w:r>
            <w:r w:rsidRPr="006B7DF2">
              <w:rPr>
                <w:color w:val="000000"/>
                <w:sz w:val="18"/>
                <w:szCs w:val="18"/>
                <w:lang w:eastAsia="en-GB"/>
              </w:rPr>
              <w:t>must reduce the risk of failure to assure safe operation.</w:t>
            </w:r>
          </w:p>
        </w:tc>
        <w:tc>
          <w:tcPr>
            <w:tcW w:w="2126" w:type="dxa"/>
            <w:tcBorders>
              <w:top w:val="nil"/>
              <w:left w:val="nil"/>
              <w:bottom w:val="single" w:sz="8" w:space="0" w:color="auto"/>
              <w:right w:val="single" w:sz="4" w:space="0" w:color="auto"/>
            </w:tcBorders>
            <w:hideMark/>
          </w:tcPr>
          <w:p w:rsidR="006B7DF2" w:rsidRPr="006B7DF2" w:rsidRDefault="006B7DF2" w:rsidP="006F355B">
            <w:pPr>
              <w:rPr>
                <w:color w:val="000000"/>
                <w:sz w:val="18"/>
                <w:szCs w:val="18"/>
                <w:lang w:eastAsia="en-GB"/>
              </w:rPr>
            </w:pPr>
            <w:r w:rsidRPr="006B7DF2">
              <w:rPr>
                <w:color w:val="000000"/>
                <w:sz w:val="18"/>
                <w:szCs w:val="18"/>
                <w:lang w:eastAsia="en-GB"/>
              </w:rPr>
              <w:t>The task must reduce the risk of failure to an acceptable level.</w:t>
            </w:r>
          </w:p>
        </w:tc>
        <w:tc>
          <w:tcPr>
            <w:tcW w:w="2556" w:type="dxa"/>
            <w:tcBorders>
              <w:top w:val="nil"/>
              <w:left w:val="nil"/>
              <w:bottom w:val="single" w:sz="8" w:space="0" w:color="auto"/>
              <w:right w:val="single" w:sz="8" w:space="0" w:color="auto"/>
            </w:tcBorders>
            <w:hideMark/>
          </w:tcPr>
          <w:p w:rsidR="006B7DF2" w:rsidRPr="006B7DF2" w:rsidRDefault="00276EDE" w:rsidP="00276EDE">
            <w:pPr>
              <w:rPr>
                <w:color w:val="FF0000"/>
                <w:sz w:val="18"/>
                <w:szCs w:val="18"/>
                <w:lang w:eastAsia="en-GB"/>
              </w:rPr>
            </w:pPr>
            <w:r w:rsidRPr="00276EDE">
              <w:rPr>
                <w:strike/>
                <w:color w:val="FF0000"/>
                <w:sz w:val="18"/>
                <w:szCs w:val="18"/>
                <w:lang w:eastAsia="en-GB"/>
              </w:rPr>
              <w:t xml:space="preserve">An economic life </w:t>
            </w:r>
            <w:proofErr w:type="spellStart"/>
            <w:r w:rsidRPr="00276EDE">
              <w:rPr>
                <w:strike/>
                <w:color w:val="FF0000"/>
                <w:sz w:val="18"/>
                <w:szCs w:val="18"/>
                <w:lang w:eastAsia="en-GB"/>
              </w:rPr>
              <w:t>limit</w:t>
            </w:r>
            <w:r w:rsidR="006B7DF2" w:rsidRPr="00276EDE">
              <w:rPr>
                <w:color w:val="0000FF"/>
                <w:sz w:val="18"/>
                <w:szCs w:val="18"/>
                <w:lang w:eastAsia="en-GB"/>
              </w:rPr>
              <w:t>The</w:t>
            </w:r>
            <w:proofErr w:type="spellEnd"/>
            <w:r w:rsidR="006B7DF2" w:rsidRPr="00276EDE">
              <w:rPr>
                <w:color w:val="0000FF"/>
                <w:sz w:val="18"/>
                <w:szCs w:val="18"/>
                <w:lang w:eastAsia="en-GB"/>
              </w:rPr>
              <w:t xml:space="preserve"> task</w:t>
            </w:r>
            <w:r w:rsidR="006B7DF2" w:rsidRPr="006B7DF2">
              <w:rPr>
                <w:color w:val="000000"/>
                <w:sz w:val="18"/>
                <w:szCs w:val="18"/>
                <w:lang w:eastAsia="en-GB"/>
              </w:rPr>
              <w:t xml:space="preserve"> must be cost effective; i.e., the cost of </w:t>
            </w:r>
            <w:r w:rsidRPr="00276EDE">
              <w:rPr>
                <w:strike/>
                <w:color w:val="FF0000"/>
                <w:sz w:val="18"/>
                <w:szCs w:val="18"/>
                <w:lang w:eastAsia="en-GB"/>
              </w:rPr>
              <w:t>the task</w:t>
            </w:r>
            <w:r>
              <w:rPr>
                <w:color w:val="000000"/>
                <w:sz w:val="18"/>
                <w:szCs w:val="18"/>
                <w:lang w:eastAsia="en-GB"/>
              </w:rPr>
              <w:t xml:space="preserve"> </w:t>
            </w:r>
            <w:r w:rsidR="006B7DF2" w:rsidRPr="00276EDE">
              <w:rPr>
                <w:color w:val="0000FF"/>
                <w:sz w:val="18"/>
                <w:szCs w:val="18"/>
                <w:lang w:eastAsia="en-GB"/>
              </w:rPr>
              <w:t>the</w:t>
            </w:r>
            <w:r w:rsidR="00712244" w:rsidRPr="00276EDE">
              <w:rPr>
                <w:color w:val="0000FF"/>
                <w:sz w:val="18"/>
                <w:szCs w:val="18"/>
                <w:lang w:eastAsia="en-GB"/>
              </w:rPr>
              <w:t>se repetitive</w:t>
            </w:r>
            <w:r w:rsidR="006B7DF2" w:rsidRPr="00276EDE">
              <w:rPr>
                <w:color w:val="0000FF"/>
                <w:sz w:val="18"/>
                <w:szCs w:val="18"/>
                <w:lang w:eastAsia="en-GB"/>
              </w:rPr>
              <w:t xml:space="preserve"> task</w:t>
            </w:r>
            <w:r w:rsidR="00712244" w:rsidRPr="00276EDE">
              <w:rPr>
                <w:color w:val="0000FF"/>
                <w:sz w:val="18"/>
                <w:szCs w:val="18"/>
                <w:lang w:eastAsia="en-GB"/>
              </w:rPr>
              <w:t>s</w:t>
            </w:r>
            <w:r w:rsidR="006B7DF2" w:rsidRPr="006B7DF2">
              <w:rPr>
                <w:color w:val="000000"/>
                <w:sz w:val="18"/>
                <w:szCs w:val="18"/>
                <w:lang w:eastAsia="en-GB"/>
              </w:rPr>
              <w:t xml:space="preserve"> must be less than the cost of the failure </w:t>
            </w:r>
            <w:r w:rsidR="006B7DF2" w:rsidRPr="00276EDE">
              <w:rPr>
                <w:color w:val="0000FF"/>
                <w:sz w:val="18"/>
                <w:szCs w:val="18"/>
                <w:lang w:eastAsia="en-GB"/>
              </w:rPr>
              <w:t xml:space="preserve">effect </w:t>
            </w:r>
            <w:r w:rsidR="006B7DF2" w:rsidRPr="006B7DF2">
              <w:rPr>
                <w:color w:val="000000"/>
                <w:sz w:val="18"/>
                <w:szCs w:val="18"/>
                <w:lang w:eastAsia="en-GB"/>
              </w:rPr>
              <w:t>prevented.</w:t>
            </w:r>
          </w:p>
        </w:tc>
      </w:tr>
    </w:tbl>
    <w:p w:rsidR="006B7DF2" w:rsidRDefault="006B7DF2" w:rsidP="00BE1C9E">
      <w:pPr>
        <w:jc w:val="center"/>
        <w:rPr>
          <w:b/>
        </w:rPr>
      </w:pPr>
    </w:p>
    <w:p w:rsidR="00BE1C9E" w:rsidRDefault="00BE1C9E" w:rsidP="00BE1C9E">
      <w:pPr>
        <w:jc w:val="center"/>
        <w:rPr>
          <w:b/>
        </w:rPr>
      </w:pPr>
      <w:r>
        <w:rPr>
          <w:b/>
        </w:rPr>
        <w:t>Table 2-3-7.1.    Criteria for Task Selection</w:t>
      </w:r>
    </w:p>
    <w:p w:rsidR="006E744F" w:rsidRDefault="006E744F" w:rsidP="00BE1C9E">
      <w:pPr>
        <w:jc w:val="center"/>
        <w:rPr>
          <w:b/>
        </w:rPr>
      </w:pPr>
    </w:p>
    <w:p w:rsidR="006E744F" w:rsidRDefault="006E744F" w:rsidP="00BE1C9E">
      <w:pPr>
        <w:jc w:val="center"/>
        <w:rPr>
          <w:b/>
        </w:rPr>
      </w:pPr>
    </w:p>
    <w:p w:rsidR="00BE1C9E" w:rsidRDefault="00BE1C9E" w:rsidP="006B7DF2"/>
    <w:p w:rsidR="00BE1C9E" w:rsidRDefault="00BE1C9E" w:rsidP="006B7DF2"/>
    <w:p w:rsidR="00BE1C9E" w:rsidRDefault="00BE1C9E" w:rsidP="006B7DF2"/>
    <w:p w:rsidR="006B7DF2" w:rsidRDefault="006B7DF2" w:rsidP="006B7DF2">
      <w:pPr>
        <w:pBdr>
          <w:top w:val="single" w:sz="4" w:space="1" w:color="auto"/>
          <w:left w:val="single" w:sz="4" w:space="4" w:color="auto"/>
          <w:bottom w:val="single" w:sz="4" w:space="1" w:color="auto"/>
          <w:right w:val="single" w:sz="4" w:space="4" w:color="auto"/>
        </w:pBdr>
        <w:jc w:val="center"/>
        <w:rPr>
          <w:b/>
        </w:rPr>
      </w:pPr>
      <w:r>
        <w:rPr>
          <w:b/>
        </w:rPr>
        <w:t>I</w:t>
      </w:r>
      <w:smartTag w:uri="urn:schemas-microsoft-com:office:smarttags" w:element="PersonName">
        <w:r>
          <w:rPr>
            <w:b/>
          </w:rPr>
          <w:t>MRB</w:t>
        </w:r>
      </w:smartTag>
      <w:r>
        <w:rPr>
          <w:b/>
        </w:rPr>
        <w:t>PB Position:</w:t>
      </w:r>
    </w:p>
    <w:p w:rsidR="006B7DF2" w:rsidRDefault="006B7DF2" w:rsidP="006B7DF2">
      <w:pPr>
        <w:pBdr>
          <w:top w:val="single" w:sz="4" w:space="1" w:color="auto"/>
          <w:left w:val="single" w:sz="4" w:space="4" w:color="auto"/>
          <w:bottom w:val="single" w:sz="4" w:space="1" w:color="auto"/>
          <w:right w:val="single" w:sz="4" w:space="4" w:color="auto"/>
        </w:pBdr>
        <w:rPr>
          <w:b/>
        </w:rPr>
      </w:pPr>
      <w:r>
        <w:rPr>
          <w:b/>
        </w:rPr>
        <w:t>Date:</w:t>
      </w:r>
    </w:p>
    <w:p w:rsidR="006B7DF2" w:rsidRDefault="006B7DF2" w:rsidP="006B7DF2">
      <w:pPr>
        <w:pBdr>
          <w:top w:val="single" w:sz="4" w:space="1" w:color="auto"/>
          <w:left w:val="single" w:sz="4" w:space="4" w:color="auto"/>
          <w:bottom w:val="single" w:sz="4" w:space="1" w:color="auto"/>
          <w:right w:val="single" w:sz="4" w:space="4" w:color="auto"/>
        </w:pBdr>
        <w:rPr>
          <w:b/>
        </w:rPr>
      </w:pPr>
      <w:r>
        <w:rPr>
          <w:b/>
        </w:rPr>
        <w:t>Position:</w:t>
      </w:r>
    </w:p>
    <w:p w:rsidR="006B7DF2" w:rsidRDefault="006B7DF2" w:rsidP="006B7DF2">
      <w:pPr>
        <w:pBdr>
          <w:top w:val="single" w:sz="4" w:space="1" w:color="auto"/>
          <w:left w:val="single" w:sz="4" w:space="4" w:color="auto"/>
          <w:bottom w:val="single" w:sz="4" w:space="1" w:color="auto"/>
          <w:right w:val="single" w:sz="4" w:space="4" w:color="auto"/>
        </w:pBdr>
        <w:rPr>
          <w:b/>
        </w:rPr>
      </w:pPr>
    </w:p>
    <w:p w:rsidR="006B7DF2" w:rsidRDefault="006B7DF2" w:rsidP="006B7DF2">
      <w:pPr>
        <w:pBdr>
          <w:top w:val="single" w:sz="4" w:space="1" w:color="auto"/>
          <w:left w:val="single" w:sz="4" w:space="4" w:color="auto"/>
          <w:bottom w:val="single" w:sz="4" w:space="1" w:color="auto"/>
          <w:right w:val="single" w:sz="4" w:space="4" w:color="auto"/>
        </w:pBdr>
        <w:rPr>
          <w:b/>
        </w:rPr>
      </w:pPr>
    </w:p>
    <w:p w:rsidR="006706C0" w:rsidRDefault="006706C0" w:rsidP="006706C0">
      <w:pPr>
        <w:rPr>
          <w:b/>
        </w:rPr>
      </w:pPr>
    </w:p>
    <w:p w:rsidR="00BE1C9E" w:rsidRDefault="00BE1C9E" w:rsidP="006706C0">
      <w:pPr>
        <w:rPr>
          <w:b/>
        </w:rPr>
      </w:pPr>
    </w:p>
    <w:p w:rsidR="00BE1C9E" w:rsidRDefault="00BE1C9E" w:rsidP="006706C0">
      <w:pPr>
        <w:rPr>
          <w:b/>
        </w:rPr>
      </w:pPr>
    </w:p>
    <w:p w:rsidR="00AE6FF3" w:rsidRDefault="006706C0" w:rsidP="006706C0">
      <w:pPr>
        <w:rPr>
          <w:b/>
        </w:rPr>
      </w:pPr>
      <w:r>
        <w:rPr>
          <w:b/>
        </w:rPr>
        <w:t>Status of Issue Paper</w:t>
      </w:r>
      <w:r w:rsidR="00AE6FF3">
        <w:rPr>
          <w:b/>
        </w:rPr>
        <w:t xml:space="preserve"> (when closed state the closure date)</w:t>
      </w:r>
      <w:r>
        <w:rPr>
          <w:b/>
        </w:rPr>
        <w:t>:</w:t>
      </w:r>
    </w:p>
    <w:p w:rsidR="006706C0" w:rsidRDefault="006706C0" w:rsidP="006706C0">
      <w:pPr>
        <w:rPr>
          <w:b/>
        </w:rPr>
      </w:pPr>
    </w:p>
    <w:p w:rsidR="00BE1C9E" w:rsidRDefault="00BE1C9E" w:rsidP="006706C0">
      <w:pPr>
        <w:rPr>
          <w:b/>
        </w:rPr>
      </w:pPr>
    </w:p>
    <w:p w:rsidR="00BE1C9E" w:rsidRDefault="00BE1C9E" w:rsidP="006706C0">
      <w:pPr>
        <w:rPr>
          <w:b/>
        </w:rPr>
      </w:pPr>
    </w:p>
    <w:p w:rsidR="00BE1C9E" w:rsidRDefault="00BE1C9E" w:rsidP="006706C0">
      <w:pPr>
        <w:rPr>
          <w:b/>
        </w:rPr>
      </w:pPr>
    </w:p>
    <w:p w:rsidR="006706C0" w:rsidRDefault="006706C0" w:rsidP="006706C0">
      <w:pPr>
        <w:rPr>
          <w:b/>
        </w:rPr>
      </w:pPr>
      <w:r>
        <w:rPr>
          <w:b/>
        </w:rPr>
        <w:t xml:space="preserve">Recommendation </w:t>
      </w:r>
      <w:r w:rsidR="00500A92">
        <w:rPr>
          <w:b/>
        </w:rPr>
        <w:t>for i</w:t>
      </w:r>
      <w:r>
        <w:rPr>
          <w:b/>
        </w:rPr>
        <w:t>mplementation:</w:t>
      </w:r>
    </w:p>
    <w:p w:rsidR="006706C0" w:rsidRDefault="006706C0">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BE1C9E" w:rsidRDefault="00BE1C9E">
      <w:pPr>
        <w:rPr>
          <w:b/>
        </w:rPr>
      </w:pPr>
    </w:p>
    <w:p w:rsidR="00FD4AD4" w:rsidRDefault="00FD4AD4">
      <w:pPr>
        <w:rPr>
          <w:b/>
        </w:rPr>
      </w:pPr>
    </w:p>
    <w:p w:rsidR="00FD4AD4" w:rsidRDefault="00FD4AD4">
      <w:pPr>
        <w:rPr>
          <w:b/>
        </w:rPr>
      </w:pPr>
    </w:p>
    <w:p w:rsidR="00FD4AD4" w:rsidRDefault="00FD4AD4">
      <w:pPr>
        <w:rPr>
          <w:b/>
        </w:rPr>
      </w:pPr>
    </w:p>
    <w:p w:rsidR="00FD4AD4" w:rsidRDefault="00FD4AD4">
      <w:pPr>
        <w:rPr>
          <w:b/>
        </w:rPr>
      </w:pPr>
    </w:p>
    <w:p w:rsidR="00FD4AD4" w:rsidRDefault="00FD4AD4">
      <w:pPr>
        <w:rPr>
          <w:b/>
        </w:rPr>
      </w:pPr>
    </w:p>
    <w:p w:rsidR="00FD4AD4" w:rsidRDefault="00FD4AD4">
      <w:pPr>
        <w:rPr>
          <w:b/>
        </w:rPr>
      </w:pPr>
    </w:p>
    <w:p w:rsidR="00FD4AD4" w:rsidRDefault="00FD4AD4">
      <w:pPr>
        <w:rPr>
          <w:b/>
        </w:rPr>
      </w:pPr>
    </w:p>
    <w:p w:rsidR="00FD4AD4" w:rsidRDefault="00FD4AD4">
      <w:pPr>
        <w:rPr>
          <w:b/>
        </w:rPr>
      </w:pPr>
    </w:p>
    <w:p w:rsidR="00BE1C9E" w:rsidRDefault="00BE1C9E">
      <w:pPr>
        <w:rPr>
          <w:b/>
        </w:rPr>
      </w:pPr>
    </w:p>
    <w:p w:rsidR="005B3C2A" w:rsidRDefault="005B3C2A">
      <w:r>
        <w:rPr>
          <w:b/>
        </w:rPr>
        <w:t xml:space="preserve">Important Note:  </w:t>
      </w:r>
      <w:r>
        <w:t>The I</w:t>
      </w:r>
      <w:smartTag w:uri="urn:schemas-microsoft-com:office:smarttags" w:element="PersonName">
        <w:r>
          <w:t>MRB</w:t>
        </w:r>
      </w:smartTag>
      <w:r>
        <w:t>PB positions are not policy.  Positions become policy only when the policy is issued formally by the appropria</w:t>
      </w:r>
      <w:r w:rsidR="00500A92">
        <w:t>te National Aviation Authority.</w:t>
      </w:r>
    </w:p>
    <w:p w:rsidR="005B3C2A" w:rsidRDefault="005B3C2A" w:rsidP="006B7DF2">
      <w:pPr>
        <w:tabs>
          <w:tab w:val="left" w:pos="810"/>
          <w:tab w:val="left" w:pos="1620"/>
        </w:tabs>
        <w:rPr>
          <w:lang w:val="en-US"/>
        </w:rPr>
      </w:pPr>
    </w:p>
    <w:p w:rsidR="005B3C2A" w:rsidRDefault="005B3C2A">
      <w:pPr>
        <w:tabs>
          <w:tab w:val="left" w:pos="810"/>
        </w:tabs>
        <w:ind w:left="2160" w:hanging="2160"/>
        <w:rPr>
          <w:lang w:val="en-US"/>
        </w:rPr>
      </w:pPr>
      <w:r>
        <w:rPr>
          <w:b/>
          <w:lang w:val="en-US"/>
        </w:rPr>
        <w:tab/>
      </w:r>
    </w:p>
    <w:sectPr w:rsidR="005B3C2A">
      <w:headerReference w:type="default" r:id="rId8"/>
      <w:footerReference w:type="default" r:id="rId9"/>
      <w:pgSz w:w="11907" w:h="16840" w:code="9"/>
      <w:pgMar w:top="1699" w:right="1411" w:bottom="850" w:left="1411" w:header="850" w:footer="562" w:gutter="0"/>
      <w:paperSrc w:first="11" w:other="1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1CE" w:rsidRDefault="00A601CE">
      <w:r>
        <w:separator/>
      </w:r>
    </w:p>
  </w:endnote>
  <w:endnote w:type="continuationSeparator" w:id="0">
    <w:p w:rsidR="00A601CE" w:rsidRDefault="00A60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3D2" w:rsidRPr="00FE2B7B" w:rsidRDefault="00FE2B7B" w:rsidP="00FE2B7B">
    <w:pPr>
      <w:pStyle w:val="Footer"/>
      <w:rPr>
        <w:lang w:val="fr-BE"/>
      </w:rPr>
    </w:pPr>
    <w:r>
      <w:rPr>
        <w:lang w:val="fr-BE"/>
      </w:rPr>
      <w:t xml:space="preserve">IP Template </w:t>
    </w:r>
    <w:proofErr w:type="spellStart"/>
    <w:r>
      <w:rPr>
        <w:lang w:val="fr-BE"/>
      </w:rPr>
      <w:t>Rev</w:t>
    </w:r>
    <w:proofErr w:type="spellEnd"/>
    <w:r>
      <w:rPr>
        <w:lang w:val="fr-BE"/>
      </w:rPr>
      <w:t xml:space="preserve">  3, </w:t>
    </w:r>
    <w:proofErr w:type="spellStart"/>
    <w:r>
      <w:rPr>
        <w:lang w:val="fr-BE"/>
      </w:rPr>
      <w:t>dated</w:t>
    </w:r>
    <w:proofErr w:type="spellEnd"/>
    <w:r>
      <w:rPr>
        <w:lang w:val="fr-BE"/>
      </w:rPr>
      <w:t xml:space="preserve"> 20/12/2013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1CE" w:rsidRDefault="00A601CE">
      <w:r>
        <w:separator/>
      </w:r>
    </w:p>
  </w:footnote>
  <w:footnote w:type="continuationSeparator" w:id="0">
    <w:p w:rsidR="00A601CE" w:rsidRDefault="00A601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674" w:rsidRDefault="00501674">
    <w:pPr>
      <w:pStyle w:val="Header"/>
      <w:jc w:val="center"/>
      <w:rPr>
        <w:b/>
        <w:i/>
      </w:rPr>
    </w:pPr>
    <w:r>
      <w:rPr>
        <w:b/>
        <w:i/>
      </w:rPr>
      <w:t>International Maintenance Review Board Policy Board (I</w:t>
    </w:r>
    <w:smartTag w:uri="urn:schemas-microsoft-com:office:smarttags" w:element="PersonName">
      <w:r>
        <w:rPr>
          <w:b/>
          <w:i/>
        </w:rPr>
        <w:t>MRB</w:t>
      </w:r>
    </w:smartTag>
    <w:r>
      <w:rPr>
        <w:b/>
        <w:i/>
      </w:rPr>
      <w:t>PB)</w:t>
    </w:r>
  </w:p>
  <w:p w:rsidR="00501674" w:rsidRDefault="00501674">
    <w:pPr>
      <w:pStyle w:val="Header"/>
      <w:jc w:val="center"/>
      <w:rPr>
        <w:b/>
        <w:i/>
        <w:sz w:val="20"/>
      </w:rPr>
    </w:pPr>
    <w:r>
      <w:rPr>
        <w:b/>
        <w:i/>
      </w:rPr>
      <w:t>Issue Paper (IP)</w:t>
    </w:r>
  </w:p>
  <w:p w:rsidR="00501674" w:rsidRDefault="00500A92">
    <w:pPr>
      <w:pStyle w:val="Header"/>
      <w:rPr>
        <w:b/>
        <w:i/>
        <w:sz w:val="20"/>
      </w:rPr>
    </w:pPr>
    <w:r>
      <w:rPr>
        <w:b/>
        <w:i/>
        <w:sz w:val="20"/>
      </w:rPr>
      <w:t xml:space="preserve">Initial </w:t>
    </w:r>
    <w:r w:rsidR="00501674">
      <w:rPr>
        <w:b/>
        <w:i/>
        <w:sz w:val="20"/>
      </w:rPr>
      <w:t>Date</w:t>
    </w:r>
    <w:r w:rsidR="00FE2B7B">
      <w:rPr>
        <w:b/>
        <w:i/>
        <w:sz w:val="20"/>
      </w:rPr>
      <w:t xml:space="preserve"> </w:t>
    </w:r>
    <w:r w:rsidR="00FE2B7B">
      <w:rPr>
        <w:b/>
        <w:i/>
        <w:sz w:val="20"/>
      </w:rPr>
      <w:t>(DD/MMM/YYYY)</w:t>
    </w:r>
    <w:r w:rsidR="00FD4AD4">
      <w:rPr>
        <w:b/>
        <w:i/>
        <w:sz w:val="20"/>
      </w:rPr>
      <w:t xml:space="preserve">: </w:t>
    </w:r>
    <w:r w:rsidR="00FE2B7B">
      <w:rPr>
        <w:b/>
        <w:i/>
        <w:sz w:val="20"/>
      </w:rPr>
      <w:t>06/MAR/</w:t>
    </w:r>
    <w:r w:rsidR="00FD4AD4">
      <w:rPr>
        <w:b/>
        <w:i/>
        <w:sz w:val="20"/>
      </w:rPr>
      <w:t>2014</w:t>
    </w:r>
  </w:p>
  <w:p w:rsidR="00501674" w:rsidRDefault="00501674">
    <w:pPr>
      <w:pStyle w:val="Header"/>
      <w:rPr>
        <w:b/>
        <w:i/>
        <w:sz w:val="20"/>
      </w:rPr>
    </w:pPr>
    <w:r>
      <w:rPr>
        <w:b/>
        <w:i/>
        <w:sz w:val="20"/>
      </w:rPr>
      <w:t>IP Number:</w:t>
    </w:r>
    <w:r w:rsidR="00B856F1">
      <w:rPr>
        <w:b/>
        <w:i/>
        <w:sz w:val="20"/>
      </w:rPr>
      <w:t xml:space="preserve"> CIP-IND-2013-06</w:t>
    </w:r>
  </w:p>
  <w:p w:rsidR="00501674" w:rsidRDefault="00501674">
    <w:pPr>
      <w:pStyle w:val="Header"/>
      <w:rPr>
        <w:b/>
        <w:i/>
        <w:sz w:val="20"/>
      </w:rPr>
    </w:pPr>
    <w:r>
      <w:rPr>
        <w:b/>
        <w:i/>
        <w:sz w:val="20"/>
      </w:rPr>
      <w:t>Rev</w:t>
    </w:r>
    <w:r w:rsidR="006706C0">
      <w:rPr>
        <w:b/>
        <w:i/>
        <w:sz w:val="20"/>
      </w:rPr>
      <w:t>ision / Date</w:t>
    </w:r>
    <w:r w:rsidR="00B00784">
      <w:rPr>
        <w:b/>
        <w:i/>
        <w:sz w:val="20"/>
      </w:rPr>
      <w:t xml:space="preserve"> (DD/MMM/YYYY):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A79F0"/>
    <w:multiLevelType w:val="hybridMultilevel"/>
    <w:tmpl w:val="58E2470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2A"/>
    <w:rsid w:val="00035782"/>
    <w:rsid w:val="001A5B22"/>
    <w:rsid w:val="001C4A7A"/>
    <w:rsid w:val="001E1E0B"/>
    <w:rsid w:val="00276EDE"/>
    <w:rsid w:val="003433C1"/>
    <w:rsid w:val="00362EB8"/>
    <w:rsid w:val="004038F4"/>
    <w:rsid w:val="00500A92"/>
    <w:rsid w:val="00501674"/>
    <w:rsid w:val="00547F2F"/>
    <w:rsid w:val="005B3C2A"/>
    <w:rsid w:val="005C0721"/>
    <w:rsid w:val="0065718E"/>
    <w:rsid w:val="006706C0"/>
    <w:rsid w:val="006B7DF2"/>
    <w:rsid w:val="006E744F"/>
    <w:rsid w:val="006F355B"/>
    <w:rsid w:val="00712244"/>
    <w:rsid w:val="00743BF4"/>
    <w:rsid w:val="007A5F67"/>
    <w:rsid w:val="008214E7"/>
    <w:rsid w:val="009962CB"/>
    <w:rsid w:val="009A3FC3"/>
    <w:rsid w:val="00A601CE"/>
    <w:rsid w:val="00AE6FF3"/>
    <w:rsid w:val="00B00784"/>
    <w:rsid w:val="00B62F15"/>
    <w:rsid w:val="00B856F1"/>
    <w:rsid w:val="00BB756E"/>
    <w:rsid w:val="00BE1C9E"/>
    <w:rsid w:val="00BF776A"/>
    <w:rsid w:val="00CA4126"/>
    <w:rsid w:val="00CD4A74"/>
    <w:rsid w:val="00D723D2"/>
    <w:rsid w:val="00D86A24"/>
    <w:rsid w:val="00DD25F7"/>
    <w:rsid w:val="00E001C2"/>
    <w:rsid w:val="00F133C6"/>
    <w:rsid w:val="00F95C33"/>
    <w:rsid w:val="00FD4AD4"/>
    <w:rsid w:val="00FE2B7B"/>
    <w:rsid w:val="00FF5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GB"/>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GB"/>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882</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Central JAA</Company>
  <LinksUpToDate>false</LinksUpToDate>
  <CharactersWithSpaces>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8040dysz5563</dc:creator>
  <cp:lastModifiedBy>Conn, Paul</cp:lastModifiedBy>
  <cp:revision>3</cp:revision>
  <cp:lastPrinted>2002-07-26T13:55:00Z</cp:lastPrinted>
  <dcterms:created xsi:type="dcterms:W3CDTF">2014-02-19T17:46:00Z</dcterms:created>
  <dcterms:modified xsi:type="dcterms:W3CDTF">2014-02-19T17:48:00Z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