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51" w:rsidRDefault="00B05951">
      <w:pPr>
        <w:pStyle w:val="Regular"/>
      </w:pPr>
    </w:p>
    <w:p w:rsidR="00B05951" w:rsidRDefault="00B05951">
      <w:pPr>
        <w:pStyle w:val="Regular"/>
      </w:pPr>
    </w:p>
    <w:p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rsidR="003B1068" w:rsidRPr="00365114" w:rsidRDefault="003B1068" w:rsidP="003B1068">
      <w:pPr>
        <w:jc w:val="center"/>
        <w:outlineLvl w:val="0"/>
        <w:rPr>
          <w:rFonts w:asciiTheme="minorHAnsi" w:hAnsiTheme="minorHAnsi"/>
          <w:sz w:val="22"/>
          <w:szCs w:val="22"/>
        </w:rPr>
      </w:pPr>
      <w:r>
        <w:rPr>
          <w:rFonts w:asciiTheme="minorHAnsi" w:hAnsiTheme="minorHAnsi"/>
          <w:sz w:val="22"/>
          <w:szCs w:val="22"/>
        </w:rPr>
        <w:t>(</w:t>
      </w:r>
      <w:r w:rsidRPr="003B1068">
        <w:rPr>
          <w:rFonts w:asciiTheme="minorHAnsi" w:hAnsiTheme="minorHAnsi"/>
          <w:sz w:val="22"/>
          <w:szCs w:val="22"/>
        </w:rPr>
        <w:t>Text with EEA relevanc</w:t>
      </w:r>
      <w:r>
        <w:rPr>
          <w:rFonts w:asciiTheme="minorHAnsi" w:hAnsiTheme="minorHAnsi"/>
          <w:sz w:val="22"/>
          <w:szCs w:val="22"/>
        </w:rPr>
        <w:t>e)</w:t>
      </w:r>
      <w:bookmarkStart w:id="0" w:name="_GoBack"/>
      <w:bookmarkEnd w:id="0"/>
    </w:p>
    <w:p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rsidR="0066371F" w:rsidRPr="00365114" w:rsidRDefault="0066371F" w:rsidP="001547AB"/>
    <w:p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rsidR="00F0241A" w:rsidRPr="00365114" w:rsidRDefault="00F0241A" w:rsidP="00F0241A">
      <w:pPr>
        <w:jc w:val="both"/>
        <w:rPr>
          <w:rFonts w:asciiTheme="minorHAnsi" w:hAnsiTheme="minorHAnsi"/>
          <w:i/>
          <w:sz w:val="22"/>
          <w:szCs w:val="22"/>
        </w:rPr>
      </w:pPr>
    </w:p>
    <w:p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3" w:history="1">
        <w:r w:rsidR="00011D60">
          <w:rPr>
            <w:rStyle w:val="Hyperlink"/>
          </w:rPr>
          <w:t>exemptions@easa.euraopa.eu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rsidTr="00EB135E">
        <w:trPr>
          <w:trHeight w:val="375"/>
        </w:trPr>
        <w:tc>
          <w:tcPr>
            <w:tcW w:w="10769" w:type="dxa"/>
            <w:gridSpan w:val="3"/>
            <w:shd w:val="clear" w:color="auto" w:fill="E0E0E0"/>
          </w:tcPr>
          <w:p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rsidTr="00EB135E">
        <w:trPr>
          <w:trHeight w:val="662"/>
        </w:trPr>
        <w:tc>
          <w:tcPr>
            <w:tcW w:w="2826" w:type="dxa"/>
            <w:shd w:val="clear" w:color="auto" w:fill="auto"/>
          </w:tcPr>
          <w:p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rsidTr="00EB135E">
        <w:trPr>
          <w:trHeight w:val="530"/>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rsidR="0066371F" w:rsidRDefault="00525256" w:rsidP="00B05951">
            <w:pPr>
              <w:rPr>
                <w:rFonts w:asciiTheme="minorHAnsi" w:hAnsiTheme="minorHAnsi"/>
                <w:sz w:val="22"/>
                <w:szCs w:val="22"/>
              </w:rPr>
            </w:pPr>
            <w:r w:rsidRPr="00525256">
              <w:rPr>
                <w:rFonts w:asciiTheme="minorHAnsi" w:hAnsiTheme="minorHAnsi"/>
                <w:sz w:val="22"/>
                <w:szCs w:val="22"/>
                <w:highlight w:val="yellow"/>
              </w:rPr>
              <w:t>xxxxxx</w:t>
            </w:r>
          </w:p>
          <w:p w:rsidR="00D947BB" w:rsidRPr="00365114" w:rsidRDefault="00D947BB" w:rsidP="00B05951">
            <w:pPr>
              <w:rPr>
                <w:rFonts w:asciiTheme="minorHAnsi" w:hAnsiTheme="minorHAnsi"/>
                <w:sz w:val="22"/>
                <w:szCs w:val="22"/>
              </w:rPr>
            </w:pPr>
          </w:p>
        </w:tc>
      </w:tr>
      <w:tr w:rsidR="0066371F" w:rsidRPr="00365114" w:rsidTr="00EB135E">
        <w:trPr>
          <w:trHeight w:val="525"/>
        </w:trPr>
        <w:tc>
          <w:tcPr>
            <w:tcW w:w="2826" w:type="dxa"/>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rsidTr="00EB135E">
        <w:trPr>
          <w:trHeight w:val="393"/>
        </w:trPr>
        <w:tc>
          <w:tcPr>
            <w:tcW w:w="10769" w:type="dxa"/>
            <w:gridSpan w:val="3"/>
            <w:shd w:val="clear" w:color="auto" w:fill="E0E0E0"/>
          </w:tcPr>
          <w:p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rsidTr="00EB135E">
        <w:trPr>
          <w:trHeight w:val="892"/>
        </w:trPr>
        <w:tc>
          <w:tcPr>
            <w:tcW w:w="2826" w:type="dxa"/>
            <w:shd w:val="clear" w:color="auto" w:fill="auto"/>
          </w:tcPr>
          <w:p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rsidR="000D1652" w:rsidRPr="00716393" w:rsidRDefault="000D1652" w:rsidP="000D1652">
            <w:pPr>
              <w:jc w:val="both"/>
              <w:rPr>
                <w:rFonts w:asciiTheme="minorHAnsi" w:hAnsiTheme="minorHAnsi" w:cstheme="minorHAnsi"/>
                <w:b/>
                <w:sz w:val="22"/>
                <w:szCs w:val="22"/>
              </w:rPr>
            </w:pPr>
            <w:r>
              <w:rPr>
                <w:rFonts w:asciiTheme="minorHAnsi" w:hAnsiTheme="minorHAnsi" w:cstheme="minorHAnsi"/>
                <w:b/>
                <w:sz w:val="22"/>
                <w:szCs w:val="22"/>
              </w:rPr>
              <w:t>Covid19 – outbreak: E</w:t>
            </w:r>
            <w:r w:rsidRPr="00716393">
              <w:rPr>
                <w:rFonts w:asciiTheme="minorHAnsi" w:hAnsiTheme="minorHAnsi" w:cstheme="minorHAnsi"/>
                <w:b/>
                <w:sz w:val="22"/>
                <w:szCs w:val="22"/>
              </w:rPr>
              <w:t xml:space="preserve">xtension of validity </w:t>
            </w:r>
            <w:r>
              <w:rPr>
                <w:rFonts w:asciiTheme="minorHAnsi" w:hAnsiTheme="minorHAnsi" w:cstheme="minorHAnsi"/>
                <w:b/>
                <w:sz w:val="22"/>
                <w:szCs w:val="22"/>
              </w:rPr>
              <w:t xml:space="preserve">and other time </w:t>
            </w:r>
            <w:r w:rsidRPr="00716393">
              <w:rPr>
                <w:rFonts w:asciiTheme="minorHAnsi" w:hAnsiTheme="minorHAnsi" w:cstheme="minorHAnsi"/>
                <w:b/>
                <w:sz w:val="22"/>
                <w:szCs w:val="22"/>
              </w:rPr>
              <w:t xml:space="preserve">periods for licences, ratings, </w:t>
            </w:r>
            <w:r>
              <w:rPr>
                <w:rFonts w:asciiTheme="minorHAnsi" w:hAnsiTheme="minorHAnsi" w:cstheme="minorHAnsi"/>
                <w:b/>
                <w:sz w:val="22"/>
                <w:szCs w:val="22"/>
              </w:rPr>
              <w:t xml:space="preserve">privileges, endorsements and </w:t>
            </w:r>
            <w:r w:rsidRPr="00716393">
              <w:rPr>
                <w:rFonts w:asciiTheme="minorHAnsi" w:hAnsiTheme="minorHAnsi" w:cstheme="minorHAnsi"/>
                <w:b/>
                <w:sz w:val="22"/>
                <w:szCs w:val="22"/>
              </w:rPr>
              <w:t xml:space="preserve">certificates of </w:t>
            </w:r>
            <w:r>
              <w:rPr>
                <w:rFonts w:asciiTheme="minorHAnsi" w:hAnsiTheme="minorHAnsi" w:cstheme="minorHAnsi"/>
                <w:b/>
                <w:sz w:val="22"/>
                <w:szCs w:val="22"/>
              </w:rPr>
              <w:t>pilots, instructors and examiners</w:t>
            </w:r>
          </w:p>
          <w:p w:rsidR="000D1652" w:rsidRPr="00C209F8" w:rsidRDefault="000D1652" w:rsidP="006E510E">
            <w:pPr>
              <w:rPr>
                <w:rFonts w:asciiTheme="minorHAnsi" w:hAnsiTheme="minorHAnsi"/>
                <w:sz w:val="22"/>
                <w:szCs w:val="22"/>
              </w:rPr>
            </w:pPr>
          </w:p>
        </w:tc>
      </w:tr>
      <w:tr w:rsidR="0066371F" w:rsidRPr="00365114" w:rsidTr="00EB135E">
        <w:trPr>
          <w:trHeight w:val="892"/>
        </w:trPr>
        <w:tc>
          <w:tcPr>
            <w:tcW w:w="2826" w:type="dxa"/>
            <w:shd w:val="clear" w:color="auto" w:fill="auto"/>
          </w:tcPr>
          <w:p w:rsidR="0066371F" w:rsidRDefault="0066371F" w:rsidP="00B05951">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rsidR="003B1068"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rsidR="000D1652" w:rsidRPr="00A95D49" w:rsidRDefault="000D1652" w:rsidP="000D1652">
            <w:pPr>
              <w:jc w:val="both"/>
              <w:rPr>
                <w:rFonts w:asciiTheme="minorHAnsi" w:hAnsiTheme="minorHAnsi"/>
                <w:sz w:val="22"/>
                <w:szCs w:val="22"/>
              </w:rPr>
            </w:pPr>
            <w:r w:rsidRPr="00716393">
              <w:rPr>
                <w:rFonts w:asciiTheme="minorHAnsi" w:hAnsiTheme="minorHAnsi"/>
                <w:b/>
                <w:sz w:val="22"/>
                <w:szCs w:val="22"/>
              </w:rPr>
              <w:t>Regulation (EU) No 1178/2011</w:t>
            </w:r>
            <w:r w:rsidRPr="00A95D49">
              <w:rPr>
                <w:rFonts w:asciiTheme="minorHAnsi" w:hAnsiTheme="minorHAnsi"/>
                <w:sz w:val="22"/>
                <w:szCs w:val="22"/>
              </w:rPr>
              <w:t>, particularly:</w:t>
            </w:r>
          </w:p>
          <w:p w:rsidR="000D1652" w:rsidRPr="00A95D49" w:rsidRDefault="000D1652" w:rsidP="000D1652">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 xml:space="preserve">points </w:t>
            </w:r>
            <w:r>
              <w:rPr>
                <w:rFonts w:asciiTheme="minorHAnsi" w:hAnsiTheme="minorHAnsi"/>
                <w:sz w:val="22"/>
                <w:szCs w:val="22"/>
              </w:rPr>
              <w:t>FCL.025, FCL.055, FCL.060, FCL.140.A, FCL.140.H, FCL.130.S,</w:t>
            </w:r>
            <w:r w:rsidRPr="00F04488">
              <w:rPr>
                <w:rFonts w:asciiTheme="minorHAnsi" w:hAnsiTheme="minorHAnsi"/>
                <w:sz w:val="22"/>
                <w:szCs w:val="22"/>
              </w:rPr>
              <w:t xml:space="preserve"> FCL.140.S</w:t>
            </w:r>
            <w:r>
              <w:rPr>
                <w:rFonts w:asciiTheme="minorHAnsi" w:hAnsiTheme="minorHAnsi"/>
                <w:sz w:val="22"/>
                <w:szCs w:val="22"/>
              </w:rPr>
              <w:t>,</w:t>
            </w:r>
            <w:r w:rsidRPr="00F04488">
              <w:rPr>
                <w:rFonts w:asciiTheme="minorHAnsi" w:hAnsiTheme="minorHAnsi"/>
                <w:sz w:val="22"/>
                <w:szCs w:val="22"/>
              </w:rPr>
              <w:t xml:space="preserve"> </w:t>
            </w:r>
            <w:r>
              <w:rPr>
                <w:rFonts w:asciiTheme="minorHAnsi" w:hAnsiTheme="minorHAnsi"/>
                <w:sz w:val="22"/>
                <w:szCs w:val="22"/>
              </w:rPr>
              <w:t xml:space="preserve">FCL.130.B, </w:t>
            </w:r>
            <w:r w:rsidRPr="00F04488">
              <w:rPr>
                <w:rFonts w:asciiTheme="minorHAnsi" w:hAnsiTheme="minorHAnsi"/>
                <w:sz w:val="22"/>
                <w:szCs w:val="22"/>
              </w:rPr>
              <w:t>FCL.140.B</w:t>
            </w:r>
            <w:r>
              <w:rPr>
                <w:rFonts w:asciiTheme="minorHAnsi" w:hAnsiTheme="minorHAnsi"/>
                <w:sz w:val="22"/>
                <w:szCs w:val="22"/>
              </w:rPr>
              <w:t>,</w:t>
            </w:r>
            <w:r w:rsidRPr="00F04488">
              <w:rPr>
                <w:rFonts w:asciiTheme="minorHAnsi" w:hAnsiTheme="minorHAnsi"/>
                <w:sz w:val="22"/>
                <w:szCs w:val="22"/>
              </w:rPr>
              <w:t xml:space="preserve"> FCL.220</w:t>
            </w:r>
            <w:r>
              <w:rPr>
                <w:rFonts w:asciiTheme="minorHAnsi" w:hAnsiTheme="minorHAnsi"/>
                <w:sz w:val="22"/>
                <w:szCs w:val="22"/>
              </w:rPr>
              <w:t xml:space="preserve">.S, </w:t>
            </w:r>
            <w:r w:rsidRPr="00F04488">
              <w:rPr>
                <w:rFonts w:asciiTheme="minorHAnsi" w:hAnsiTheme="minorHAnsi"/>
                <w:sz w:val="22"/>
                <w:szCs w:val="22"/>
              </w:rPr>
              <w:t>FCL.230.S</w:t>
            </w:r>
            <w:r>
              <w:rPr>
                <w:rFonts w:asciiTheme="minorHAnsi" w:hAnsiTheme="minorHAnsi"/>
                <w:sz w:val="22"/>
                <w:szCs w:val="22"/>
              </w:rPr>
              <w:t>,</w:t>
            </w:r>
            <w:r w:rsidRPr="00F04488">
              <w:rPr>
                <w:rFonts w:asciiTheme="minorHAnsi" w:hAnsiTheme="minorHAnsi"/>
                <w:sz w:val="22"/>
                <w:szCs w:val="22"/>
              </w:rPr>
              <w:t xml:space="preserve"> FCL.220.B</w:t>
            </w:r>
            <w:r>
              <w:rPr>
                <w:rFonts w:asciiTheme="minorHAnsi" w:hAnsiTheme="minorHAnsi"/>
                <w:sz w:val="22"/>
                <w:szCs w:val="22"/>
              </w:rPr>
              <w:t>, F</w:t>
            </w:r>
            <w:r w:rsidRPr="00F04488">
              <w:rPr>
                <w:rFonts w:asciiTheme="minorHAnsi" w:hAnsiTheme="minorHAnsi"/>
                <w:sz w:val="22"/>
                <w:szCs w:val="22"/>
              </w:rPr>
              <w:t>CL.230.B</w:t>
            </w:r>
            <w:r>
              <w:rPr>
                <w:rFonts w:asciiTheme="minorHAnsi" w:hAnsiTheme="minorHAnsi"/>
                <w:sz w:val="22"/>
                <w:szCs w:val="22"/>
              </w:rPr>
              <w:t>,</w:t>
            </w:r>
            <w:r w:rsidRPr="00F04488">
              <w:rPr>
                <w:rFonts w:asciiTheme="minorHAnsi" w:hAnsiTheme="minorHAnsi"/>
                <w:sz w:val="22"/>
                <w:szCs w:val="22"/>
              </w:rPr>
              <w:t xml:space="preserve"> </w:t>
            </w:r>
            <w:r w:rsidRPr="00A95D49">
              <w:rPr>
                <w:rFonts w:asciiTheme="minorHAnsi" w:hAnsiTheme="minorHAnsi"/>
                <w:sz w:val="22"/>
                <w:szCs w:val="22"/>
              </w:rPr>
              <w:t xml:space="preserve">FCL.625, </w:t>
            </w:r>
            <w:r>
              <w:rPr>
                <w:rFonts w:asciiTheme="minorHAnsi" w:hAnsiTheme="minorHAnsi"/>
                <w:sz w:val="22"/>
                <w:szCs w:val="22"/>
              </w:rPr>
              <w:t xml:space="preserve">FCL.725, </w:t>
            </w:r>
            <w:r w:rsidRPr="00A95D49">
              <w:rPr>
                <w:rFonts w:asciiTheme="minorHAnsi" w:hAnsiTheme="minorHAnsi"/>
                <w:sz w:val="22"/>
                <w:szCs w:val="22"/>
              </w:rPr>
              <w:t>FCL.740,</w:t>
            </w:r>
            <w:r>
              <w:rPr>
                <w:rFonts w:asciiTheme="minorHAnsi" w:hAnsiTheme="minorHAnsi"/>
                <w:sz w:val="22"/>
                <w:szCs w:val="22"/>
              </w:rPr>
              <w:t xml:space="preserve"> FCL.735.A, FCL.735.H, FCL.805, FCL.810, FCL.815, FCL.825, FCL.830, FCL.815,</w:t>
            </w:r>
            <w:r w:rsidRPr="00A95D49">
              <w:rPr>
                <w:rFonts w:asciiTheme="minorHAnsi" w:hAnsiTheme="minorHAnsi"/>
                <w:sz w:val="22"/>
                <w:szCs w:val="22"/>
              </w:rPr>
              <w:t xml:space="preserve"> FCL.940 and FC</w:t>
            </w:r>
            <w:r>
              <w:rPr>
                <w:rFonts w:asciiTheme="minorHAnsi" w:hAnsiTheme="minorHAnsi"/>
                <w:sz w:val="22"/>
                <w:szCs w:val="22"/>
              </w:rPr>
              <w:t>L</w:t>
            </w:r>
            <w:r w:rsidRPr="00A95D49">
              <w:rPr>
                <w:rFonts w:asciiTheme="minorHAnsi" w:hAnsiTheme="minorHAnsi"/>
                <w:sz w:val="22"/>
                <w:szCs w:val="22"/>
              </w:rPr>
              <w:t xml:space="preserve">.1025 of </w:t>
            </w:r>
            <w:r>
              <w:rPr>
                <w:rFonts w:asciiTheme="minorHAnsi" w:hAnsiTheme="minorHAnsi"/>
                <w:sz w:val="22"/>
                <w:szCs w:val="22"/>
              </w:rPr>
              <w:t xml:space="preserve">as well as point (1) of Section H of Appendix 3 to </w:t>
            </w:r>
            <w:r w:rsidRPr="00A95D49">
              <w:rPr>
                <w:rFonts w:asciiTheme="minorHAnsi" w:hAnsiTheme="minorHAnsi"/>
                <w:sz w:val="22"/>
                <w:szCs w:val="22"/>
              </w:rPr>
              <w:t>Annex I (Part-FCL)</w:t>
            </w:r>
          </w:p>
          <w:p w:rsidR="000D1652" w:rsidRDefault="000D1652" w:rsidP="000D1652">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point</w:t>
            </w:r>
            <w:r>
              <w:rPr>
                <w:rFonts w:asciiTheme="minorHAnsi" w:hAnsiTheme="minorHAnsi"/>
                <w:sz w:val="22"/>
                <w:szCs w:val="22"/>
              </w:rPr>
              <w:t>s</w:t>
            </w:r>
            <w:r w:rsidRPr="00A95D49">
              <w:rPr>
                <w:rFonts w:asciiTheme="minorHAnsi" w:hAnsiTheme="minorHAnsi"/>
                <w:sz w:val="22"/>
                <w:szCs w:val="22"/>
              </w:rPr>
              <w:t xml:space="preserve"> MED.A.045</w:t>
            </w:r>
            <w:r>
              <w:rPr>
                <w:rFonts w:asciiTheme="minorHAnsi" w:hAnsiTheme="minorHAnsi"/>
                <w:sz w:val="22"/>
                <w:szCs w:val="22"/>
              </w:rPr>
              <w:t xml:space="preserve"> and MED.D.030</w:t>
            </w:r>
            <w:r w:rsidRPr="00A95D49">
              <w:rPr>
                <w:rFonts w:asciiTheme="minorHAnsi" w:hAnsiTheme="minorHAnsi"/>
                <w:sz w:val="22"/>
                <w:szCs w:val="22"/>
              </w:rPr>
              <w:t xml:space="preserve"> of Annex IV (Part-MED)</w:t>
            </w:r>
          </w:p>
          <w:p w:rsidR="000D1652" w:rsidRDefault="000D1652" w:rsidP="000D1652">
            <w:pPr>
              <w:ind w:left="397" w:hanging="397"/>
              <w:jc w:val="both"/>
              <w:rPr>
                <w:rFonts w:asciiTheme="minorHAnsi" w:hAnsiTheme="minorHAnsi"/>
                <w:sz w:val="22"/>
                <w:szCs w:val="22"/>
              </w:rPr>
            </w:pPr>
          </w:p>
          <w:p w:rsidR="000D1652" w:rsidRDefault="000D1652" w:rsidP="000D1652">
            <w:pPr>
              <w:jc w:val="both"/>
              <w:rPr>
                <w:rFonts w:asciiTheme="minorHAnsi" w:hAnsiTheme="minorHAnsi"/>
                <w:sz w:val="22"/>
                <w:szCs w:val="22"/>
              </w:rPr>
            </w:pPr>
            <w:r w:rsidRPr="009B5E8C">
              <w:rPr>
                <w:rFonts w:asciiTheme="minorHAnsi" w:hAnsiTheme="minorHAnsi"/>
                <w:b/>
                <w:sz w:val="22"/>
                <w:szCs w:val="22"/>
              </w:rPr>
              <w:t>Regulation (EU) 2018/395</w:t>
            </w:r>
            <w:r>
              <w:rPr>
                <w:rStyle w:val="FootnoteReference"/>
                <w:rFonts w:asciiTheme="minorHAnsi" w:hAnsiTheme="minorHAnsi"/>
                <w:b/>
                <w:sz w:val="22"/>
                <w:szCs w:val="22"/>
              </w:rPr>
              <w:footnoteReference w:id="1"/>
            </w:r>
            <w:r>
              <w:rPr>
                <w:rFonts w:asciiTheme="minorHAnsi" w:hAnsiTheme="minorHAnsi"/>
                <w:sz w:val="22"/>
                <w:szCs w:val="22"/>
              </w:rPr>
              <w:t xml:space="preserve">, particularly points BFCL.135, BFCL.160, BFCL.200, BFCL.215 and BFCL.360 of </w:t>
            </w:r>
            <w:r w:rsidR="00D947BB">
              <w:rPr>
                <w:rFonts w:asciiTheme="minorHAnsi" w:hAnsiTheme="minorHAnsi"/>
                <w:sz w:val="22"/>
                <w:szCs w:val="22"/>
              </w:rPr>
              <w:t>Annex</w:t>
            </w:r>
            <w:r>
              <w:rPr>
                <w:rFonts w:asciiTheme="minorHAnsi" w:hAnsiTheme="minorHAnsi"/>
                <w:sz w:val="22"/>
                <w:szCs w:val="22"/>
              </w:rPr>
              <w:t xml:space="preserve"> III (Part-BFCL)</w:t>
            </w:r>
          </w:p>
          <w:p w:rsidR="000D1652" w:rsidRDefault="000D1652" w:rsidP="000D1652">
            <w:pPr>
              <w:ind w:left="397" w:hanging="397"/>
              <w:jc w:val="both"/>
              <w:rPr>
                <w:rFonts w:asciiTheme="minorHAnsi" w:hAnsiTheme="minorHAnsi"/>
                <w:sz w:val="22"/>
                <w:szCs w:val="22"/>
              </w:rPr>
            </w:pPr>
          </w:p>
          <w:p w:rsidR="000D1652" w:rsidRDefault="000D1652" w:rsidP="000D1652">
            <w:pPr>
              <w:jc w:val="both"/>
              <w:rPr>
                <w:rFonts w:asciiTheme="minorHAnsi" w:hAnsiTheme="minorHAnsi"/>
                <w:sz w:val="22"/>
                <w:szCs w:val="22"/>
              </w:rPr>
            </w:pPr>
            <w:r w:rsidRPr="009B5E8C">
              <w:rPr>
                <w:rFonts w:asciiTheme="minorHAnsi" w:hAnsiTheme="minorHAnsi"/>
                <w:b/>
                <w:sz w:val="22"/>
                <w:szCs w:val="22"/>
              </w:rPr>
              <w:t>Regulation (EU) 2018/1976</w:t>
            </w:r>
            <w:r>
              <w:rPr>
                <w:rStyle w:val="FootnoteReference"/>
                <w:rFonts w:asciiTheme="minorHAnsi" w:hAnsiTheme="minorHAnsi"/>
                <w:b/>
                <w:sz w:val="22"/>
                <w:szCs w:val="22"/>
              </w:rPr>
              <w:footnoteReference w:id="2"/>
            </w:r>
            <w:r>
              <w:rPr>
                <w:rFonts w:asciiTheme="minorHAnsi" w:hAnsiTheme="minorHAnsi"/>
                <w:sz w:val="22"/>
                <w:szCs w:val="22"/>
              </w:rPr>
              <w:t>, particularly points BFCL.135, SFCL.155, SFCL.160, SFCL.205, SFCL.215 and SFCL.360 of Annex III (Part-SFCL)</w:t>
            </w:r>
          </w:p>
          <w:p w:rsidR="00DE7D42" w:rsidRDefault="00DE7D42" w:rsidP="00DE7D42">
            <w:pPr>
              <w:jc w:val="both"/>
              <w:rPr>
                <w:rFonts w:asciiTheme="minorHAnsi" w:hAnsiTheme="minorHAnsi"/>
                <w:sz w:val="22"/>
                <w:szCs w:val="22"/>
              </w:rPr>
            </w:pPr>
          </w:p>
          <w:p w:rsidR="00DE7D42" w:rsidRDefault="00DE7D42" w:rsidP="00DE7D42">
            <w:pPr>
              <w:jc w:val="both"/>
              <w:rPr>
                <w:rFonts w:asciiTheme="minorHAnsi" w:hAnsiTheme="minorHAnsi"/>
                <w:sz w:val="22"/>
                <w:szCs w:val="22"/>
              </w:rPr>
            </w:pPr>
          </w:p>
          <w:p w:rsidR="00DE7D42" w:rsidRDefault="00DE7D42" w:rsidP="00DE7D42">
            <w:pPr>
              <w:jc w:val="both"/>
              <w:rPr>
                <w:rFonts w:asciiTheme="minorHAnsi" w:hAnsiTheme="minorHAnsi"/>
                <w:sz w:val="22"/>
                <w:szCs w:val="22"/>
              </w:rPr>
            </w:pPr>
          </w:p>
          <w:p w:rsidR="0066371F" w:rsidRPr="00365114" w:rsidRDefault="0066371F" w:rsidP="00DE7D42">
            <w:pPr>
              <w:rPr>
                <w:rFonts w:asciiTheme="minorHAnsi" w:hAnsiTheme="minorHAnsi"/>
                <w:sz w:val="22"/>
                <w:szCs w:val="22"/>
              </w:rPr>
            </w:pPr>
          </w:p>
        </w:tc>
      </w:tr>
      <w:tr w:rsidR="006849D3" w:rsidRPr="00365114" w:rsidTr="00EB135E">
        <w:trPr>
          <w:trHeight w:val="892"/>
        </w:trPr>
        <w:tc>
          <w:tcPr>
            <w:tcW w:w="2826" w:type="dxa"/>
            <w:shd w:val="clear" w:color="auto" w:fill="auto"/>
          </w:tcPr>
          <w:p w:rsidR="006849D3" w:rsidRPr="00365114" w:rsidRDefault="006849D3" w:rsidP="00B05951">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rsidR="006849D3" w:rsidRPr="00365114" w:rsidRDefault="006849D3" w:rsidP="006849D3">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sidR="00365114">
              <w:rPr>
                <w:rFonts w:asciiTheme="minorHAnsi" w:hAnsiTheme="minorHAnsi"/>
                <w:sz w:val="22"/>
                <w:szCs w:val="22"/>
              </w:rPr>
              <w:t xml:space="preserve">        </w:t>
            </w:r>
            <w:r w:rsidRPr="00365114">
              <w:rPr>
                <w:rFonts w:asciiTheme="minorHAnsi" w:hAnsiTheme="minorHAnsi"/>
                <w:sz w:val="22"/>
                <w:szCs w:val="22"/>
              </w:rPr>
              <w:t xml:space="preserve">□ </w:t>
            </w:r>
          </w:p>
          <w:p w:rsidR="00572D9C" w:rsidRDefault="00572D9C" w:rsidP="00B05951">
            <w:pPr>
              <w:rPr>
                <w:rFonts w:asciiTheme="minorHAnsi" w:hAnsiTheme="minorHAnsi"/>
                <w:sz w:val="22"/>
                <w:szCs w:val="22"/>
              </w:rPr>
            </w:pPr>
          </w:p>
          <w:p w:rsidR="006849D3" w:rsidRPr="00365114" w:rsidRDefault="006849D3" w:rsidP="00F97013">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sidR="00F97013">
              <w:rPr>
                <w:rFonts w:asciiTheme="minorHAnsi" w:hAnsiTheme="minorHAnsi"/>
                <w:sz w:val="22"/>
                <w:szCs w:val="22"/>
              </w:rPr>
              <w:t>X</w:t>
            </w:r>
            <w:r w:rsidRPr="00365114">
              <w:rPr>
                <w:rFonts w:asciiTheme="minorHAnsi" w:hAnsiTheme="minorHAnsi"/>
                <w:sz w:val="22"/>
                <w:szCs w:val="22"/>
              </w:rPr>
              <w:t xml:space="preserve">         </w:t>
            </w:r>
          </w:p>
        </w:tc>
      </w:tr>
      <w:tr w:rsidR="00EB135E" w:rsidRPr="002E396F" w:rsidTr="00EB135E">
        <w:trPr>
          <w:trHeight w:val="892"/>
        </w:trPr>
        <w:tc>
          <w:tcPr>
            <w:tcW w:w="2826" w:type="dxa"/>
            <w:shd w:val="clear" w:color="auto" w:fill="auto"/>
          </w:tcPr>
          <w:p w:rsidR="00EB135E" w:rsidRPr="00365114" w:rsidRDefault="00EB135E" w:rsidP="00EB135E">
            <w:pPr>
              <w:rPr>
                <w:rFonts w:asciiTheme="minorHAnsi" w:hAnsiTheme="minorHAnsi"/>
                <w:sz w:val="22"/>
                <w:szCs w:val="22"/>
              </w:rPr>
            </w:pPr>
            <w:r w:rsidRPr="00365114">
              <w:rPr>
                <w:rFonts w:asciiTheme="minorHAnsi" w:hAnsiTheme="minorHAnsi"/>
                <w:sz w:val="22"/>
                <w:szCs w:val="22"/>
              </w:rPr>
              <w:lastRenderedPageBreak/>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rsidR="00EB135E" w:rsidRPr="006E510E" w:rsidRDefault="006E510E" w:rsidP="009822C3">
            <w:pPr>
              <w:rPr>
                <w:rFonts w:asciiTheme="minorHAnsi" w:hAnsiTheme="minorHAnsi"/>
                <w:sz w:val="22"/>
                <w:szCs w:val="22"/>
              </w:rPr>
            </w:pPr>
            <w:r w:rsidRPr="006E510E">
              <w:rPr>
                <w:rFonts w:asciiTheme="minorHAnsi" w:hAnsiTheme="minorHAnsi"/>
                <w:sz w:val="22"/>
                <w:szCs w:val="22"/>
              </w:rPr>
              <w:t xml:space="preserve">Holders of licences, ratings, certificates, endorsements and attestations issued by </w:t>
            </w:r>
            <w:r w:rsidRPr="00C209F8">
              <w:rPr>
                <w:rFonts w:asciiTheme="minorHAnsi" w:hAnsiTheme="minorHAnsi"/>
                <w:sz w:val="22"/>
                <w:szCs w:val="22"/>
                <w:highlight w:val="yellow"/>
              </w:rPr>
              <w:t>[CA]</w:t>
            </w:r>
            <w:r w:rsidR="007B3368">
              <w:rPr>
                <w:rFonts w:asciiTheme="minorHAnsi" w:hAnsiTheme="minorHAnsi"/>
                <w:sz w:val="22"/>
                <w:szCs w:val="22"/>
              </w:rPr>
              <w:t xml:space="preserve"> </w:t>
            </w:r>
            <w:r w:rsidRPr="006E510E">
              <w:rPr>
                <w:rFonts w:asciiTheme="minorHAnsi" w:hAnsiTheme="minorHAnsi"/>
                <w:sz w:val="22"/>
                <w:szCs w:val="22"/>
              </w:rPr>
              <w:t>in accordance with the Regulations specified above in the field “Exempted requirements”</w:t>
            </w:r>
          </w:p>
        </w:tc>
      </w:tr>
      <w:tr w:rsidR="0066371F" w:rsidRPr="00365114" w:rsidTr="00EB135E">
        <w:trPr>
          <w:trHeight w:val="270"/>
        </w:trPr>
        <w:tc>
          <w:tcPr>
            <w:tcW w:w="2826" w:type="dxa"/>
            <w:shd w:val="clear" w:color="auto" w:fill="auto"/>
          </w:tcPr>
          <w:p w:rsidR="007B6399" w:rsidRPr="00365114" w:rsidRDefault="0066371F" w:rsidP="004B425F">
            <w:pPr>
              <w:rPr>
                <w:rFonts w:asciiTheme="minorHAnsi" w:hAnsiTheme="minorHAnsi"/>
                <w:sz w:val="22"/>
                <w:szCs w:val="22"/>
              </w:rPr>
            </w:pPr>
            <w:r w:rsidRPr="00365114">
              <w:rPr>
                <w:rFonts w:asciiTheme="minorHAnsi" w:hAnsiTheme="minorHAnsi"/>
                <w:sz w:val="22"/>
                <w:szCs w:val="22"/>
              </w:rPr>
              <w:t>Aircraft</w:t>
            </w:r>
          </w:p>
          <w:p w:rsidR="0066371F" w:rsidRPr="00365114" w:rsidDel="00E74113" w:rsidRDefault="007B6399" w:rsidP="004B425F">
            <w:pPr>
              <w:rPr>
                <w:rFonts w:asciiTheme="minorHAnsi" w:hAnsiTheme="minorHAnsi"/>
                <w:sz w:val="22"/>
                <w:szCs w:val="22"/>
              </w:rPr>
            </w:pPr>
            <w:r w:rsidRPr="00365114">
              <w:rPr>
                <w:rFonts w:asciiTheme="minorHAnsi" w:hAnsiTheme="minorHAnsi"/>
                <w:sz w:val="22"/>
                <w:szCs w:val="22"/>
              </w:rPr>
              <w:t>t</w:t>
            </w:r>
            <w:r w:rsidR="0066371F" w:rsidRPr="00365114">
              <w:rPr>
                <w:rFonts w:asciiTheme="minorHAnsi" w:hAnsiTheme="minorHAnsi"/>
                <w:sz w:val="22"/>
                <w:szCs w:val="22"/>
              </w:rPr>
              <w:t>ype</w:t>
            </w:r>
            <w:r w:rsidRPr="00365114">
              <w:rPr>
                <w:rFonts w:asciiTheme="minorHAnsi" w:hAnsiTheme="minorHAnsi"/>
                <w:sz w:val="22"/>
                <w:szCs w:val="22"/>
              </w:rPr>
              <w:t>/</w:t>
            </w:r>
            <w:r w:rsidR="004B425F" w:rsidRPr="00365114">
              <w:rPr>
                <w:rFonts w:asciiTheme="minorHAnsi" w:hAnsiTheme="minorHAnsi"/>
                <w:sz w:val="22"/>
                <w:szCs w:val="22"/>
              </w:rPr>
              <w:t>model</w:t>
            </w:r>
            <w:r w:rsidRPr="00365114">
              <w:rPr>
                <w:rFonts w:asciiTheme="minorHAnsi" w:hAnsiTheme="minorHAnsi"/>
                <w:sz w:val="22"/>
                <w:szCs w:val="22"/>
              </w:rPr>
              <w:t>/</w:t>
            </w:r>
            <w:r w:rsidR="004B425F" w:rsidRPr="00365114">
              <w:rPr>
                <w:rFonts w:asciiTheme="minorHAnsi" w:hAnsiTheme="minorHAnsi"/>
                <w:sz w:val="22"/>
                <w:szCs w:val="22"/>
              </w:rPr>
              <w:t>variant</w:t>
            </w:r>
            <w:r w:rsidR="004B425F" w:rsidRPr="00365114">
              <w:rPr>
                <w:rStyle w:val="EndnoteReference"/>
                <w:rFonts w:asciiTheme="minorHAnsi" w:hAnsiTheme="minorHAnsi"/>
                <w:sz w:val="22"/>
                <w:szCs w:val="22"/>
              </w:rPr>
              <w:endnoteReference w:id="7"/>
            </w:r>
          </w:p>
        </w:tc>
        <w:tc>
          <w:tcPr>
            <w:tcW w:w="7943" w:type="dxa"/>
            <w:gridSpan w:val="2"/>
            <w:shd w:val="clear" w:color="auto" w:fill="auto"/>
          </w:tcPr>
          <w:p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4B425F" w:rsidRPr="00365114" w:rsidTr="00EB135E">
        <w:trPr>
          <w:trHeight w:val="273"/>
        </w:trPr>
        <w:tc>
          <w:tcPr>
            <w:tcW w:w="2826" w:type="dxa"/>
            <w:shd w:val="clear" w:color="auto" w:fill="auto"/>
          </w:tcPr>
          <w:p w:rsidR="004B425F" w:rsidRPr="00365114" w:rsidRDefault="00DE20D8" w:rsidP="004B425F">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rsidR="004B425F" w:rsidRPr="00365114" w:rsidRDefault="004B425F" w:rsidP="00B05951">
            <w:pPr>
              <w:rPr>
                <w:rFonts w:asciiTheme="minorHAnsi" w:hAnsiTheme="minorHAnsi"/>
                <w:sz w:val="22"/>
                <w:szCs w:val="22"/>
              </w:rPr>
            </w:pPr>
          </w:p>
        </w:tc>
      </w:tr>
      <w:tr w:rsidR="004B425F" w:rsidRPr="00365114" w:rsidTr="00EB135E">
        <w:trPr>
          <w:trHeight w:val="292"/>
        </w:trPr>
        <w:tc>
          <w:tcPr>
            <w:tcW w:w="2826" w:type="dxa"/>
            <w:shd w:val="clear" w:color="auto" w:fill="auto"/>
          </w:tcPr>
          <w:p w:rsidR="004B425F" w:rsidRPr="00365114" w:rsidRDefault="00DE20D8" w:rsidP="004B425F">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rsidR="004B425F" w:rsidRPr="00365114" w:rsidRDefault="004B425F" w:rsidP="00B05951">
            <w:pPr>
              <w:rPr>
                <w:rFonts w:asciiTheme="minorHAnsi" w:hAnsiTheme="minorHAnsi"/>
                <w:sz w:val="22"/>
                <w:szCs w:val="22"/>
              </w:rPr>
            </w:pPr>
          </w:p>
        </w:tc>
      </w:tr>
      <w:tr w:rsidR="0066371F" w:rsidRPr="00365114" w:rsidTr="00EB135E">
        <w:trPr>
          <w:trHeight w:val="892"/>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i/>
                <w:sz w:val="22"/>
                <w:szCs w:val="22"/>
              </w:rPr>
            </w:pPr>
          </w:p>
        </w:tc>
        <w:tc>
          <w:tcPr>
            <w:tcW w:w="7943" w:type="dxa"/>
            <w:gridSpan w:val="2"/>
            <w:shd w:val="clear" w:color="auto" w:fill="auto"/>
          </w:tcPr>
          <w:p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EB135E" w:rsidRPr="00365114" w:rsidTr="00EB135E">
        <w:trPr>
          <w:trHeight w:val="310"/>
        </w:trPr>
        <w:tc>
          <w:tcPr>
            <w:tcW w:w="2826" w:type="dxa"/>
            <w:shd w:val="clear" w:color="auto" w:fill="auto"/>
          </w:tcPr>
          <w:p w:rsidR="00EB135E" w:rsidRPr="00365114" w:rsidRDefault="00EB135E" w:rsidP="00B05951">
            <w:pPr>
              <w:rPr>
                <w:rFonts w:asciiTheme="minorHAnsi" w:hAnsiTheme="minorHAnsi"/>
                <w:sz w:val="22"/>
                <w:szCs w:val="22"/>
              </w:rPr>
            </w:pPr>
            <w:r>
              <w:rPr>
                <w:rFonts w:asciiTheme="minorHAnsi" w:hAnsiTheme="minorHAnsi"/>
                <w:sz w:val="22"/>
                <w:szCs w:val="22"/>
              </w:rPr>
              <w:t>ICAO location indicator</w:t>
            </w:r>
            <w:r w:rsidR="00D1547E">
              <w:rPr>
                <w:rFonts w:asciiTheme="minorHAnsi" w:hAnsiTheme="minorHAnsi"/>
                <w:sz w:val="22"/>
                <w:szCs w:val="22"/>
              </w:rPr>
              <w:t xml:space="preserve"> (when applicable)</w:t>
            </w:r>
          </w:p>
        </w:tc>
        <w:tc>
          <w:tcPr>
            <w:tcW w:w="7943" w:type="dxa"/>
            <w:gridSpan w:val="2"/>
            <w:shd w:val="clear" w:color="auto" w:fill="auto"/>
          </w:tcPr>
          <w:p w:rsidR="00EB135E" w:rsidRPr="00365114" w:rsidRDefault="006E510E" w:rsidP="00B05951">
            <w:pPr>
              <w:rPr>
                <w:rFonts w:asciiTheme="minorHAnsi" w:hAnsiTheme="minorHAnsi"/>
                <w:sz w:val="22"/>
                <w:szCs w:val="22"/>
              </w:rPr>
            </w:pPr>
            <w:r>
              <w:rPr>
                <w:rFonts w:asciiTheme="minorHAnsi" w:hAnsiTheme="minorHAnsi"/>
                <w:sz w:val="22"/>
                <w:szCs w:val="22"/>
              </w:rPr>
              <w:t>N/A</w:t>
            </w:r>
          </w:p>
        </w:tc>
      </w:tr>
      <w:tr w:rsidR="0066371F" w:rsidRPr="00365114" w:rsidTr="00EB135E">
        <w:trPr>
          <w:trHeight w:val="450"/>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Issuance date</w:t>
            </w:r>
          </w:p>
          <w:p w:rsidR="0066371F" w:rsidRPr="00365114" w:rsidRDefault="0066371F" w:rsidP="00B05951">
            <w:pPr>
              <w:rPr>
                <w:rFonts w:asciiTheme="minorHAnsi" w:hAnsiTheme="minorHAnsi"/>
                <w:sz w:val="22"/>
                <w:szCs w:val="22"/>
              </w:rPr>
            </w:pPr>
          </w:p>
          <w:p w:rsidR="0066371F" w:rsidRPr="00365114" w:rsidRDefault="006E510E" w:rsidP="006E510E">
            <w:pPr>
              <w:rPr>
                <w:rFonts w:asciiTheme="minorHAnsi" w:hAnsiTheme="minorHAnsi"/>
                <w:sz w:val="22"/>
                <w:szCs w:val="22"/>
              </w:rPr>
            </w:pPr>
            <w:r w:rsidRPr="00DC2779">
              <w:rPr>
                <w:rFonts w:asciiTheme="minorHAnsi" w:hAnsiTheme="minorHAnsi"/>
                <w:sz w:val="22"/>
                <w:szCs w:val="22"/>
                <w:highlight w:val="yellow"/>
              </w:rPr>
              <w:t>xx</w:t>
            </w:r>
            <w:r w:rsidR="000F18A5" w:rsidRPr="00DC2779">
              <w:rPr>
                <w:rFonts w:asciiTheme="minorHAnsi" w:hAnsiTheme="minorHAnsi"/>
                <w:sz w:val="22"/>
                <w:szCs w:val="22"/>
                <w:highlight w:val="yellow"/>
              </w:rPr>
              <w:t>/0</w:t>
            </w:r>
            <w:r w:rsidRPr="00DC2779">
              <w:rPr>
                <w:rFonts w:asciiTheme="minorHAnsi" w:hAnsiTheme="minorHAnsi"/>
                <w:sz w:val="22"/>
                <w:szCs w:val="22"/>
                <w:highlight w:val="yellow"/>
              </w:rPr>
              <w:t>3</w:t>
            </w:r>
            <w:r w:rsidR="000F18A5" w:rsidRPr="00DC2779">
              <w:rPr>
                <w:rFonts w:asciiTheme="minorHAnsi" w:hAnsiTheme="minorHAnsi"/>
                <w:sz w:val="22"/>
                <w:szCs w:val="22"/>
                <w:highlight w:val="yellow"/>
              </w:rPr>
              <w:t>/2020</w:t>
            </w:r>
          </w:p>
        </w:tc>
        <w:tc>
          <w:tcPr>
            <w:tcW w:w="4059" w:type="dxa"/>
            <w:shd w:val="clear" w:color="auto" w:fill="auto"/>
          </w:tcPr>
          <w:p w:rsidR="0066371F" w:rsidRPr="00365114" w:rsidRDefault="0066371F" w:rsidP="00B05951">
            <w:pPr>
              <w:rPr>
                <w:rFonts w:asciiTheme="minorHAnsi" w:hAnsiTheme="minorHAnsi"/>
                <w:sz w:val="22"/>
                <w:szCs w:val="22"/>
                <w:lang w:val="en-GB"/>
              </w:rPr>
            </w:pPr>
            <w:r w:rsidRPr="00365114">
              <w:rPr>
                <w:rFonts w:asciiTheme="minorHAnsi" w:hAnsiTheme="minorHAnsi"/>
                <w:sz w:val="22"/>
                <w:szCs w:val="22"/>
                <w:lang w:val="en-GB"/>
              </w:rPr>
              <w:t>Expiry date</w:t>
            </w:r>
          </w:p>
          <w:p w:rsidR="0066371F" w:rsidRPr="00365114" w:rsidRDefault="0066371F" w:rsidP="00B05951">
            <w:pPr>
              <w:rPr>
                <w:rFonts w:asciiTheme="minorHAnsi" w:hAnsiTheme="minorHAnsi"/>
                <w:sz w:val="22"/>
                <w:szCs w:val="22"/>
                <w:lang w:val="en-GB"/>
              </w:rPr>
            </w:pPr>
          </w:p>
          <w:p w:rsidR="0066371F" w:rsidRPr="00365114" w:rsidRDefault="006E510E" w:rsidP="006E510E">
            <w:pPr>
              <w:rPr>
                <w:rFonts w:asciiTheme="minorHAnsi" w:hAnsiTheme="minorHAnsi"/>
                <w:sz w:val="22"/>
                <w:szCs w:val="22"/>
                <w:lang w:val="en-GB"/>
              </w:rPr>
            </w:pPr>
            <w:r w:rsidRPr="00DC2779">
              <w:rPr>
                <w:rFonts w:asciiTheme="minorHAnsi" w:hAnsiTheme="minorHAnsi"/>
                <w:sz w:val="22"/>
                <w:szCs w:val="22"/>
                <w:highlight w:val="yellow"/>
                <w:lang w:val="en-GB"/>
              </w:rPr>
              <w:t>xx</w:t>
            </w:r>
            <w:r w:rsidR="000F18A5" w:rsidRPr="00DC2779">
              <w:rPr>
                <w:rFonts w:asciiTheme="minorHAnsi" w:hAnsiTheme="minorHAnsi"/>
                <w:sz w:val="22"/>
                <w:szCs w:val="22"/>
                <w:highlight w:val="yellow"/>
                <w:lang w:val="en-GB"/>
              </w:rPr>
              <w:t>/</w:t>
            </w:r>
            <w:r w:rsidRPr="00DC2779">
              <w:rPr>
                <w:rFonts w:asciiTheme="minorHAnsi" w:hAnsiTheme="minorHAnsi"/>
                <w:sz w:val="22"/>
                <w:szCs w:val="22"/>
                <w:highlight w:val="yellow"/>
                <w:lang w:val="en-GB"/>
              </w:rPr>
              <w:t>11</w:t>
            </w:r>
            <w:r w:rsidR="000F18A5" w:rsidRPr="00DC2779">
              <w:rPr>
                <w:rFonts w:asciiTheme="minorHAnsi" w:hAnsiTheme="minorHAnsi"/>
                <w:sz w:val="22"/>
                <w:szCs w:val="22"/>
                <w:highlight w:val="yellow"/>
                <w:lang w:val="en-GB"/>
              </w:rPr>
              <w:t>/2020</w:t>
            </w:r>
          </w:p>
        </w:tc>
      </w:tr>
      <w:tr w:rsidR="00F0241A" w:rsidRPr="00365114" w:rsidTr="00EB135E">
        <w:trPr>
          <w:trHeight w:val="1054"/>
        </w:trPr>
        <w:tc>
          <w:tcPr>
            <w:tcW w:w="2826" w:type="dxa"/>
            <w:shd w:val="clear" w:color="auto" w:fill="auto"/>
          </w:tcPr>
          <w:p w:rsidR="00F0241A" w:rsidRPr="00365114" w:rsidRDefault="00F0241A" w:rsidP="00B05951">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rsidR="006849D3" w:rsidRPr="00365114" w:rsidRDefault="006849D3" w:rsidP="006849D3">
            <w:pPr>
              <w:rPr>
                <w:rFonts w:asciiTheme="minorHAnsi" w:hAnsiTheme="minorHAnsi"/>
                <w:sz w:val="22"/>
                <w:szCs w:val="22"/>
              </w:rPr>
            </w:pPr>
            <w:r w:rsidRPr="00365114">
              <w:rPr>
                <w:rFonts w:asciiTheme="minorHAnsi" w:hAnsiTheme="minorHAnsi"/>
                <w:sz w:val="22"/>
                <w:szCs w:val="22"/>
              </w:rPr>
              <w:t>date of the earlier exemption granted:</w:t>
            </w:r>
          </w:p>
          <w:p w:rsidR="006849D3" w:rsidRPr="00365114" w:rsidRDefault="006E510E" w:rsidP="006849D3">
            <w:pPr>
              <w:rPr>
                <w:rFonts w:asciiTheme="minorHAnsi" w:hAnsiTheme="minorHAnsi"/>
                <w:sz w:val="22"/>
                <w:szCs w:val="22"/>
              </w:rPr>
            </w:pPr>
            <w:r>
              <w:rPr>
                <w:rFonts w:asciiTheme="minorHAnsi" w:hAnsiTheme="minorHAnsi"/>
                <w:sz w:val="22"/>
                <w:szCs w:val="22"/>
              </w:rPr>
              <w:t>N/A</w:t>
            </w:r>
          </w:p>
          <w:p w:rsidR="006849D3" w:rsidRPr="00365114" w:rsidRDefault="006849D3" w:rsidP="006849D3">
            <w:pPr>
              <w:rPr>
                <w:rFonts w:asciiTheme="minorHAnsi" w:hAnsiTheme="minorHAnsi"/>
                <w:sz w:val="22"/>
                <w:szCs w:val="22"/>
              </w:rPr>
            </w:pPr>
            <w:r w:rsidRPr="00365114">
              <w:rPr>
                <w:rFonts w:asciiTheme="minorHAnsi" w:hAnsiTheme="minorHAnsi"/>
                <w:sz w:val="22"/>
                <w:szCs w:val="22"/>
              </w:rPr>
              <w:t>If applicable,</w:t>
            </w:r>
          </w:p>
          <w:p w:rsidR="006849D3" w:rsidRPr="00365114" w:rsidRDefault="006849D3" w:rsidP="006849D3">
            <w:pPr>
              <w:rPr>
                <w:rFonts w:asciiTheme="minorHAnsi" w:hAnsiTheme="minorHAnsi"/>
                <w:sz w:val="22"/>
                <w:szCs w:val="22"/>
              </w:rPr>
            </w:pPr>
            <w:r w:rsidRPr="00365114">
              <w:rPr>
                <w:rFonts w:asciiTheme="minorHAnsi" w:hAnsiTheme="minorHAnsi"/>
                <w:sz w:val="22"/>
                <w:szCs w:val="22"/>
              </w:rPr>
              <w:t>reference of former notification:</w:t>
            </w:r>
          </w:p>
          <w:p w:rsidR="00F0241A" w:rsidRPr="00365114" w:rsidRDefault="00F0241A" w:rsidP="00B05951">
            <w:pPr>
              <w:rPr>
                <w:rFonts w:asciiTheme="minorHAnsi" w:hAnsiTheme="minorHAnsi"/>
                <w:sz w:val="22"/>
                <w:szCs w:val="22"/>
              </w:rPr>
            </w:pPr>
          </w:p>
        </w:tc>
      </w:tr>
      <w:tr w:rsidR="0066371F" w:rsidRPr="00365114" w:rsidTr="00EB135E">
        <w:trPr>
          <w:trHeight w:val="1054"/>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Details of the exemption</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rsidR="000D1652" w:rsidRDefault="000D1652" w:rsidP="000D1652">
            <w:pPr>
              <w:jc w:val="both"/>
              <w:rPr>
                <w:rFonts w:asciiTheme="minorHAnsi" w:hAnsiTheme="minorHAnsi" w:cstheme="minorHAnsi"/>
                <w:sz w:val="22"/>
                <w:szCs w:val="22"/>
              </w:rPr>
            </w:pPr>
            <w:r>
              <w:rPr>
                <w:rFonts w:asciiTheme="minorHAnsi" w:hAnsiTheme="minorHAnsi"/>
                <w:sz w:val="22"/>
                <w:szCs w:val="22"/>
              </w:rPr>
              <w:t xml:space="preserve">Subject to fulfilling the applicable mitigating conditions as specified in this Exemption (see field “Summary of mitigations”), with regard to applicants for as well as holders of licences, ratings, privileges, endorsements and certificates issued by </w:t>
            </w:r>
            <w:r w:rsidRPr="006A2131">
              <w:rPr>
                <w:rFonts w:asciiTheme="minorHAnsi" w:hAnsiTheme="minorHAnsi"/>
                <w:sz w:val="22"/>
                <w:szCs w:val="22"/>
                <w:highlight w:val="yellow"/>
              </w:rPr>
              <w:t>[CA]</w:t>
            </w:r>
            <w:r>
              <w:rPr>
                <w:rFonts w:asciiTheme="minorHAnsi" w:hAnsiTheme="minorHAnsi"/>
                <w:sz w:val="22"/>
                <w:szCs w:val="22"/>
              </w:rPr>
              <w:t xml:space="preserve"> in accordance with Regulation (EU) No 1178/2011, including associated medical certificates, all of the following shall apply:</w:t>
            </w:r>
          </w:p>
          <w:p w:rsidR="000D1652" w:rsidRDefault="000D1652" w:rsidP="000D1652">
            <w:pPr>
              <w:ind w:left="397" w:hanging="397"/>
              <w:jc w:val="both"/>
              <w:rPr>
                <w:rFonts w:asciiTheme="minorHAnsi" w:hAnsiTheme="minorHAnsi" w:cstheme="minorHAnsi"/>
                <w:sz w:val="22"/>
                <w:szCs w:val="22"/>
              </w:rPr>
            </w:pPr>
          </w:p>
          <w:p w:rsidR="000D1652" w:rsidRDefault="000D1652" w:rsidP="000D1652">
            <w:pPr>
              <w:ind w:left="397" w:hanging="397"/>
              <w:jc w:val="both"/>
              <w:rPr>
                <w:rFonts w:asciiTheme="minorHAnsi" w:hAnsiTheme="minorHAnsi" w:cstheme="minorHAnsi"/>
                <w:sz w:val="22"/>
                <w:szCs w:val="22"/>
              </w:rPr>
            </w:pPr>
            <w:r w:rsidRPr="008B210B">
              <w:rPr>
                <w:rFonts w:asciiTheme="minorHAnsi" w:hAnsiTheme="minorHAnsi" w:cstheme="minorHAnsi"/>
                <w:sz w:val="22"/>
                <w:szCs w:val="22"/>
              </w:rPr>
              <w:t>(a)</w:t>
            </w:r>
            <w:r w:rsidRPr="008B210B">
              <w:rPr>
                <w:rFonts w:asciiTheme="minorHAnsi" w:hAnsiTheme="minorHAnsi" w:cstheme="minorHAnsi"/>
                <w:sz w:val="22"/>
                <w:szCs w:val="22"/>
              </w:rPr>
              <w:tab/>
            </w:r>
            <w:r w:rsidRPr="009E361D">
              <w:rPr>
                <w:rFonts w:asciiTheme="minorHAnsi" w:hAnsiTheme="minorHAnsi" w:cstheme="minorHAnsi"/>
                <w:sz w:val="22"/>
                <w:szCs w:val="22"/>
              </w:rPr>
              <w:t xml:space="preserve">The </w:t>
            </w:r>
            <w:r>
              <w:rPr>
                <w:rFonts w:asciiTheme="minorHAnsi" w:hAnsiTheme="minorHAnsi" w:cstheme="minorHAnsi"/>
                <w:sz w:val="22"/>
                <w:szCs w:val="22"/>
              </w:rPr>
              <w:t>time</w:t>
            </w:r>
            <w:r w:rsidRPr="009E361D">
              <w:rPr>
                <w:rFonts w:asciiTheme="minorHAnsi" w:hAnsiTheme="minorHAnsi" w:cstheme="minorHAnsi"/>
                <w:sz w:val="22"/>
                <w:szCs w:val="22"/>
              </w:rPr>
              <w:t xml:space="preserve"> period of all of the following is extended as follows</w:t>
            </w:r>
            <w:r>
              <w:rPr>
                <w:rFonts w:asciiTheme="minorHAnsi" w:hAnsiTheme="minorHAnsi" w:cstheme="minorHAnsi"/>
                <w:sz w:val="22"/>
                <w:szCs w:val="22"/>
              </w:rPr>
              <w:t>:</w:t>
            </w:r>
          </w:p>
          <w:p w:rsidR="000D1652" w:rsidRDefault="000D1652" w:rsidP="000D1652">
            <w:pPr>
              <w:ind w:left="794" w:hanging="397"/>
              <w:jc w:val="both"/>
              <w:rPr>
                <w:rFonts w:asciiTheme="minorHAnsi" w:hAnsiTheme="minorHAnsi" w:cstheme="minorHAnsi"/>
                <w:sz w:val="22"/>
                <w:szCs w:val="22"/>
              </w:rPr>
            </w:pP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by 4 months or until the end of the application of this Exemption, whichever period of time is shorter, in the case of validity periods of all of the following:</w:t>
            </w:r>
          </w:p>
          <w:p w:rsidR="000D1652" w:rsidRPr="00033AF9"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 xml:space="preserve">class ratings, type ratings and instrument ratings endorsed in Part-FCL  pilot licences the holders of which are not involved in the operation of aircraft representing those classes and types within an organisation </w:t>
            </w:r>
            <w:r w:rsidRPr="00033AF9">
              <w:rPr>
                <w:rFonts w:asciiTheme="minorHAnsi" w:hAnsiTheme="minorHAnsi" w:cstheme="minorHAnsi"/>
                <w:sz w:val="22"/>
                <w:szCs w:val="22"/>
              </w:rPr>
              <w:t xml:space="preserve">for which </w:t>
            </w:r>
            <w:r>
              <w:rPr>
                <w:rFonts w:asciiTheme="minorHAnsi" w:hAnsiTheme="minorHAnsi" w:cstheme="minorHAnsi"/>
                <w:sz w:val="22"/>
                <w:szCs w:val="22"/>
              </w:rPr>
              <w:t>Annex III (Part-ORO) to Regulation (EU) No 965/2012 is applicable</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mountain ratings;</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Part-MED medical certificates;</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until the end of the application of this Exemption, in the case of validity periods or time periods, as applicable, of all of the following:</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 xml:space="preserve">Part-FCL </w:t>
            </w:r>
            <w:r w:rsidRPr="00033AF9">
              <w:rPr>
                <w:rFonts w:asciiTheme="minorHAnsi" w:hAnsiTheme="minorHAnsi" w:cstheme="minorHAnsi"/>
                <w:sz w:val="22"/>
                <w:szCs w:val="22"/>
              </w:rPr>
              <w:t>instructor and examiner certificates</w:t>
            </w:r>
            <w:r>
              <w:rPr>
                <w:rFonts w:asciiTheme="minorHAnsi" w:hAnsiTheme="minorHAnsi" w:cstheme="minorHAnsi"/>
                <w:sz w:val="22"/>
                <w:szCs w:val="22"/>
              </w:rPr>
              <w:t>;</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language proficiency endorsements as per point FCL.055 of Part-FCL;</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Part-MED aeromedical examiner certificates;</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recommendations for taking theoretical knowledge examinations, issued by a DTO or by an ATO in accordance with point FCL.025(a)(3) of Part-FCL, point BFCL.135(b)(3) of Part-BFCL and point SFCL.135(b)(3) of Part-SFCL;</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t>theoretical knowledge examinations for the purpose of licence issue as per points (c)(1) and (c)(2) of point FCL.025 of Part-FCL, point BFCL.135(d) of Part-BFCL and point SFCL.135(d) of Part-SFCL;</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lastRenderedPageBreak/>
              <w:t>(vi)</w:t>
            </w:r>
            <w:r>
              <w:rPr>
                <w:rFonts w:asciiTheme="minorHAnsi" w:hAnsiTheme="minorHAnsi" w:cstheme="minorHAnsi"/>
                <w:sz w:val="22"/>
                <w:szCs w:val="22"/>
              </w:rPr>
              <w:tab/>
              <w:t>the time periods specified in point FCL.725(c) of Part-FCL with regard to all of the following:</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the time period between the commencement of the type rating training course and the pass of the skill test;</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the time period between the pass of the skill test and the application for the issue of the class or type rating;</w:t>
            </w:r>
            <w:r>
              <w:rPr>
                <w:rFonts w:asciiTheme="minorHAnsi" w:hAnsiTheme="minorHAnsi" w:cstheme="minorHAnsi"/>
                <w:sz w:val="22"/>
                <w:szCs w:val="22"/>
              </w:rPr>
              <w:tab/>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(vii)</w:t>
            </w:r>
            <w:r>
              <w:rPr>
                <w:rFonts w:asciiTheme="minorHAnsi" w:hAnsiTheme="minorHAnsi" w:cstheme="minorHAnsi"/>
                <w:sz w:val="22"/>
                <w:szCs w:val="22"/>
              </w:rPr>
              <w:tab/>
              <w:t>the time period specified in all of the following, provided that the regular time period ended during the application period of this Exemption:</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point FCL.735.A(b);</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point FCL.735.H(b);</w:t>
            </w:r>
            <w:r>
              <w:rPr>
                <w:rFonts w:asciiTheme="minorHAnsi" w:hAnsiTheme="minorHAnsi" w:cstheme="minorHAnsi"/>
                <w:sz w:val="22"/>
                <w:szCs w:val="22"/>
              </w:rPr>
              <w:tab/>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point (1) of Section H of Appendix 3 to Part-FCL;</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points (a)(1) and (b)(2) of point FCL.810;</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point FCL.815(b);</w:t>
            </w:r>
          </w:p>
          <w:p w:rsidR="000D1652" w:rsidRDefault="000D1652" w:rsidP="000D1652">
            <w:pPr>
              <w:ind w:left="1588" w:hanging="39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point FCL.825(c);</w:t>
            </w:r>
          </w:p>
          <w:p w:rsidR="000D1652" w:rsidRDefault="000D1652" w:rsidP="000D1652">
            <w:pPr>
              <w:ind w:left="794" w:hanging="397"/>
              <w:jc w:val="both"/>
              <w:rPr>
                <w:rFonts w:asciiTheme="minorHAnsi" w:hAnsiTheme="minorHAnsi" w:cstheme="minorHAnsi"/>
                <w:sz w:val="22"/>
                <w:szCs w:val="22"/>
              </w:rPr>
            </w:pPr>
            <w:r w:rsidRPr="001D24C9">
              <w:rPr>
                <w:rFonts w:asciiTheme="minorHAnsi" w:hAnsiTheme="minorHAnsi" w:cstheme="minorHAnsi"/>
                <w:sz w:val="22"/>
                <w:szCs w:val="22"/>
              </w:rPr>
              <w:t>(3)</w:t>
            </w:r>
            <w:r w:rsidRPr="001D24C9">
              <w:rPr>
                <w:rFonts w:asciiTheme="minorHAnsi" w:hAnsiTheme="minorHAnsi" w:cstheme="minorHAnsi"/>
                <w:sz w:val="22"/>
                <w:szCs w:val="22"/>
              </w:rPr>
              <w:tab/>
            </w:r>
            <w:r>
              <w:rPr>
                <w:rFonts w:asciiTheme="minorHAnsi" w:hAnsiTheme="minorHAnsi" w:cstheme="minorHAnsi"/>
                <w:sz w:val="22"/>
                <w:szCs w:val="22"/>
              </w:rPr>
              <w:t xml:space="preserve">in the case of the time period specified in </w:t>
            </w:r>
            <w:r w:rsidRPr="001D24C9">
              <w:rPr>
                <w:rFonts w:asciiTheme="minorHAnsi" w:hAnsiTheme="minorHAnsi" w:cstheme="minorHAnsi"/>
                <w:sz w:val="22"/>
                <w:szCs w:val="22"/>
              </w:rPr>
              <w:t>point FCL.025(b)(</w:t>
            </w:r>
            <w:r w:rsidRPr="00F150A0">
              <w:rPr>
                <w:rFonts w:asciiTheme="minorHAnsi" w:hAnsiTheme="minorHAnsi" w:cstheme="minorHAnsi"/>
                <w:sz w:val="22"/>
                <w:szCs w:val="22"/>
              </w:rPr>
              <w:t>2)</w:t>
            </w:r>
            <w:r>
              <w:rPr>
                <w:rFonts w:asciiTheme="minorHAnsi" w:hAnsiTheme="minorHAnsi" w:cstheme="minorHAnsi"/>
                <w:sz w:val="22"/>
                <w:szCs w:val="22"/>
              </w:rPr>
              <w:t xml:space="preserve"> of Part-FCL, point BFCL.135(c)(2) of Part-BFCL and point SFCL.135(c)(2), that time period is extended by the time period that equals </w:t>
            </w:r>
            <w:r w:rsidRPr="001707E5">
              <w:rPr>
                <w:rFonts w:asciiTheme="minorHAnsi" w:hAnsiTheme="minorHAnsi" w:cstheme="minorHAnsi"/>
                <w:sz w:val="22"/>
                <w:szCs w:val="22"/>
              </w:rPr>
              <w:t xml:space="preserve">the time period </w:t>
            </w:r>
            <w:r>
              <w:rPr>
                <w:rFonts w:asciiTheme="minorHAnsi" w:hAnsiTheme="minorHAnsi" w:cstheme="minorHAnsi"/>
                <w:sz w:val="22"/>
                <w:szCs w:val="22"/>
              </w:rPr>
              <w:t>during which an applicant was unable to access theoretical knowledge examinations for the reasons specified in this Exemption (see field “Reasons for granting it”).</w:t>
            </w:r>
          </w:p>
          <w:p w:rsidR="000D1652" w:rsidRDefault="000D1652" w:rsidP="000D1652">
            <w:pPr>
              <w:ind w:left="1191" w:hanging="397"/>
              <w:jc w:val="both"/>
              <w:rPr>
                <w:rFonts w:asciiTheme="minorHAnsi" w:hAnsiTheme="minorHAnsi" w:cstheme="minorHAnsi"/>
                <w:sz w:val="22"/>
                <w:szCs w:val="22"/>
              </w:rPr>
            </w:pPr>
          </w:p>
          <w:p w:rsidR="000D1652" w:rsidRDefault="000D1652" w:rsidP="000D1652">
            <w:pPr>
              <w:ind w:left="397"/>
              <w:jc w:val="both"/>
              <w:rPr>
                <w:rFonts w:asciiTheme="minorHAnsi" w:hAnsiTheme="minorHAnsi" w:cstheme="minorHAnsi"/>
                <w:sz w:val="22"/>
                <w:szCs w:val="22"/>
              </w:rPr>
            </w:pPr>
            <w:r>
              <w:rPr>
                <w:rFonts w:asciiTheme="minorHAnsi" w:hAnsiTheme="minorHAnsi" w:cstheme="minorHAnsi"/>
                <w:sz w:val="22"/>
                <w:szCs w:val="22"/>
              </w:rPr>
              <w:t xml:space="preserve">If, towards the end of the period specified in point (1), the competent authority considers that the reasons for granting this Exemption still apply, the validity period of the rating or certificate may be further extended for another period of up to 4 months or the end of the application of this Exemption, whichever date comes first. </w:t>
            </w:r>
          </w:p>
          <w:p w:rsidR="000D1652" w:rsidRDefault="000D1652" w:rsidP="000D1652">
            <w:pPr>
              <w:jc w:val="both"/>
              <w:rPr>
                <w:rFonts w:asciiTheme="minorHAnsi" w:hAnsiTheme="minorHAnsi" w:cstheme="minorHAnsi"/>
                <w:sz w:val="22"/>
                <w:szCs w:val="22"/>
              </w:rPr>
            </w:pPr>
          </w:p>
          <w:p w:rsidR="000D1652" w:rsidRDefault="000D1652" w:rsidP="000D1652">
            <w:pPr>
              <w:ind w:left="397" w:hanging="397"/>
              <w:jc w:val="both"/>
              <w:rPr>
                <w:rFonts w:asciiTheme="minorHAnsi" w:hAnsiTheme="minorHAnsi" w:cstheme="minorHAnsi"/>
                <w:sz w:val="22"/>
                <w:szCs w:val="22"/>
              </w:rPr>
            </w:pPr>
            <w:r w:rsidRPr="008B210B">
              <w:rPr>
                <w:rFonts w:asciiTheme="minorHAnsi" w:hAnsiTheme="minorHAnsi" w:cstheme="minorHAnsi"/>
                <w:sz w:val="22"/>
                <w:szCs w:val="22"/>
              </w:rPr>
              <w:t>(b)</w:t>
            </w:r>
            <w:r w:rsidRPr="008B210B">
              <w:rPr>
                <w:rFonts w:asciiTheme="minorHAnsi" w:hAnsiTheme="minorHAnsi" w:cstheme="minorHAnsi"/>
                <w:sz w:val="22"/>
                <w:szCs w:val="22"/>
              </w:rPr>
              <w:tab/>
            </w:r>
            <w:r>
              <w:rPr>
                <w:rFonts w:asciiTheme="minorHAnsi" w:hAnsiTheme="minorHAnsi" w:cstheme="minorHAnsi"/>
                <w:sz w:val="22"/>
                <w:szCs w:val="22"/>
              </w:rPr>
              <w:t>For the application of all of the following requirements of Part-FCL, the time period is extended as follows:</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the last 300 days, in the case of point FCL.060(a) (balloon pilot recency for commercial air transport and the carriage of passengers);</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the last 2 years and 8 months, in the case of point FCL.140.A(a) (LAPL(A) recency);</w:t>
            </w:r>
          </w:p>
          <w:p w:rsidR="000D1652" w:rsidRPr="00F43B11" w:rsidRDefault="000D1652" w:rsidP="000D1652">
            <w:pPr>
              <w:ind w:left="794" w:hanging="397"/>
              <w:jc w:val="both"/>
              <w:rPr>
                <w:rFonts w:asciiTheme="minorHAnsi" w:hAnsiTheme="minorHAnsi" w:cstheme="minorHAnsi"/>
                <w:sz w:val="22"/>
                <w:szCs w:val="22"/>
                <w:lang w:val="en-GB"/>
              </w:rPr>
            </w:pPr>
            <w:r>
              <w:rPr>
                <w:rFonts w:asciiTheme="minorHAnsi" w:hAnsiTheme="minorHAnsi" w:cstheme="minorHAnsi"/>
                <w:sz w:val="22"/>
                <w:szCs w:val="22"/>
              </w:rPr>
              <w:t>(3)</w:t>
            </w:r>
            <w:r>
              <w:rPr>
                <w:rFonts w:asciiTheme="minorHAnsi" w:hAnsiTheme="minorHAnsi" w:cstheme="minorHAnsi"/>
                <w:sz w:val="22"/>
                <w:szCs w:val="22"/>
              </w:rPr>
              <w:tab/>
              <w:t>to the last 20 months, in the case of point FCL.140.H (LAPL(H) recency);</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the last 32 months, in the case of all of the following:</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points FCL.130.S(c) and FCL.220.S (sailplane launching methods);</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points (a) and (b)(1) of point FCL.140.S as well as point FCL.230.S (sailplane pilot recency);</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points FCL.130.B(c) and FCL.220.B (recency for tethered balloon flight);</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points FCL.140.B and FCL.230.B(a) (balloon pilot recency)</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t>point FCL.805(e) (towing rating recency);</w:t>
            </w:r>
          </w:p>
          <w:p w:rsidR="000D1652" w:rsidRDefault="000D1652" w:rsidP="000D1652">
            <w:pPr>
              <w:ind w:left="1191" w:hanging="397"/>
              <w:jc w:val="both"/>
              <w:rPr>
                <w:rFonts w:asciiTheme="minorHAnsi" w:hAnsiTheme="minorHAnsi" w:cstheme="minorHAnsi"/>
                <w:sz w:val="22"/>
                <w:szCs w:val="22"/>
              </w:rPr>
            </w:pPr>
            <w:r>
              <w:rPr>
                <w:rFonts w:asciiTheme="minorHAnsi" w:hAnsiTheme="minorHAnsi" w:cstheme="minorHAnsi"/>
                <w:sz w:val="22"/>
                <w:szCs w:val="22"/>
              </w:rPr>
              <w:t>(vi)</w:t>
            </w:r>
            <w:r>
              <w:rPr>
                <w:rFonts w:asciiTheme="minorHAnsi" w:hAnsiTheme="minorHAnsi" w:cstheme="minorHAnsi"/>
                <w:sz w:val="22"/>
                <w:szCs w:val="22"/>
              </w:rPr>
              <w:tab/>
              <w:t>point FCL.830(d) (sailplane cloud flying recency).</w:t>
            </w:r>
          </w:p>
          <w:p w:rsidR="000D1652" w:rsidRDefault="000D1652" w:rsidP="000D1652">
            <w:pPr>
              <w:jc w:val="both"/>
              <w:rPr>
                <w:rFonts w:asciiTheme="minorHAnsi" w:hAnsiTheme="minorHAnsi" w:cstheme="minorHAnsi"/>
                <w:sz w:val="22"/>
                <w:szCs w:val="22"/>
              </w:rPr>
            </w:pPr>
          </w:p>
          <w:p w:rsidR="000D1652" w:rsidRPr="009822C3" w:rsidRDefault="000D1652" w:rsidP="000D1652">
            <w:pPr>
              <w:ind w:left="397" w:hanging="397"/>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For the </w:t>
            </w:r>
            <w:r w:rsidRPr="009822C3">
              <w:rPr>
                <w:rFonts w:asciiTheme="minorHAnsi" w:hAnsiTheme="minorHAnsi" w:cstheme="minorHAnsi"/>
                <w:sz w:val="22"/>
                <w:szCs w:val="22"/>
              </w:rPr>
              <w:t>application of all of the following recency requirements of Part-BFCL, the time period is extended as follows:</w:t>
            </w:r>
          </w:p>
          <w:p w:rsidR="000D1652" w:rsidRPr="009822C3" w:rsidRDefault="000D1652" w:rsidP="000D1652">
            <w:pPr>
              <w:ind w:left="794" w:hanging="397"/>
              <w:jc w:val="both"/>
              <w:rPr>
                <w:rFonts w:asciiTheme="minorHAnsi" w:hAnsiTheme="minorHAnsi" w:cstheme="minorHAnsi"/>
                <w:sz w:val="22"/>
                <w:szCs w:val="22"/>
              </w:rPr>
            </w:pPr>
            <w:r w:rsidRPr="009822C3">
              <w:rPr>
                <w:rFonts w:asciiTheme="minorHAnsi" w:hAnsiTheme="minorHAnsi" w:cstheme="minorHAnsi"/>
                <w:sz w:val="22"/>
                <w:szCs w:val="22"/>
              </w:rPr>
              <w:t>(1)</w:t>
            </w:r>
            <w:r w:rsidRPr="009822C3">
              <w:rPr>
                <w:rFonts w:asciiTheme="minorHAnsi" w:hAnsiTheme="minorHAnsi" w:cstheme="minorHAnsi"/>
                <w:sz w:val="22"/>
                <w:szCs w:val="22"/>
              </w:rPr>
              <w:tab/>
              <w:t>to the last 30 months, in the case of all of the following:</w:t>
            </w:r>
          </w:p>
          <w:p w:rsidR="000D1652" w:rsidRPr="009822C3" w:rsidRDefault="000D1652" w:rsidP="000D1652">
            <w:pPr>
              <w:ind w:left="1191" w:hanging="397"/>
              <w:jc w:val="both"/>
              <w:rPr>
                <w:rFonts w:asciiTheme="minorHAnsi" w:hAnsiTheme="minorHAnsi" w:cstheme="minorHAnsi"/>
                <w:sz w:val="22"/>
                <w:szCs w:val="22"/>
              </w:rPr>
            </w:pPr>
            <w:r w:rsidRPr="009822C3">
              <w:rPr>
                <w:rFonts w:asciiTheme="minorHAnsi" w:hAnsiTheme="minorHAnsi" w:cstheme="minorHAnsi"/>
                <w:sz w:val="22"/>
                <w:szCs w:val="22"/>
              </w:rPr>
              <w:t>(i)</w:t>
            </w:r>
            <w:r w:rsidRPr="009822C3">
              <w:rPr>
                <w:rFonts w:asciiTheme="minorHAnsi" w:hAnsiTheme="minorHAnsi" w:cstheme="minorHAnsi"/>
                <w:sz w:val="22"/>
                <w:szCs w:val="22"/>
              </w:rPr>
              <w:tab/>
              <w:t>points (a)(1)(i), (a)(2) and (f)(1) of point BFCL.160 (balloon pilot recency);</w:t>
            </w:r>
          </w:p>
          <w:p w:rsidR="000D1652" w:rsidRPr="009822C3" w:rsidRDefault="000D1652" w:rsidP="000D1652">
            <w:pPr>
              <w:ind w:left="1191" w:hanging="397"/>
              <w:jc w:val="both"/>
              <w:rPr>
                <w:rFonts w:asciiTheme="minorHAnsi" w:hAnsiTheme="minorHAnsi" w:cstheme="minorHAnsi"/>
                <w:sz w:val="22"/>
                <w:szCs w:val="22"/>
              </w:rPr>
            </w:pPr>
            <w:r w:rsidRPr="009822C3">
              <w:rPr>
                <w:rFonts w:asciiTheme="minorHAnsi" w:hAnsiTheme="minorHAnsi" w:cstheme="minorHAnsi"/>
                <w:sz w:val="22"/>
                <w:szCs w:val="22"/>
              </w:rPr>
              <w:t>(ii)</w:t>
            </w:r>
            <w:r w:rsidRPr="009822C3">
              <w:rPr>
                <w:rFonts w:asciiTheme="minorHAnsi" w:hAnsiTheme="minorHAnsi" w:cstheme="minorHAnsi"/>
                <w:sz w:val="22"/>
                <w:szCs w:val="22"/>
              </w:rPr>
              <w:tab/>
              <w:t>point BFCL.215(d)(2) (commercial operation rating recency);</w:t>
            </w:r>
          </w:p>
          <w:p w:rsidR="000D1652" w:rsidRPr="009822C3" w:rsidRDefault="000D1652" w:rsidP="000D1652">
            <w:pPr>
              <w:ind w:left="794" w:hanging="397"/>
              <w:jc w:val="both"/>
              <w:rPr>
                <w:rFonts w:asciiTheme="minorHAnsi" w:hAnsiTheme="minorHAnsi" w:cstheme="minorHAnsi"/>
                <w:sz w:val="22"/>
                <w:szCs w:val="22"/>
              </w:rPr>
            </w:pPr>
            <w:r w:rsidRPr="009822C3">
              <w:rPr>
                <w:rFonts w:asciiTheme="minorHAnsi" w:hAnsiTheme="minorHAnsi" w:cstheme="minorHAnsi"/>
                <w:sz w:val="22"/>
                <w:szCs w:val="22"/>
              </w:rPr>
              <w:t>(2)</w:t>
            </w:r>
            <w:r w:rsidRPr="009822C3">
              <w:rPr>
                <w:rFonts w:asciiTheme="minorHAnsi" w:hAnsiTheme="minorHAnsi" w:cstheme="minorHAnsi"/>
                <w:sz w:val="22"/>
                <w:szCs w:val="22"/>
              </w:rPr>
              <w:tab/>
              <w:t>to the last 56 months, in the case of all of the following:</w:t>
            </w:r>
          </w:p>
          <w:p w:rsidR="000D1652" w:rsidRPr="009822C3" w:rsidRDefault="000D1652" w:rsidP="000D1652">
            <w:pPr>
              <w:ind w:left="1191" w:hanging="397"/>
              <w:jc w:val="both"/>
              <w:rPr>
                <w:rFonts w:asciiTheme="minorHAnsi" w:hAnsiTheme="minorHAnsi" w:cstheme="minorHAnsi"/>
                <w:sz w:val="22"/>
                <w:szCs w:val="22"/>
              </w:rPr>
            </w:pPr>
            <w:r w:rsidRPr="009822C3">
              <w:rPr>
                <w:rFonts w:asciiTheme="minorHAnsi" w:hAnsiTheme="minorHAnsi" w:cstheme="minorHAnsi"/>
                <w:sz w:val="22"/>
                <w:szCs w:val="22"/>
              </w:rPr>
              <w:t>(i)</w:t>
            </w:r>
            <w:r w:rsidRPr="009822C3">
              <w:rPr>
                <w:rFonts w:asciiTheme="minorHAnsi" w:hAnsiTheme="minorHAnsi" w:cstheme="minorHAnsi"/>
                <w:sz w:val="22"/>
                <w:szCs w:val="22"/>
              </w:rPr>
              <w:tab/>
              <w:t>point BFCL.160(a)(1)(ii) (balloon pilot recency);</w:t>
            </w:r>
          </w:p>
          <w:p w:rsidR="000D1652" w:rsidRPr="009822C3" w:rsidRDefault="000D1652" w:rsidP="000D1652">
            <w:pPr>
              <w:ind w:left="1191" w:hanging="397"/>
              <w:jc w:val="both"/>
              <w:rPr>
                <w:rFonts w:asciiTheme="minorHAnsi" w:hAnsiTheme="minorHAnsi" w:cstheme="minorHAnsi"/>
                <w:sz w:val="22"/>
                <w:szCs w:val="22"/>
              </w:rPr>
            </w:pPr>
            <w:r w:rsidRPr="009822C3">
              <w:rPr>
                <w:rFonts w:asciiTheme="minorHAnsi" w:hAnsiTheme="minorHAnsi" w:cstheme="minorHAnsi"/>
                <w:sz w:val="22"/>
                <w:szCs w:val="22"/>
              </w:rPr>
              <w:t>(ii)</w:t>
            </w:r>
            <w:r w:rsidRPr="009822C3">
              <w:rPr>
                <w:rFonts w:asciiTheme="minorHAnsi" w:hAnsiTheme="minorHAnsi" w:cstheme="minorHAnsi"/>
                <w:sz w:val="22"/>
                <w:szCs w:val="22"/>
              </w:rPr>
              <w:tab/>
              <w:t>point BFCL.200(d) (recency for tethered balloon flight);</w:t>
            </w:r>
          </w:p>
          <w:p w:rsidR="000D1652" w:rsidRDefault="000D1652" w:rsidP="000D1652">
            <w:pPr>
              <w:ind w:left="794" w:hanging="397"/>
              <w:jc w:val="both"/>
              <w:rPr>
                <w:rFonts w:asciiTheme="minorHAnsi" w:hAnsiTheme="minorHAnsi" w:cstheme="minorHAnsi"/>
                <w:sz w:val="22"/>
                <w:szCs w:val="22"/>
              </w:rPr>
            </w:pPr>
            <w:r w:rsidRPr="009822C3">
              <w:rPr>
                <w:rFonts w:asciiTheme="minorHAnsi" w:hAnsiTheme="minorHAnsi" w:cstheme="minorHAnsi"/>
                <w:sz w:val="22"/>
                <w:szCs w:val="22"/>
              </w:rPr>
              <w:lastRenderedPageBreak/>
              <w:t>(3)</w:t>
            </w:r>
            <w:r w:rsidRPr="009822C3">
              <w:rPr>
                <w:rFonts w:asciiTheme="minorHAnsi" w:hAnsiTheme="minorHAnsi" w:cstheme="minorHAnsi"/>
                <w:sz w:val="22"/>
                <w:szCs w:val="22"/>
              </w:rPr>
              <w:tab/>
              <w:t>to the last 300 days, in the case of point</w:t>
            </w:r>
            <w:r>
              <w:rPr>
                <w:rFonts w:asciiTheme="minorHAnsi" w:hAnsiTheme="minorHAnsi" w:cstheme="minorHAnsi"/>
                <w:sz w:val="22"/>
                <w:szCs w:val="22"/>
              </w:rPr>
              <w:t xml:space="preserve"> BFCL.215(d)(1) (commercial operation rating recency);</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the last 3 years and 8 months, in the case of point BFCL.360(a)(1) (balloon instructor recency).</w:t>
            </w:r>
            <w:r>
              <w:rPr>
                <w:rFonts w:asciiTheme="minorHAnsi" w:hAnsiTheme="minorHAnsi" w:cstheme="minorHAnsi"/>
                <w:sz w:val="22"/>
                <w:szCs w:val="22"/>
              </w:rPr>
              <w:tab/>
            </w:r>
          </w:p>
          <w:p w:rsidR="000D1652" w:rsidRDefault="000D1652" w:rsidP="000D1652">
            <w:pPr>
              <w:ind w:left="397" w:hanging="397"/>
              <w:jc w:val="both"/>
              <w:rPr>
                <w:rFonts w:asciiTheme="minorHAnsi" w:hAnsiTheme="minorHAnsi" w:cstheme="minorHAnsi"/>
                <w:sz w:val="22"/>
                <w:szCs w:val="22"/>
              </w:rPr>
            </w:pPr>
          </w:p>
          <w:p w:rsidR="000D1652" w:rsidRDefault="000D1652" w:rsidP="000D1652">
            <w:pPr>
              <w:ind w:left="397" w:hanging="397"/>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For the application of all of the following recency requirements of Part-SFCL, the time period is extended as follows:</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the last 2 years and 8 months, in the case of all of the following:</w:t>
            </w:r>
          </w:p>
          <w:p w:rsidR="000D1652" w:rsidRDefault="000D1652" w:rsidP="000D1652">
            <w:pPr>
              <w:ind w:left="794"/>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point SFCL.155(c) (sailplane launching methods);</w:t>
            </w:r>
          </w:p>
          <w:p w:rsidR="000D1652" w:rsidRDefault="000D1652" w:rsidP="000D1652">
            <w:pPr>
              <w:ind w:left="79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 SFCL.205(f) (sailplane towing or banner towing rating);</w:t>
            </w:r>
          </w:p>
          <w:p w:rsidR="000D1652" w:rsidRDefault="000D1652" w:rsidP="000D1652">
            <w:pPr>
              <w:ind w:left="794"/>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point SFCL.215(e) (</w:t>
            </w:r>
            <w:r w:rsidR="00D947BB">
              <w:rPr>
                <w:rFonts w:asciiTheme="minorHAnsi" w:hAnsiTheme="minorHAnsi" w:cstheme="minorHAnsi"/>
                <w:sz w:val="22"/>
                <w:szCs w:val="22"/>
              </w:rPr>
              <w:t>sailplane</w:t>
            </w:r>
            <w:r>
              <w:rPr>
                <w:rFonts w:asciiTheme="minorHAnsi" w:hAnsiTheme="minorHAnsi" w:cstheme="minorHAnsi"/>
                <w:sz w:val="22"/>
                <w:szCs w:val="22"/>
              </w:rPr>
              <w:t xml:space="preserve"> cloud flying rating);</w:t>
            </w:r>
            <w:r>
              <w:rPr>
                <w:rFonts w:asciiTheme="minorHAnsi" w:hAnsiTheme="minorHAnsi" w:cstheme="minorHAnsi"/>
                <w:sz w:val="22"/>
                <w:szCs w:val="22"/>
              </w:rPr>
              <w:tab/>
            </w:r>
            <w:r>
              <w:rPr>
                <w:rFonts w:asciiTheme="minorHAnsi" w:hAnsiTheme="minorHAnsi" w:cstheme="minorHAnsi"/>
                <w:sz w:val="22"/>
                <w:szCs w:val="22"/>
              </w:rPr>
              <w:tab/>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the last 30 months, in the case of points (a) and (b) of point SFCL.160 (sailplane pilot recency).</w:t>
            </w:r>
          </w:p>
          <w:p w:rsidR="000D1652" w:rsidRDefault="000D1652" w:rsidP="000D1652">
            <w:pPr>
              <w:ind w:left="794" w:hanging="397"/>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the last 3 years and 8 months, in the case of point SFCL.360(a)(1) (sailplane instructor recency).</w:t>
            </w:r>
          </w:p>
          <w:p w:rsidR="000D1652" w:rsidRDefault="000D1652" w:rsidP="000D1652">
            <w:pPr>
              <w:ind w:left="1191" w:hanging="397"/>
              <w:jc w:val="both"/>
              <w:rPr>
                <w:rFonts w:asciiTheme="minorHAnsi" w:hAnsiTheme="minorHAnsi" w:cstheme="minorHAnsi"/>
                <w:sz w:val="22"/>
                <w:szCs w:val="22"/>
              </w:rPr>
            </w:pPr>
          </w:p>
          <w:p w:rsidR="000D1652" w:rsidRDefault="000D1652" w:rsidP="000D1652">
            <w:pPr>
              <w:ind w:left="397" w:hanging="397"/>
              <w:jc w:val="both"/>
              <w:rPr>
                <w:rFonts w:asciiTheme="minorHAnsi" w:hAnsiTheme="minorHAnsi"/>
                <w:sz w:val="22"/>
                <w:szCs w:val="22"/>
              </w:rPr>
            </w:pPr>
            <w:r>
              <w:rPr>
                <w:rFonts w:asciiTheme="minorHAnsi" w:hAnsiTheme="minorHAnsi" w:cstheme="minorHAnsi"/>
                <w:sz w:val="22"/>
                <w:szCs w:val="22"/>
              </w:rPr>
              <w:t xml:space="preserve">(e)  </w:t>
            </w:r>
            <w:r>
              <w:rPr>
                <w:rFonts w:asciiTheme="minorHAnsi" w:hAnsiTheme="minorHAnsi" w:cstheme="minorHAnsi"/>
                <w:sz w:val="22"/>
                <w:szCs w:val="22"/>
              </w:rPr>
              <w:tab/>
              <w:t>In the case of point FCL.060(c)(1), the 120-day period is extended to 180 days under the same conditions as specified in that point.</w:t>
            </w:r>
            <w:r>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w:t>
            </w:r>
          </w:p>
          <w:p w:rsidR="0066371F" w:rsidRPr="009A7AD3" w:rsidRDefault="0066371F" w:rsidP="000D1652">
            <w:pPr>
              <w:ind w:left="397"/>
              <w:jc w:val="both"/>
              <w:rPr>
                <w:rFonts w:asciiTheme="minorHAnsi" w:hAnsiTheme="minorHAnsi"/>
                <w:sz w:val="22"/>
                <w:szCs w:val="22"/>
              </w:rPr>
            </w:pPr>
          </w:p>
        </w:tc>
      </w:tr>
      <w:tr w:rsidR="0066371F" w:rsidRPr="00365114" w:rsidTr="00EB135E">
        <w:trPr>
          <w:trHeight w:val="728"/>
        </w:trPr>
        <w:tc>
          <w:tcPr>
            <w:tcW w:w="2826" w:type="dxa"/>
            <w:vMerge w:val="restart"/>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Reason</w:t>
            </w:r>
            <w:r w:rsidR="00245D71">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rsidR="0066371F"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unforeseen urgent operational circumstances</w:t>
            </w:r>
            <w:r w:rsidRPr="00365114">
              <w:rPr>
                <w:rFonts w:asciiTheme="minorHAnsi" w:hAnsiTheme="minorHAnsi"/>
                <w:sz w:val="22"/>
                <w:szCs w:val="22"/>
              </w:rPr>
              <w:tab/>
            </w:r>
            <w:r w:rsidR="00F134BE" w:rsidRPr="00365114">
              <w:rPr>
                <w:rFonts w:asciiTheme="minorHAnsi" w:hAnsiTheme="minorHAnsi"/>
                <w:sz w:val="22"/>
                <w:szCs w:val="22"/>
              </w:rPr>
              <w:tab/>
            </w:r>
          </w:p>
          <w:p w:rsidR="0066371F" w:rsidRDefault="0066371F" w:rsidP="00B05951">
            <w:pPr>
              <w:rPr>
                <w:rFonts w:asciiTheme="minorHAnsi" w:hAnsiTheme="minorHAnsi"/>
                <w:sz w:val="22"/>
                <w:szCs w:val="22"/>
              </w:rPr>
            </w:pPr>
            <w:r w:rsidRPr="00365114">
              <w:rPr>
                <w:rFonts w:asciiTheme="minorHAnsi" w:hAnsiTheme="minorHAnsi"/>
                <w:sz w:val="22"/>
                <w:szCs w:val="22"/>
              </w:rPr>
              <w:t>Please detail:</w:t>
            </w:r>
          </w:p>
          <w:p w:rsidR="00597FAC" w:rsidRDefault="00597FAC" w:rsidP="00597FAC">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outbreak has resulted in drastic travel restrictions and closure of borders between a majority of States. </w:t>
            </w:r>
          </w:p>
          <w:p w:rsidR="00597FAC" w:rsidRDefault="00597FAC" w:rsidP="00597FAC">
            <w:pPr>
              <w:pStyle w:val="ListParagraph"/>
              <w:numPr>
                <w:ilvl w:val="0"/>
                <w:numId w:val="6"/>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Part-FCL pilot licence</w:t>
            </w:r>
            <w:r>
              <w:rPr>
                <w:rFonts w:asciiTheme="minorHAnsi" w:hAnsiTheme="minorHAnsi" w:cstheme="minorHAnsi"/>
                <w:sz w:val="22"/>
                <w:szCs w:val="22"/>
              </w:rPr>
              <w:t>s</w:t>
            </w:r>
            <w:r w:rsidRPr="00491250">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491250">
              <w:rPr>
                <w:rFonts w:asciiTheme="minorHAnsi" w:hAnsiTheme="minorHAnsi" w:cstheme="minorHAnsi"/>
                <w:sz w:val="22"/>
                <w:szCs w:val="22"/>
              </w:rPr>
              <w:t xml:space="preserve">required to perform </w:t>
            </w:r>
            <w:r>
              <w:rPr>
                <w:rFonts w:asciiTheme="minorHAnsi" w:hAnsiTheme="minorHAnsi" w:cstheme="minorHAnsi"/>
                <w:sz w:val="22"/>
                <w:szCs w:val="22"/>
              </w:rPr>
              <w:t>their licence proficiency check (</w:t>
            </w:r>
            <w:r w:rsidRPr="00491250">
              <w:rPr>
                <w:rFonts w:asciiTheme="minorHAnsi" w:hAnsiTheme="minorHAnsi" w:cstheme="minorHAnsi"/>
                <w:sz w:val="22"/>
                <w:szCs w:val="22"/>
              </w:rPr>
              <w:t>LPC</w:t>
            </w:r>
            <w:r>
              <w:rPr>
                <w:rFonts w:asciiTheme="minorHAnsi" w:hAnsiTheme="minorHAnsi" w:cstheme="minorHAnsi"/>
                <w:sz w:val="22"/>
                <w:szCs w:val="22"/>
              </w:rPr>
              <w:t>)</w:t>
            </w:r>
            <w:r w:rsidRPr="00491250">
              <w:rPr>
                <w:rFonts w:asciiTheme="minorHAnsi" w:hAnsiTheme="minorHAnsi" w:cstheme="minorHAnsi"/>
                <w:sz w:val="22"/>
                <w:szCs w:val="22"/>
              </w:rPr>
              <w:t xml:space="preserve"> to revalidate</w:t>
            </w:r>
            <w:r>
              <w:rPr>
                <w:rFonts w:asciiTheme="minorHAnsi" w:hAnsiTheme="minorHAnsi" w:cstheme="minorHAnsi"/>
                <w:sz w:val="22"/>
                <w:szCs w:val="22"/>
              </w:rPr>
              <w:t xml:space="preserve"> the validity period of</w:t>
            </w:r>
            <w:r w:rsidRPr="00491250">
              <w:rPr>
                <w:rFonts w:asciiTheme="minorHAnsi" w:hAnsiTheme="minorHAnsi" w:cstheme="minorHAnsi"/>
                <w:sz w:val="22"/>
                <w:szCs w:val="22"/>
              </w:rPr>
              <w:t xml:space="preserve"> their </w:t>
            </w:r>
            <w:r>
              <w:rPr>
                <w:rFonts w:asciiTheme="minorHAnsi" w:hAnsiTheme="minorHAnsi" w:cstheme="minorHAnsi"/>
                <w:sz w:val="22"/>
                <w:szCs w:val="22"/>
              </w:rPr>
              <w:t xml:space="preserve">class ratings, </w:t>
            </w:r>
            <w:r w:rsidRPr="00491250">
              <w:rPr>
                <w:rFonts w:asciiTheme="minorHAnsi" w:hAnsiTheme="minorHAnsi" w:cstheme="minorHAnsi"/>
                <w:sz w:val="22"/>
                <w:szCs w:val="22"/>
              </w:rPr>
              <w:t>type</w:t>
            </w:r>
            <w:r>
              <w:rPr>
                <w:rFonts w:asciiTheme="minorHAnsi" w:hAnsiTheme="minorHAnsi" w:cstheme="minorHAnsi"/>
                <w:sz w:val="22"/>
                <w:szCs w:val="22"/>
              </w:rPr>
              <w:t xml:space="preserve"> ratings,</w:t>
            </w:r>
            <w:r w:rsidRPr="00491250">
              <w:rPr>
                <w:rFonts w:asciiTheme="minorHAnsi" w:hAnsiTheme="minorHAnsi" w:cstheme="minorHAnsi"/>
                <w:sz w:val="22"/>
                <w:szCs w:val="22"/>
              </w:rPr>
              <w:t xml:space="preserve"> instrument</w:t>
            </w:r>
            <w:r>
              <w:rPr>
                <w:rFonts w:asciiTheme="minorHAnsi" w:hAnsiTheme="minorHAnsi" w:cstheme="minorHAnsi"/>
                <w:sz w:val="22"/>
                <w:szCs w:val="22"/>
              </w:rPr>
              <w:t xml:space="preserve"> and mountain</w:t>
            </w:r>
            <w:r w:rsidRPr="00491250">
              <w:rPr>
                <w:rFonts w:asciiTheme="minorHAnsi" w:hAnsiTheme="minorHAnsi" w:cstheme="minorHAnsi"/>
                <w:sz w:val="22"/>
                <w:szCs w:val="22"/>
              </w:rPr>
              <w:t xml:space="preserve"> ratings</w:t>
            </w:r>
            <w:r>
              <w:rPr>
                <w:rFonts w:asciiTheme="minorHAnsi" w:hAnsiTheme="minorHAnsi" w:cstheme="minorHAnsi"/>
                <w:sz w:val="22"/>
                <w:szCs w:val="22"/>
              </w:rPr>
              <w:t xml:space="preserve"> </w:t>
            </w:r>
            <w:r w:rsidRPr="00491250">
              <w:rPr>
                <w:rFonts w:asciiTheme="minorHAnsi" w:hAnsiTheme="minorHAnsi" w:cstheme="minorHAnsi"/>
                <w:sz w:val="22"/>
                <w:szCs w:val="22"/>
              </w:rPr>
              <w:t xml:space="preserve">are not able to timely reach or gain access to </w:t>
            </w:r>
            <w:r>
              <w:rPr>
                <w:rFonts w:asciiTheme="minorHAnsi" w:hAnsiTheme="minorHAnsi" w:cstheme="minorHAnsi"/>
                <w:sz w:val="22"/>
                <w:szCs w:val="22"/>
              </w:rPr>
              <w:t>aircraft or flight simulation training devices (</w:t>
            </w:r>
            <w:r w:rsidRPr="00491250">
              <w:rPr>
                <w:rFonts w:asciiTheme="minorHAnsi" w:hAnsiTheme="minorHAnsi" w:cstheme="minorHAnsi"/>
                <w:sz w:val="22"/>
                <w:szCs w:val="22"/>
              </w:rPr>
              <w:t>FSTD</w:t>
            </w:r>
            <w:r>
              <w:rPr>
                <w:rFonts w:asciiTheme="minorHAnsi" w:hAnsiTheme="minorHAnsi" w:cstheme="minorHAnsi"/>
                <w:sz w:val="22"/>
                <w:szCs w:val="22"/>
              </w:rPr>
              <w:t>s)</w:t>
            </w:r>
            <w:r w:rsidRPr="00491250">
              <w:rPr>
                <w:rFonts w:asciiTheme="minorHAnsi" w:hAnsiTheme="minorHAnsi" w:cstheme="minorHAnsi"/>
                <w:sz w:val="22"/>
                <w:szCs w:val="22"/>
              </w:rPr>
              <w:t xml:space="preserve"> to complete the necessary </w:t>
            </w:r>
            <w:r>
              <w:rPr>
                <w:rFonts w:asciiTheme="minorHAnsi" w:hAnsiTheme="minorHAnsi" w:cstheme="minorHAnsi"/>
                <w:sz w:val="22"/>
                <w:szCs w:val="22"/>
              </w:rPr>
              <w:t xml:space="preserve">flights, </w:t>
            </w:r>
            <w:r w:rsidRPr="00491250">
              <w:rPr>
                <w:rFonts w:asciiTheme="minorHAnsi" w:hAnsiTheme="minorHAnsi" w:cstheme="minorHAnsi"/>
                <w:sz w:val="22"/>
                <w:szCs w:val="22"/>
              </w:rPr>
              <w:t xml:space="preserve">training and checking. </w:t>
            </w:r>
            <w:r>
              <w:rPr>
                <w:rFonts w:asciiTheme="minorHAnsi" w:hAnsiTheme="minorHAnsi" w:cstheme="minorHAnsi"/>
                <w:sz w:val="22"/>
                <w:szCs w:val="22"/>
              </w:rPr>
              <w:t xml:space="preserve">Additionally, these pilots are not able to timely get access to an examination for maintaining their language proficiency. </w:t>
            </w:r>
            <w:r w:rsidRPr="00491250">
              <w:rPr>
                <w:rFonts w:asciiTheme="minorHAnsi" w:hAnsiTheme="minorHAnsi" w:cstheme="minorHAnsi"/>
                <w:sz w:val="22"/>
                <w:szCs w:val="22"/>
              </w:rPr>
              <w:t>This would result in expiry of their ratings</w:t>
            </w:r>
            <w:r>
              <w:rPr>
                <w:rFonts w:asciiTheme="minorHAnsi" w:hAnsiTheme="minorHAnsi" w:cstheme="minorHAnsi"/>
                <w:sz w:val="22"/>
                <w:szCs w:val="22"/>
              </w:rPr>
              <w:t xml:space="preserve"> and the language proficiency endorsement</w:t>
            </w:r>
            <w:r w:rsidRPr="00491250">
              <w:rPr>
                <w:rFonts w:asciiTheme="minorHAnsi" w:hAnsiTheme="minorHAnsi" w:cstheme="minorHAnsi"/>
                <w:sz w:val="22"/>
                <w:szCs w:val="22"/>
              </w:rPr>
              <w:t xml:space="preserve">. </w:t>
            </w:r>
          </w:p>
          <w:p w:rsidR="00597FAC" w:rsidRDefault="00597FAC" w:rsidP="00597FAC">
            <w:pPr>
              <w:pStyle w:val="ListParagraph"/>
              <w:numPr>
                <w:ilvl w:val="0"/>
                <w:numId w:val="6"/>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LAPLs, </w:t>
            </w:r>
            <w:r w:rsidR="00D947BB">
              <w:rPr>
                <w:rFonts w:asciiTheme="minorHAnsi" w:hAnsiTheme="minorHAnsi" w:cstheme="minorHAnsi"/>
                <w:sz w:val="22"/>
                <w:szCs w:val="22"/>
              </w:rPr>
              <w:t>BPLs,</w:t>
            </w:r>
            <w:r>
              <w:rPr>
                <w:rFonts w:asciiTheme="minorHAnsi" w:hAnsiTheme="minorHAnsi" w:cstheme="minorHAnsi"/>
                <w:sz w:val="22"/>
                <w:szCs w:val="22"/>
              </w:rPr>
              <w:t xml:space="preserve"> SPLs as well as of mountain ratings or sailplane cloud flying ratings are not able to maintain recent experience related to their privileges.</w:t>
            </w:r>
          </w:p>
          <w:p w:rsidR="00597FAC" w:rsidRDefault="00597FAC" w:rsidP="00597FAC">
            <w:pPr>
              <w:pStyle w:val="ListParagraph"/>
              <w:numPr>
                <w:ilvl w:val="0"/>
                <w:numId w:val="6"/>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 xml:space="preserve">Part-FCL </w:t>
            </w:r>
            <w:r>
              <w:rPr>
                <w:rFonts w:asciiTheme="minorHAnsi" w:hAnsiTheme="minorHAnsi" w:cstheme="minorHAnsi"/>
                <w:sz w:val="22"/>
                <w:szCs w:val="22"/>
              </w:rPr>
              <w:t xml:space="preserve">instructor and examiner certificates who are required to perform an assessment of competence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instructor or examiner privileges </w:t>
            </w:r>
            <w:r w:rsidRPr="00491250">
              <w:rPr>
                <w:rFonts w:asciiTheme="minorHAnsi" w:hAnsiTheme="minorHAnsi" w:cstheme="minorHAnsi"/>
                <w:sz w:val="22"/>
                <w:szCs w:val="22"/>
              </w:rPr>
              <w:t xml:space="preserve">in order to continue to exercise their </w:t>
            </w:r>
            <w:r>
              <w:rPr>
                <w:rFonts w:asciiTheme="minorHAnsi" w:hAnsiTheme="minorHAnsi" w:cstheme="minorHAnsi"/>
                <w:sz w:val="22"/>
                <w:szCs w:val="22"/>
              </w:rPr>
              <w:t xml:space="preserve">training and checking </w:t>
            </w:r>
            <w:r w:rsidRPr="00491250">
              <w:rPr>
                <w:rFonts w:asciiTheme="minorHAnsi" w:hAnsiTheme="minorHAnsi" w:cstheme="minorHAnsi"/>
                <w:sz w:val="22"/>
                <w:szCs w:val="22"/>
              </w:rPr>
              <w:t>privil</w:t>
            </w:r>
            <w:r>
              <w:rPr>
                <w:rFonts w:asciiTheme="minorHAnsi" w:hAnsiTheme="minorHAnsi" w:cstheme="minorHAnsi"/>
                <w:sz w:val="22"/>
                <w:szCs w:val="22"/>
              </w:rPr>
              <w:t>e</w:t>
            </w:r>
            <w:r w:rsidRPr="00491250">
              <w:rPr>
                <w:rFonts w:asciiTheme="minorHAnsi" w:hAnsiTheme="minorHAnsi" w:cstheme="minorHAnsi"/>
                <w:sz w:val="22"/>
                <w:szCs w:val="22"/>
              </w:rPr>
              <w:t xml:space="preserve">ges are not able to timely reach or gain access to </w:t>
            </w:r>
            <w:r>
              <w:rPr>
                <w:rFonts w:asciiTheme="minorHAnsi" w:hAnsiTheme="minorHAnsi" w:cstheme="minorHAnsi"/>
                <w:sz w:val="22"/>
                <w:szCs w:val="22"/>
              </w:rPr>
              <w:t xml:space="preserve">aircraft or </w:t>
            </w:r>
            <w:r w:rsidRPr="00491250">
              <w:rPr>
                <w:rFonts w:asciiTheme="minorHAnsi" w:hAnsiTheme="minorHAnsi" w:cstheme="minorHAnsi"/>
                <w:sz w:val="22"/>
                <w:szCs w:val="22"/>
              </w:rPr>
              <w:t>FSTD</w:t>
            </w:r>
            <w:r>
              <w:rPr>
                <w:rFonts w:asciiTheme="minorHAnsi" w:hAnsiTheme="minorHAnsi" w:cstheme="minorHAnsi"/>
                <w:sz w:val="22"/>
                <w:szCs w:val="22"/>
              </w:rPr>
              <w:t>s</w:t>
            </w:r>
            <w:r w:rsidRPr="00491250">
              <w:rPr>
                <w:rFonts w:asciiTheme="minorHAnsi" w:hAnsiTheme="minorHAnsi" w:cstheme="minorHAnsi"/>
                <w:sz w:val="22"/>
                <w:szCs w:val="22"/>
              </w:rPr>
              <w:t xml:space="preserve"> to complete the necessary assessment of competence. This would result in expiry of </w:t>
            </w:r>
            <w:r>
              <w:rPr>
                <w:rFonts w:asciiTheme="minorHAnsi" w:hAnsiTheme="minorHAnsi" w:cstheme="minorHAnsi"/>
                <w:sz w:val="22"/>
                <w:szCs w:val="22"/>
              </w:rPr>
              <w:t>said</w:t>
            </w:r>
            <w:r w:rsidRPr="00491250">
              <w:rPr>
                <w:rFonts w:asciiTheme="minorHAnsi" w:hAnsiTheme="minorHAnsi" w:cstheme="minorHAnsi"/>
                <w:sz w:val="22"/>
                <w:szCs w:val="22"/>
              </w:rPr>
              <w:t xml:space="preserve"> </w:t>
            </w:r>
            <w:r>
              <w:rPr>
                <w:rFonts w:asciiTheme="minorHAnsi" w:hAnsiTheme="minorHAnsi" w:cstheme="minorHAnsi"/>
                <w:sz w:val="22"/>
                <w:szCs w:val="22"/>
              </w:rPr>
              <w:t>certificate</w:t>
            </w:r>
            <w:r w:rsidRPr="00491250">
              <w:rPr>
                <w:rFonts w:asciiTheme="minorHAnsi" w:hAnsiTheme="minorHAnsi" w:cstheme="minorHAnsi"/>
                <w:sz w:val="22"/>
                <w:szCs w:val="22"/>
              </w:rPr>
              <w:t>.</w:t>
            </w:r>
          </w:p>
          <w:p w:rsidR="00597FAC" w:rsidRDefault="00597FAC" w:rsidP="00597FAC">
            <w:pPr>
              <w:pStyle w:val="ListParagraph"/>
              <w:numPr>
                <w:ilvl w:val="0"/>
                <w:numId w:val="6"/>
              </w:numPr>
              <w:jc w:val="both"/>
              <w:rPr>
                <w:rFonts w:asciiTheme="minorHAnsi" w:hAnsiTheme="minorHAnsi" w:cstheme="minorHAnsi"/>
                <w:sz w:val="22"/>
                <w:szCs w:val="22"/>
              </w:rPr>
            </w:pPr>
            <w:r w:rsidRPr="009E361D">
              <w:rPr>
                <w:rFonts w:asciiTheme="minorHAnsi" w:hAnsiTheme="minorHAnsi" w:cstheme="minorHAnsi"/>
                <w:sz w:val="22"/>
                <w:szCs w:val="22"/>
              </w:rPr>
              <w:t>Holders of Part-MED medical certificates who are required to undergo a recurrent medical examination</w:t>
            </w:r>
            <w:r w:rsidRPr="00CC02D6">
              <w:rPr>
                <w:rFonts w:asciiTheme="minorHAnsi" w:hAnsiTheme="minorHAnsi" w:cstheme="minorHAnsi"/>
                <w:sz w:val="22"/>
                <w:szCs w:val="22"/>
              </w:rPr>
              <w:t xml:space="preserve"> to revalidate their </w:t>
            </w:r>
            <w:r w:rsidRPr="0088383B">
              <w:rPr>
                <w:rFonts w:asciiTheme="minorHAnsi" w:hAnsiTheme="minorHAnsi" w:cstheme="minorHAnsi"/>
                <w:sz w:val="22"/>
                <w:szCs w:val="22"/>
              </w:rPr>
              <w:t>medical certificate to continue to exercise their licence or certificate privileges are not able to timely reach or gain access to an aeromedical examiner (AME) or aeromedical centre (AeMC) to complete the necessary medical examination. In addition, in many cases medical examiners have been reassigned to support the COVID-19 outbreak in their State. This would result in expiry of said certificates.</w:t>
            </w:r>
          </w:p>
          <w:p w:rsidR="00597FAC" w:rsidRDefault="00597FAC" w:rsidP="00597FAC">
            <w:pPr>
              <w:pStyle w:val="ListParagraph"/>
              <w:numPr>
                <w:ilvl w:val="0"/>
                <w:numId w:val="6"/>
              </w:numPr>
              <w:jc w:val="both"/>
              <w:rPr>
                <w:rFonts w:asciiTheme="minorHAnsi" w:hAnsiTheme="minorHAnsi" w:cstheme="minorHAnsi"/>
                <w:sz w:val="22"/>
                <w:szCs w:val="22"/>
              </w:rPr>
            </w:pPr>
            <w:r w:rsidRPr="009E361D">
              <w:rPr>
                <w:rFonts w:asciiTheme="minorHAnsi" w:hAnsiTheme="minorHAnsi" w:cstheme="minorHAnsi"/>
                <w:sz w:val="22"/>
                <w:szCs w:val="22"/>
              </w:rPr>
              <w:lastRenderedPageBreak/>
              <w:t xml:space="preserve">Holders of aeromedical examiner certificates as per (Part-MED) to Regulation 1178/2011 </w:t>
            </w:r>
            <w:r w:rsidRPr="00CC02D6">
              <w:rPr>
                <w:rFonts w:asciiTheme="minorHAnsi" w:hAnsiTheme="minorHAnsi" w:cstheme="minorHAnsi"/>
                <w:sz w:val="22"/>
                <w:szCs w:val="22"/>
              </w:rPr>
              <w:t xml:space="preserve">who are required to perform medical examinations of </w:t>
            </w:r>
            <w:r w:rsidRPr="0088383B">
              <w:rPr>
                <w:rFonts w:asciiTheme="minorHAnsi" w:hAnsiTheme="minorHAnsi" w:cstheme="minorHAnsi"/>
                <w:sz w:val="22"/>
                <w:szCs w:val="22"/>
              </w:rPr>
              <w:t>the applicants for a medical certificate in order to revalidate their relevant AME privileges are not able to timely reach or gain access to their competent authorities. This would result in expiry of said certificates.</w:t>
            </w:r>
          </w:p>
          <w:p w:rsidR="00597FAC" w:rsidRDefault="00597FAC" w:rsidP="00597FAC">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Applicants for the issue of a licence or an instrument rating are not able to timely reach the competent authority to complete theoretical knowledge examinations within the time periods specified in points (a)(3) and (b)(2) of point FCL.025 of Part-FCL.</w:t>
            </w:r>
          </w:p>
          <w:p w:rsidR="00597FAC" w:rsidRDefault="00597FAC" w:rsidP="00597FAC">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After completion of theoretical knowledge examinations, applicants for the issue of a licence or an instrument rating are not able to access training facilities and training aircraft or FSTDs in order continue with practical training within the time periods specified in point FCL.025(c)(1) of Part-FCL.</w:t>
            </w:r>
          </w:p>
          <w:p w:rsidR="009A7AD3" w:rsidRPr="00597FAC" w:rsidRDefault="00597FAC" w:rsidP="00597FAC">
            <w:pPr>
              <w:pStyle w:val="ListParagraph"/>
              <w:numPr>
                <w:ilvl w:val="0"/>
                <w:numId w:val="6"/>
              </w:numPr>
              <w:jc w:val="both"/>
              <w:rPr>
                <w:rFonts w:asciiTheme="minorHAnsi" w:hAnsiTheme="minorHAnsi" w:cstheme="minorHAnsi"/>
                <w:sz w:val="22"/>
                <w:szCs w:val="22"/>
              </w:rPr>
            </w:pPr>
            <w:r w:rsidRPr="00597FAC">
              <w:rPr>
                <w:rFonts w:asciiTheme="minorHAnsi" w:hAnsiTheme="minorHAnsi" w:cstheme="minorHAnsi"/>
                <w:sz w:val="22"/>
                <w:szCs w:val="22"/>
              </w:rPr>
              <w:t>Applicants for a class or a type rating are not able to access training facilities as well as training aircraft or FSTDs in order to comply with the second subparagraph of point FCL.725(c) of Part-FCL.</w:t>
            </w:r>
          </w:p>
          <w:p w:rsidR="0066371F" w:rsidRDefault="0066371F" w:rsidP="00B05951">
            <w:pPr>
              <w:rPr>
                <w:rFonts w:asciiTheme="minorHAnsi" w:hAnsiTheme="minorHAnsi"/>
                <w:sz w:val="22"/>
                <w:szCs w:val="22"/>
              </w:rPr>
            </w:pPr>
          </w:p>
          <w:p w:rsidR="00A8360C" w:rsidRPr="00365114" w:rsidRDefault="00A8360C" w:rsidP="00B05951">
            <w:pPr>
              <w:rPr>
                <w:rFonts w:asciiTheme="minorHAnsi" w:hAnsiTheme="minorHAnsi"/>
                <w:sz w:val="22"/>
                <w:szCs w:val="22"/>
              </w:rPr>
            </w:pPr>
          </w:p>
        </w:tc>
      </w:tr>
      <w:tr w:rsidR="0066371F" w:rsidRPr="00365114" w:rsidTr="00EB135E">
        <w:trPr>
          <w:trHeight w:val="965"/>
        </w:trPr>
        <w:tc>
          <w:tcPr>
            <w:tcW w:w="2826" w:type="dxa"/>
            <w:vMerge/>
            <w:shd w:val="clear" w:color="auto" w:fill="auto"/>
          </w:tcPr>
          <w:p w:rsidR="0066371F" w:rsidRPr="00365114" w:rsidRDefault="0066371F" w:rsidP="00B05951">
            <w:pPr>
              <w:rPr>
                <w:rFonts w:asciiTheme="minorHAnsi" w:hAnsiTheme="minorHAnsi"/>
                <w:sz w:val="22"/>
                <w:szCs w:val="22"/>
              </w:rPr>
            </w:pPr>
          </w:p>
        </w:tc>
        <w:tc>
          <w:tcPr>
            <w:tcW w:w="7943" w:type="dxa"/>
            <w:gridSpan w:val="2"/>
            <w:tcBorders>
              <w:top w:val="nil"/>
            </w:tcBorders>
            <w:shd w:val="clear" w:color="auto" w:fill="auto"/>
          </w:tcPr>
          <w:p w:rsidR="0066371F" w:rsidRPr="00724571" w:rsidRDefault="0066371F" w:rsidP="00B05951">
            <w:pPr>
              <w:rPr>
                <w:rFonts w:asciiTheme="minorHAnsi" w:hAnsiTheme="minorHAnsi"/>
                <w:sz w:val="22"/>
                <w:szCs w:val="22"/>
              </w:rPr>
            </w:pPr>
            <w:r w:rsidRPr="00724571">
              <w:rPr>
                <w:rFonts w:asciiTheme="minorHAnsi" w:hAnsiTheme="minorHAnsi"/>
                <w:sz w:val="22"/>
                <w:szCs w:val="22"/>
              </w:rPr>
              <w:t>operational needs of a limited duration</w:t>
            </w:r>
            <w:r w:rsidRPr="00724571">
              <w:rPr>
                <w:rFonts w:asciiTheme="minorHAnsi" w:hAnsiTheme="minorHAnsi"/>
                <w:sz w:val="22"/>
                <w:szCs w:val="22"/>
              </w:rPr>
              <w:tab/>
              <w:t xml:space="preserve">          </w:t>
            </w:r>
            <w:r w:rsidR="00F134BE" w:rsidRPr="00724571">
              <w:rPr>
                <w:rFonts w:asciiTheme="minorHAnsi" w:hAnsiTheme="minorHAnsi"/>
                <w:sz w:val="22"/>
                <w:szCs w:val="22"/>
              </w:rPr>
              <w:tab/>
            </w:r>
            <w:r w:rsidR="00F134BE" w:rsidRPr="00724571">
              <w:rPr>
                <w:rFonts w:asciiTheme="minorHAnsi" w:hAnsiTheme="minorHAnsi"/>
                <w:sz w:val="22"/>
                <w:szCs w:val="22"/>
              </w:rPr>
              <w:tab/>
            </w:r>
          </w:p>
          <w:p w:rsidR="0066371F" w:rsidRDefault="0066371F" w:rsidP="00B05951">
            <w:pPr>
              <w:rPr>
                <w:rFonts w:asciiTheme="minorHAnsi" w:hAnsiTheme="minorHAnsi"/>
                <w:sz w:val="22"/>
                <w:szCs w:val="22"/>
              </w:rPr>
            </w:pPr>
            <w:r w:rsidRPr="00724571">
              <w:rPr>
                <w:rFonts w:asciiTheme="minorHAnsi" w:hAnsiTheme="minorHAnsi"/>
                <w:sz w:val="22"/>
                <w:szCs w:val="22"/>
              </w:rPr>
              <w:t>Please detail:</w:t>
            </w:r>
          </w:p>
          <w:p w:rsidR="00597FAC" w:rsidRPr="00A16925" w:rsidRDefault="00597FAC" w:rsidP="00597FAC">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Pr>
                <w:rFonts w:asciiTheme="minorHAnsi" w:hAnsiTheme="minorHAnsi"/>
                <w:sz w:val="22"/>
                <w:szCs w:val="22"/>
              </w:rPr>
              <w:t>extreme operational and resource constraints caused by</w:t>
            </w:r>
            <w:r w:rsidRPr="009A7AD3">
              <w:rPr>
                <w:rFonts w:asciiTheme="minorHAnsi" w:hAnsiTheme="minorHAnsi"/>
                <w:sz w:val="22"/>
                <w:szCs w:val="22"/>
              </w:rPr>
              <w:t xml:space="preserve"> </w:t>
            </w:r>
            <w:r>
              <w:rPr>
                <w:rFonts w:asciiTheme="minorHAnsi" w:hAnsiTheme="minorHAnsi"/>
                <w:sz w:val="22"/>
                <w:szCs w:val="22"/>
              </w:rPr>
              <w:t xml:space="preserve">the </w:t>
            </w:r>
            <w:r w:rsidRPr="009A7AD3">
              <w:rPr>
                <w:rFonts w:asciiTheme="minorHAnsi" w:hAnsiTheme="minorHAnsi"/>
                <w:sz w:val="22"/>
                <w:szCs w:val="22"/>
              </w:rPr>
              <w:t>COVID-19 outbreak</w:t>
            </w:r>
            <w:r>
              <w:rPr>
                <w:rFonts w:asciiTheme="minorHAnsi" w:hAnsiTheme="minorHAnsi" w:cstheme="minorHAnsi"/>
                <w:sz w:val="22"/>
                <w:szCs w:val="22"/>
              </w:rPr>
              <w:t xml:space="preserve">, </w:t>
            </w:r>
            <w:r w:rsidRPr="00A16925">
              <w:rPr>
                <w:rFonts w:asciiTheme="minorHAnsi" w:hAnsiTheme="minorHAnsi" w:cstheme="minorHAnsi"/>
                <w:sz w:val="22"/>
                <w:szCs w:val="22"/>
              </w:rPr>
              <w:t>it is needed</w:t>
            </w:r>
            <w:r>
              <w:rPr>
                <w:rFonts w:asciiTheme="minorHAnsi" w:hAnsiTheme="minorHAnsi" w:cstheme="minorHAnsi"/>
                <w:sz w:val="22"/>
                <w:szCs w:val="22"/>
              </w:rPr>
              <w:t xml:space="preserve"> to apply this exemption to</w:t>
            </w:r>
            <w:r w:rsidRPr="00A16925">
              <w:rPr>
                <w:rFonts w:asciiTheme="minorHAnsi" w:hAnsiTheme="minorHAnsi" w:cstheme="minorHAnsi"/>
                <w:sz w:val="22"/>
                <w:szCs w:val="22"/>
              </w:rPr>
              <w:t xml:space="preserve"> holders of European licences, ratings, </w:t>
            </w:r>
            <w:r>
              <w:rPr>
                <w:rFonts w:asciiTheme="minorHAnsi" w:hAnsiTheme="minorHAnsi" w:cstheme="minorHAnsi"/>
                <w:sz w:val="22"/>
                <w:szCs w:val="22"/>
              </w:rPr>
              <w:t xml:space="preserve">endorsement and </w:t>
            </w:r>
            <w:r w:rsidRPr="00A16925">
              <w:rPr>
                <w:rFonts w:asciiTheme="minorHAnsi" w:hAnsiTheme="minorHAnsi" w:cstheme="minorHAnsi"/>
                <w:sz w:val="22"/>
                <w:szCs w:val="22"/>
              </w:rPr>
              <w:t xml:space="preserve">certificates when the </w:t>
            </w:r>
            <w:r>
              <w:rPr>
                <w:rFonts w:asciiTheme="minorHAnsi" w:hAnsiTheme="minorHAnsi" w:cstheme="minorHAnsi"/>
                <w:sz w:val="22"/>
                <w:szCs w:val="22"/>
              </w:rPr>
              <w:t xml:space="preserve">CA is informed about the </w:t>
            </w:r>
            <w:r w:rsidRPr="00A16925">
              <w:rPr>
                <w:rFonts w:asciiTheme="minorHAnsi" w:hAnsiTheme="minorHAnsi" w:cstheme="minorHAnsi"/>
                <w:sz w:val="22"/>
                <w:szCs w:val="22"/>
              </w:rPr>
              <w:t>said circumstances</w:t>
            </w:r>
            <w:r>
              <w:rPr>
                <w:rFonts w:asciiTheme="minorHAnsi" w:hAnsiTheme="minorHAnsi" w:cstheme="minorHAnsi"/>
                <w:sz w:val="22"/>
                <w:szCs w:val="22"/>
              </w:rPr>
              <w:t>, either</w:t>
            </w:r>
            <w:r w:rsidRPr="00A16925">
              <w:rPr>
                <w:rFonts w:asciiTheme="minorHAnsi" w:hAnsiTheme="minorHAnsi" w:cstheme="minorHAnsi"/>
                <w:sz w:val="22"/>
                <w:szCs w:val="22"/>
              </w:rPr>
              <w:t xml:space="preserve"> by the holder of the licence, rating, endorsement</w:t>
            </w:r>
            <w:r>
              <w:rPr>
                <w:rFonts w:asciiTheme="minorHAnsi" w:hAnsiTheme="minorHAnsi" w:cstheme="minorHAnsi"/>
                <w:sz w:val="22"/>
                <w:szCs w:val="22"/>
              </w:rPr>
              <w:t xml:space="preserve"> or</w:t>
            </w:r>
            <w:r w:rsidRPr="00A16925">
              <w:rPr>
                <w:rFonts w:asciiTheme="minorHAnsi" w:hAnsiTheme="minorHAnsi" w:cstheme="minorHAnsi"/>
                <w:sz w:val="22"/>
                <w:szCs w:val="22"/>
              </w:rPr>
              <w:t xml:space="preserve"> certificate</w:t>
            </w:r>
            <w:r>
              <w:rPr>
                <w:rFonts w:asciiTheme="minorHAnsi" w:hAnsiTheme="minorHAnsi" w:cstheme="minorHAnsi"/>
                <w:sz w:val="22"/>
                <w:szCs w:val="22"/>
              </w:rPr>
              <w:t xml:space="preserve"> or by the training organisation of the applicant(s), as applicable</w:t>
            </w:r>
            <w:r w:rsidRPr="00A16925">
              <w:rPr>
                <w:rFonts w:asciiTheme="minorHAnsi" w:hAnsiTheme="minorHAnsi" w:cstheme="minorHAnsi"/>
                <w:sz w:val="22"/>
                <w:szCs w:val="22"/>
              </w:rPr>
              <w:t>. Th</w:t>
            </w:r>
            <w:r>
              <w:rPr>
                <w:rFonts w:asciiTheme="minorHAnsi" w:hAnsiTheme="minorHAnsi" w:cstheme="minorHAnsi"/>
                <w:sz w:val="22"/>
                <w:szCs w:val="22"/>
              </w:rPr>
              <w:t>is</w:t>
            </w:r>
            <w:r w:rsidRPr="00A16925">
              <w:rPr>
                <w:rFonts w:asciiTheme="minorHAnsi" w:hAnsiTheme="minorHAnsi" w:cstheme="minorHAnsi"/>
                <w:sz w:val="22"/>
                <w:szCs w:val="22"/>
              </w:rPr>
              <w:t xml:space="preserve"> Exemption aims to reduce the severity of the disruptions </w:t>
            </w:r>
            <w:r>
              <w:rPr>
                <w:rFonts w:asciiTheme="minorHAnsi" w:hAnsiTheme="minorHAnsi" w:cstheme="minorHAnsi"/>
                <w:sz w:val="22"/>
                <w:szCs w:val="22"/>
              </w:rPr>
              <w:t>and consequent negative impacts on general aviation</w:t>
            </w:r>
            <w:r w:rsidRPr="00A16925">
              <w:rPr>
                <w:rFonts w:asciiTheme="minorHAnsi" w:hAnsiTheme="minorHAnsi" w:cstheme="minorHAnsi"/>
                <w:sz w:val="22"/>
                <w:szCs w:val="22"/>
              </w:rPr>
              <w:t xml:space="preserve">. </w:t>
            </w:r>
          </w:p>
          <w:p w:rsidR="009A7AD3" w:rsidRPr="00C91C34" w:rsidRDefault="009A7AD3" w:rsidP="00C91C34">
            <w:pPr>
              <w:ind w:left="179"/>
              <w:jc w:val="both"/>
              <w:rPr>
                <w:rFonts w:asciiTheme="minorHAnsi" w:hAnsiTheme="minorHAnsi" w:cstheme="minorHAnsi"/>
                <w:sz w:val="22"/>
                <w:szCs w:val="22"/>
              </w:rPr>
            </w:pPr>
          </w:p>
          <w:p w:rsidR="0066371F" w:rsidRPr="009A7AD3" w:rsidRDefault="0066371F" w:rsidP="009A7AD3">
            <w:pPr>
              <w:pStyle w:val="ListParagraph"/>
              <w:rPr>
                <w:rFonts w:asciiTheme="minorHAnsi" w:hAnsiTheme="minorHAnsi"/>
                <w:sz w:val="22"/>
                <w:szCs w:val="22"/>
              </w:rPr>
            </w:pPr>
          </w:p>
          <w:p w:rsidR="0066371F" w:rsidRPr="00365114" w:rsidRDefault="0066371F" w:rsidP="00B05951">
            <w:pPr>
              <w:rPr>
                <w:rFonts w:asciiTheme="minorHAnsi" w:hAnsiTheme="minorHAnsi"/>
                <w:sz w:val="22"/>
                <w:szCs w:val="22"/>
              </w:rPr>
            </w:pPr>
          </w:p>
        </w:tc>
      </w:tr>
      <w:tr w:rsidR="0066371F" w:rsidRPr="00365114" w:rsidTr="00EB135E">
        <w:trPr>
          <w:trHeight w:val="1054"/>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In case of </w:t>
            </w:r>
            <w:r w:rsidR="00D947BB" w:rsidRPr="00365114">
              <w:rPr>
                <w:rFonts w:asciiTheme="minorHAnsi" w:hAnsiTheme="minorHAnsi"/>
                <w:sz w:val="22"/>
                <w:szCs w:val="22"/>
              </w:rPr>
              <w:t>non-approved</w:t>
            </w:r>
            <w:r w:rsidRPr="00365114">
              <w:rPr>
                <w:rFonts w:asciiTheme="minorHAnsi" w:hAnsiTheme="minorHAnsi"/>
                <w:sz w:val="22"/>
                <w:szCs w:val="22"/>
              </w:rPr>
              <w:t xml:space="preserve"> change/repair:</w:t>
            </w:r>
            <w:r w:rsidRPr="00365114">
              <w:rPr>
                <w:rStyle w:val="EndnoteReference"/>
                <w:rFonts w:asciiTheme="minorHAnsi" w:hAnsiTheme="minorHAnsi"/>
                <w:sz w:val="22"/>
                <w:szCs w:val="22"/>
              </w:rPr>
              <w:endnoteReference w:id="14"/>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If applicable, please refer to the EASA Project number:</w:t>
            </w:r>
            <w:r w:rsidR="00525256">
              <w:rPr>
                <w:rFonts w:asciiTheme="minorHAnsi" w:hAnsiTheme="minorHAnsi"/>
                <w:sz w:val="22"/>
                <w:szCs w:val="22"/>
              </w:rPr>
              <w:t xml:space="preserve"> N/A</w:t>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If no Project number, </w:t>
            </w:r>
            <w:r w:rsidR="00F134BE" w:rsidRPr="00365114">
              <w:rPr>
                <w:rFonts w:asciiTheme="minorHAnsi" w:hAnsiTheme="minorHAnsi"/>
                <w:sz w:val="22"/>
                <w:szCs w:val="22"/>
              </w:rPr>
              <w:t>c</w:t>
            </w:r>
            <w:r w:rsidRPr="00365114">
              <w:rPr>
                <w:rFonts w:asciiTheme="minorHAnsi" w:hAnsiTheme="minorHAnsi"/>
                <w:sz w:val="22"/>
                <w:szCs w:val="22"/>
              </w:rPr>
              <w:t>lassification of the change/repair in accordance with Part 21:</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Minor   □     /     Major   □</w:t>
            </w:r>
          </w:p>
          <w:p w:rsidR="0066371F" w:rsidRPr="00365114" w:rsidRDefault="0066371F" w:rsidP="00B05951">
            <w:pPr>
              <w:rPr>
                <w:rFonts w:asciiTheme="minorHAnsi" w:hAnsiTheme="minorHAnsi"/>
                <w:sz w:val="22"/>
                <w:szCs w:val="22"/>
              </w:rPr>
            </w:pPr>
          </w:p>
          <w:p w:rsidR="0066371F" w:rsidRPr="00365114" w:rsidRDefault="0066371F" w:rsidP="00B05951">
            <w:pPr>
              <w:rPr>
                <w:rFonts w:asciiTheme="minorHAnsi" w:hAnsiTheme="minorHAnsi"/>
                <w:sz w:val="22"/>
                <w:szCs w:val="22"/>
              </w:rPr>
            </w:pPr>
          </w:p>
        </w:tc>
      </w:tr>
      <w:tr w:rsidR="0066371F" w:rsidRPr="00365114" w:rsidTr="00EB135E">
        <w:trPr>
          <w:trHeight w:val="1185"/>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rsidR="0066371F" w:rsidRPr="00365114" w:rsidRDefault="0066371F" w:rsidP="00B05951">
            <w:pPr>
              <w:rPr>
                <w:rFonts w:asciiTheme="minorHAnsi" w:hAnsiTheme="minorHAnsi"/>
                <w:sz w:val="22"/>
                <w:szCs w:val="22"/>
              </w:rPr>
            </w:pPr>
          </w:p>
        </w:tc>
        <w:tc>
          <w:tcPr>
            <w:tcW w:w="7943" w:type="dxa"/>
            <w:gridSpan w:val="2"/>
            <w:shd w:val="clear" w:color="auto" w:fill="auto"/>
          </w:tcPr>
          <w:p w:rsidR="00C91C34" w:rsidRDefault="00C91C34" w:rsidP="00C91C34">
            <w:pPr>
              <w:ind w:left="794" w:hanging="397"/>
              <w:jc w:val="both"/>
              <w:rPr>
                <w:rFonts w:ascii="Calibri" w:hAnsi="Calibri" w:cs="Calibri"/>
                <w:sz w:val="22"/>
                <w:szCs w:val="22"/>
                <w:lang w:eastAsia="en-US"/>
              </w:rPr>
            </w:pPr>
          </w:p>
          <w:p w:rsidR="009822C3" w:rsidRPr="00716393" w:rsidRDefault="009822C3" w:rsidP="009822C3">
            <w:pPr>
              <w:ind w:left="397" w:hanging="397"/>
              <w:jc w:val="both"/>
              <w:rPr>
                <w:rFonts w:asciiTheme="minorHAnsi" w:hAnsiTheme="minorHAnsi"/>
                <w:b/>
                <w:sz w:val="22"/>
                <w:szCs w:val="22"/>
              </w:rPr>
            </w:pPr>
            <w:r w:rsidRPr="00716393">
              <w:rPr>
                <w:rFonts w:asciiTheme="minorHAnsi" w:hAnsiTheme="minorHAnsi"/>
                <w:b/>
                <w:sz w:val="22"/>
                <w:szCs w:val="22"/>
              </w:rPr>
              <w:t>A)</w:t>
            </w:r>
            <w:r>
              <w:rPr>
                <w:rFonts w:asciiTheme="minorHAnsi" w:hAnsiTheme="minorHAnsi"/>
                <w:b/>
                <w:sz w:val="22"/>
                <w:szCs w:val="22"/>
              </w:rPr>
              <w:tab/>
            </w:r>
            <w:r w:rsidRPr="00716393">
              <w:rPr>
                <w:rFonts w:asciiTheme="minorHAnsi" w:hAnsiTheme="minorHAnsi"/>
                <w:b/>
                <w:sz w:val="22"/>
                <w:szCs w:val="22"/>
              </w:rPr>
              <w:t>Safety:</w:t>
            </w:r>
          </w:p>
          <w:p w:rsidR="009822C3" w:rsidRPr="00440724" w:rsidRDefault="009822C3" w:rsidP="009822C3">
            <w:pPr>
              <w:ind w:left="397" w:hanging="397"/>
              <w:jc w:val="both"/>
              <w:rPr>
                <w:rFonts w:asciiTheme="minorHAnsi" w:hAnsiTheme="minorHAnsi"/>
                <w:sz w:val="22"/>
                <w:szCs w:val="22"/>
              </w:rPr>
            </w:pPr>
          </w:p>
          <w:p w:rsidR="009822C3" w:rsidRDefault="009822C3" w:rsidP="009822C3">
            <w:pPr>
              <w:ind w:left="794" w:hanging="397"/>
              <w:jc w:val="both"/>
              <w:rPr>
                <w:rFonts w:ascii="Calibri" w:hAnsi="Calibri" w:cs="Calibri"/>
                <w:sz w:val="22"/>
                <w:szCs w:val="22"/>
                <w:lang w:eastAsia="en-US"/>
              </w:rPr>
            </w:pPr>
            <w:r w:rsidRPr="00440724">
              <w:rPr>
                <w:rFonts w:ascii="Calibri" w:hAnsi="Calibri" w:cs="Calibri"/>
                <w:sz w:val="22"/>
                <w:szCs w:val="22"/>
                <w:lang w:eastAsia="en-US"/>
              </w:rPr>
              <w:t>(1)</w:t>
            </w:r>
            <w:r>
              <w:rPr>
                <w:rFonts w:ascii="Calibri" w:hAnsi="Calibri" w:cs="Calibri"/>
                <w:sz w:val="22"/>
                <w:szCs w:val="22"/>
                <w:lang w:eastAsia="en-US"/>
              </w:rPr>
              <w:tab/>
            </w:r>
            <w:r w:rsidRPr="008B210B">
              <w:rPr>
                <w:rFonts w:ascii="Calibri" w:hAnsi="Calibri" w:cs="Calibri"/>
                <w:b/>
                <w:sz w:val="22"/>
                <w:szCs w:val="22"/>
                <w:lang w:eastAsia="en-US"/>
              </w:rPr>
              <w:t>H</w:t>
            </w:r>
            <w:r w:rsidRPr="0025211E">
              <w:rPr>
                <w:rFonts w:ascii="Calibri" w:hAnsi="Calibri" w:cs="Calibri"/>
                <w:b/>
                <w:sz w:val="22"/>
                <w:szCs w:val="22"/>
                <w:lang w:eastAsia="en-US"/>
              </w:rPr>
              <w:t>olders</w:t>
            </w:r>
            <w:r w:rsidRPr="008B210B">
              <w:rPr>
                <w:rFonts w:ascii="Calibri" w:hAnsi="Calibri" w:cs="Calibri"/>
                <w:b/>
                <w:sz w:val="22"/>
                <w:szCs w:val="22"/>
                <w:lang w:eastAsia="en-US"/>
              </w:rPr>
              <w:t xml:space="preserve"> of class ratings, type ratings, instrument ratings</w:t>
            </w:r>
            <w:r>
              <w:rPr>
                <w:rFonts w:ascii="Calibri" w:hAnsi="Calibri" w:cs="Calibri"/>
                <w:b/>
                <w:sz w:val="22"/>
                <w:szCs w:val="22"/>
                <w:lang w:eastAsia="en-US"/>
              </w:rPr>
              <w:t>, mountain ratings</w:t>
            </w:r>
            <w:r w:rsidRPr="008B210B">
              <w:rPr>
                <w:rFonts w:ascii="Calibri" w:hAnsi="Calibri" w:cs="Calibri"/>
                <w:b/>
                <w:sz w:val="22"/>
                <w:szCs w:val="22"/>
                <w:lang w:eastAsia="en-US"/>
              </w:rPr>
              <w:t xml:space="preserve"> or language proficiency endorsements</w:t>
            </w:r>
            <w:r>
              <w:rPr>
                <w:rFonts w:ascii="Calibri" w:hAnsi="Calibri" w:cs="Calibri"/>
                <w:sz w:val="22"/>
                <w:szCs w:val="22"/>
                <w:lang w:eastAsia="en-US"/>
              </w:rPr>
              <w:t xml:space="preserve"> benefiting from</w:t>
            </w:r>
            <w:r w:rsidRPr="00440724">
              <w:rPr>
                <w:rFonts w:ascii="Calibri" w:hAnsi="Calibri" w:cs="Calibri"/>
                <w:sz w:val="22"/>
                <w:szCs w:val="22"/>
                <w:lang w:eastAsia="en-US"/>
              </w:rPr>
              <w:t xml:space="preserve"> </w:t>
            </w:r>
            <w:r>
              <w:rPr>
                <w:rFonts w:ascii="Calibri" w:hAnsi="Calibri" w:cs="Calibri"/>
                <w:sz w:val="22"/>
                <w:szCs w:val="22"/>
                <w:lang w:eastAsia="en-US"/>
              </w:rPr>
              <w:t xml:space="preserve">point (a) of </w:t>
            </w:r>
            <w:r w:rsidRPr="00440724">
              <w:rPr>
                <w:rFonts w:ascii="Calibri" w:hAnsi="Calibri" w:cs="Calibri"/>
                <w:sz w:val="22"/>
                <w:szCs w:val="22"/>
                <w:lang w:eastAsia="en-US"/>
              </w:rPr>
              <w:t xml:space="preserve">this exemption </w:t>
            </w:r>
            <w:r>
              <w:rPr>
                <w:rFonts w:ascii="Calibri" w:hAnsi="Calibri" w:cs="Calibri"/>
                <w:sz w:val="22"/>
                <w:szCs w:val="22"/>
                <w:lang w:eastAsia="en-US"/>
              </w:rPr>
              <w:t>(see field “Summary of the exemption”) shall</w:t>
            </w:r>
            <w:r w:rsidRPr="00440724">
              <w:rPr>
                <w:rFonts w:ascii="Calibri" w:hAnsi="Calibri" w:cs="Calibri"/>
                <w:sz w:val="22"/>
                <w:szCs w:val="22"/>
                <w:lang w:eastAsia="en-US"/>
              </w:rPr>
              <w:t xml:space="preserve"> comply with all of the following</w:t>
            </w:r>
            <w:r>
              <w:rPr>
                <w:rFonts w:ascii="Calibri" w:hAnsi="Calibri" w:cs="Calibri"/>
                <w:sz w:val="22"/>
                <w:szCs w:val="22"/>
                <w:lang w:eastAsia="en-US"/>
              </w:rPr>
              <w:t>:</w:t>
            </w:r>
          </w:p>
          <w:p w:rsidR="009822C3" w:rsidRPr="00440724" w:rsidRDefault="009822C3" w:rsidP="009822C3">
            <w:pPr>
              <w:ind w:left="1191" w:hanging="397"/>
              <w:jc w:val="both"/>
              <w:rPr>
                <w:rFonts w:ascii="Calibri" w:hAnsi="Calibri" w:cs="Calibri"/>
                <w:sz w:val="22"/>
                <w:szCs w:val="22"/>
                <w:lang w:eastAsia="en-US"/>
              </w:rPr>
            </w:pPr>
            <w:r w:rsidRPr="00440724">
              <w:rPr>
                <w:rFonts w:ascii="Calibri" w:hAnsi="Calibri" w:cs="Calibri"/>
                <w:sz w:val="22"/>
                <w:szCs w:val="22"/>
                <w:lang w:eastAsia="en-US"/>
              </w:rPr>
              <w:t>(a)</w:t>
            </w:r>
            <w:r>
              <w:rPr>
                <w:rFonts w:ascii="Calibri" w:hAnsi="Calibri" w:cs="Calibri"/>
                <w:sz w:val="22"/>
                <w:szCs w:val="22"/>
                <w:lang w:eastAsia="en-US"/>
              </w:rPr>
              <w:tab/>
              <w:t xml:space="preserve">they shall </w:t>
            </w:r>
            <w:r w:rsidRPr="00440724">
              <w:rPr>
                <w:rFonts w:ascii="Calibri" w:hAnsi="Calibri" w:cs="Calibri"/>
                <w:sz w:val="22"/>
                <w:szCs w:val="22"/>
                <w:lang w:eastAsia="en-US"/>
              </w:rPr>
              <w:t>hold a valid</w:t>
            </w:r>
            <w:r>
              <w:rPr>
                <w:rFonts w:ascii="Calibri" w:hAnsi="Calibri" w:cs="Calibri"/>
                <w:sz w:val="22"/>
                <w:szCs w:val="22"/>
                <w:lang w:eastAsia="en-US"/>
              </w:rPr>
              <w:t xml:space="preserve"> relevant rating and, if applicable, a valid language proficiency endorsement</w:t>
            </w:r>
            <w:r w:rsidRPr="00440724">
              <w:rPr>
                <w:rFonts w:ascii="Calibri" w:hAnsi="Calibri" w:cs="Calibri"/>
                <w:sz w:val="22"/>
                <w:szCs w:val="22"/>
                <w:lang w:eastAsia="en-US"/>
              </w:rPr>
              <w:t xml:space="preserve">; </w:t>
            </w:r>
          </w:p>
          <w:p w:rsidR="009822C3" w:rsidRPr="0027343A" w:rsidRDefault="009822C3" w:rsidP="009822C3">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b</w:t>
            </w:r>
            <w:r w:rsidRPr="00440724">
              <w:rPr>
                <w:rFonts w:ascii="Calibri" w:hAnsi="Calibri" w:cs="Calibri"/>
                <w:sz w:val="22"/>
                <w:szCs w:val="22"/>
                <w:lang w:eastAsia="en-US"/>
              </w:rPr>
              <w:t>)</w:t>
            </w:r>
            <w:r>
              <w:rPr>
                <w:rFonts w:ascii="Calibri" w:hAnsi="Calibri" w:cs="Calibri"/>
                <w:sz w:val="22"/>
                <w:szCs w:val="22"/>
                <w:lang w:eastAsia="en-US"/>
              </w:rPr>
              <w:tab/>
            </w:r>
            <w:r w:rsidRPr="0027343A">
              <w:rPr>
                <w:rFonts w:ascii="Calibri" w:hAnsi="Calibri" w:cs="Calibri"/>
                <w:sz w:val="22"/>
                <w:szCs w:val="22"/>
                <w:lang w:eastAsia="en-US"/>
              </w:rPr>
              <w:t>they shall</w:t>
            </w:r>
            <w:r>
              <w:rPr>
                <w:rFonts w:ascii="Calibri" w:hAnsi="Calibri" w:cs="Calibri"/>
                <w:sz w:val="22"/>
                <w:szCs w:val="22"/>
                <w:lang w:eastAsia="en-US"/>
              </w:rPr>
              <w:t>, during the application period of this Exemption,</w:t>
            </w:r>
            <w:r w:rsidRPr="0027343A">
              <w:rPr>
                <w:rFonts w:ascii="Calibri" w:hAnsi="Calibri" w:cs="Calibri"/>
                <w:sz w:val="22"/>
                <w:szCs w:val="22"/>
                <w:lang w:eastAsia="en-US"/>
              </w:rPr>
              <w:t xml:space="preserve"> have received </w:t>
            </w:r>
            <w:r>
              <w:rPr>
                <w:rFonts w:ascii="Calibri" w:hAnsi="Calibri" w:cs="Calibri"/>
                <w:sz w:val="22"/>
                <w:szCs w:val="22"/>
                <w:lang w:eastAsia="en-US"/>
              </w:rPr>
              <w:t>a briefing from an instructor who holds relevant instructional privileges in order to refresh the</w:t>
            </w:r>
            <w:r w:rsidRPr="0027343A">
              <w:rPr>
                <w:rFonts w:ascii="Calibri" w:hAnsi="Calibri" w:cs="Calibri"/>
                <w:sz w:val="22"/>
                <w:szCs w:val="22"/>
                <w:lang w:eastAsia="en-US"/>
              </w:rPr>
              <w:t xml:space="preserve"> required level of </w:t>
            </w:r>
            <w:r>
              <w:rPr>
                <w:rFonts w:ascii="Calibri" w:hAnsi="Calibri" w:cs="Calibri"/>
                <w:sz w:val="22"/>
                <w:szCs w:val="22"/>
                <w:lang w:eastAsia="en-US"/>
              </w:rPr>
              <w:t xml:space="preserve">theoretical </w:t>
            </w:r>
            <w:r w:rsidRPr="0027343A">
              <w:rPr>
                <w:rFonts w:ascii="Calibri" w:hAnsi="Calibri" w:cs="Calibri"/>
                <w:sz w:val="22"/>
                <w:szCs w:val="22"/>
                <w:lang w:eastAsia="en-US"/>
              </w:rPr>
              <w:t xml:space="preserve">knowledge to </w:t>
            </w:r>
            <w:r>
              <w:rPr>
                <w:rFonts w:ascii="Calibri" w:hAnsi="Calibri" w:cs="Calibri"/>
                <w:sz w:val="22"/>
                <w:szCs w:val="22"/>
                <w:lang w:eastAsia="en-US"/>
              </w:rPr>
              <w:t xml:space="preserve">safely </w:t>
            </w:r>
            <w:r w:rsidRPr="0027343A">
              <w:rPr>
                <w:rFonts w:ascii="Calibri" w:hAnsi="Calibri" w:cs="Calibri"/>
                <w:sz w:val="22"/>
                <w:szCs w:val="22"/>
                <w:lang w:eastAsia="en-US"/>
              </w:rPr>
              <w:lastRenderedPageBreak/>
              <w:t>operate the applicable class or type</w:t>
            </w:r>
            <w:r>
              <w:rPr>
                <w:rFonts w:ascii="Calibri" w:hAnsi="Calibri" w:cs="Calibri"/>
                <w:sz w:val="22"/>
                <w:szCs w:val="22"/>
                <w:lang w:eastAsia="en-US"/>
              </w:rPr>
              <w:t xml:space="preserve"> and to safely carry out the relevant manoeuvres and procedures, as applicable</w:t>
            </w:r>
            <w:r w:rsidRPr="0027343A">
              <w:rPr>
                <w:rFonts w:ascii="Calibri" w:hAnsi="Calibri" w:cs="Calibri"/>
                <w:sz w:val="22"/>
                <w:szCs w:val="22"/>
                <w:lang w:eastAsia="en-US"/>
              </w:rPr>
              <w:t xml:space="preserve">. That </w:t>
            </w:r>
            <w:r>
              <w:rPr>
                <w:rFonts w:ascii="Calibri" w:hAnsi="Calibri" w:cs="Calibri"/>
                <w:sz w:val="22"/>
                <w:szCs w:val="22"/>
                <w:lang w:eastAsia="en-US"/>
              </w:rPr>
              <w:t>briefing</w:t>
            </w:r>
            <w:r w:rsidRPr="0027343A">
              <w:rPr>
                <w:rFonts w:ascii="Calibri" w:hAnsi="Calibri" w:cs="Calibri"/>
                <w:sz w:val="22"/>
                <w:szCs w:val="22"/>
                <w:lang w:eastAsia="en-US"/>
              </w:rPr>
              <w:t xml:space="preserve"> shall include class – or type – specific abnormal and emergency procedures</w:t>
            </w:r>
            <w:r>
              <w:rPr>
                <w:rFonts w:ascii="Calibri" w:hAnsi="Calibri" w:cs="Calibri"/>
                <w:sz w:val="22"/>
                <w:szCs w:val="22"/>
                <w:lang w:eastAsia="en-US"/>
              </w:rPr>
              <w:t>, as appropriate</w:t>
            </w:r>
            <w:r w:rsidRPr="0027343A">
              <w:rPr>
                <w:rFonts w:ascii="Calibri" w:hAnsi="Calibri" w:cs="Calibri"/>
                <w:sz w:val="22"/>
                <w:szCs w:val="22"/>
                <w:lang w:eastAsia="en-US"/>
              </w:rPr>
              <w:t xml:space="preserve">. </w:t>
            </w:r>
          </w:p>
          <w:p w:rsidR="009822C3" w:rsidRPr="0027343A" w:rsidRDefault="009822C3" w:rsidP="009822C3">
            <w:pPr>
              <w:ind w:left="1191" w:hanging="397"/>
              <w:jc w:val="both"/>
              <w:rPr>
                <w:rFonts w:ascii="Calibri" w:hAnsi="Calibri" w:cs="Calibri"/>
                <w:sz w:val="22"/>
                <w:szCs w:val="22"/>
                <w:lang w:eastAsia="en-US"/>
              </w:rPr>
            </w:pPr>
          </w:p>
          <w:p w:rsidR="009822C3" w:rsidRDefault="009822C3" w:rsidP="009822C3">
            <w:pPr>
              <w:ind w:left="794" w:hanging="397"/>
              <w:jc w:val="both"/>
              <w:rPr>
                <w:rFonts w:ascii="Calibri" w:hAnsi="Calibri" w:cs="Calibri"/>
                <w:sz w:val="22"/>
                <w:szCs w:val="22"/>
                <w:lang w:eastAsia="en-US"/>
              </w:rPr>
            </w:pPr>
            <w:r>
              <w:rPr>
                <w:rFonts w:ascii="Calibri" w:hAnsi="Calibri" w:cs="Calibri"/>
                <w:sz w:val="22"/>
                <w:szCs w:val="22"/>
                <w:lang w:eastAsia="en-US"/>
              </w:rPr>
              <w:t>(2)</w:t>
            </w:r>
            <w:r>
              <w:rPr>
                <w:rFonts w:ascii="Calibri" w:hAnsi="Calibri" w:cs="Calibri"/>
                <w:sz w:val="22"/>
                <w:szCs w:val="22"/>
                <w:lang w:eastAsia="en-US"/>
              </w:rPr>
              <w:tab/>
            </w:r>
            <w:r w:rsidRPr="0027343A">
              <w:rPr>
                <w:rFonts w:ascii="Calibri" w:hAnsi="Calibri" w:cs="Calibri"/>
                <w:sz w:val="22"/>
                <w:szCs w:val="22"/>
                <w:lang w:eastAsia="en-US"/>
              </w:rPr>
              <w:t xml:space="preserve">Upon successful completion of the </w:t>
            </w:r>
            <w:r>
              <w:rPr>
                <w:rFonts w:ascii="Calibri" w:hAnsi="Calibri" w:cs="Calibri"/>
                <w:sz w:val="22"/>
                <w:szCs w:val="22"/>
                <w:lang w:eastAsia="en-US"/>
              </w:rPr>
              <w:t>briefing</w:t>
            </w:r>
            <w:r w:rsidRPr="0027343A">
              <w:rPr>
                <w:rFonts w:ascii="Calibri" w:hAnsi="Calibri" w:cs="Calibri"/>
                <w:sz w:val="22"/>
                <w:szCs w:val="22"/>
                <w:lang w:eastAsia="en-US"/>
              </w:rPr>
              <w:t xml:space="preserve"> as per poi</w:t>
            </w:r>
            <w:r>
              <w:rPr>
                <w:rFonts w:ascii="Calibri" w:hAnsi="Calibri" w:cs="Calibri"/>
                <w:sz w:val="22"/>
                <w:szCs w:val="22"/>
                <w:lang w:eastAsia="en-US"/>
              </w:rPr>
              <w:t>nt (b</w:t>
            </w:r>
            <w:r w:rsidRPr="0027343A">
              <w:rPr>
                <w:rFonts w:ascii="Calibri" w:hAnsi="Calibri" w:cs="Calibri"/>
                <w:sz w:val="22"/>
                <w:szCs w:val="22"/>
                <w:lang w:eastAsia="en-US"/>
              </w:rPr>
              <w:t xml:space="preserve">), the new expiry date of the relevant rating and, if applicable, the language proficiency endorsement, shall be </w:t>
            </w:r>
            <w:r>
              <w:rPr>
                <w:rFonts w:ascii="Calibri" w:hAnsi="Calibri" w:cs="Calibri"/>
                <w:sz w:val="22"/>
                <w:szCs w:val="22"/>
                <w:lang w:eastAsia="en-US"/>
              </w:rPr>
              <w:t>indicated in one of the following methods:</w:t>
            </w:r>
          </w:p>
          <w:p w:rsidR="009822C3" w:rsidRDefault="009822C3" w:rsidP="009822C3">
            <w:pPr>
              <w:ind w:left="1191" w:hanging="397"/>
              <w:jc w:val="both"/>
              <w:rPr>
                <w:rFonts w:ascii="Calibri" w:hAnsi="Calibri" w:cs="Calibri"/>
                <w:sz w:val="22"/>
                <w:szCs w:val="22"/>
                <w:lang w:eastAsia="en-US"/>
              </w:rPr>
            </w:pPr>
            <w:r>
              <w:rPr>
                <w:rFonts w:ascii="Calibri" w:hAnsi="Calibri" w:cs="Calibri"/>
                <w:sz w:val="22"/>
                <w:szCs w:val="22"/>
                <w:lang w:eastAsia="en-US"/>
              </w:rPr>
              <w:t>(a)</w:t>
            </w:r>
            <w:r>
              <w:rPr>
                <w:rFonts w:ascii="Calibri" w:hAnsi="Calibri" w:cs="Calibri"/>
                <w:sz w:val="22"/>
                <w:szCs w:val="22"/>
                <w:lang w:eastAsia="en-US"/>
              </w:rPr>
              <w:tab/>
              <w:t xml:space="preserve">it shall be </w:t>
            </w:r>
            <w:r w:rsidRPr="0027343A">
              <w:rPr>
                <w:rFonts w:ascii="Calibri" w:hAnsi="Calibri" w:cs="Calibri"/>
                <w:sz w:val="22"/>
                <w:szCs w:val="22"/>
                <w:lang w:eastAsia="en-US"/>
              </w:rPr>
              <w:t xml:space="preserve">endorsed in the licence of the pilot by </w:t>
            </w:r>
            <w:r>
              <w:rPr>
                <w:rFonts w:ascii="Calibri" w:hAnsi="Calibri" w:cs="Calibri"/>
                <w:sz w:val="22"/>
                <w:szCs w:val="22"/>
                <w:lang w:eastAsia="en-US"/>
              </w:rPr>
              <w:t>one of the following:</w:t>
            </w:r>
          </w:p>
          <w:p w:rsidR="009822C3" w:rsidRDefault="009822C3" w:rsidP="009822C3">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Pr="0027343A">
              <w:rPr>
                <w:rFonts w:ascii="Calibri" w:hAnsi="Calibri" w:cs="Calibri"/>
                <w:sz w:val="22"/>
                <w:szCs w:val="22"/>
                <w:lang w:eastAsia="en-US"/>
              </w:rPr>
              <w:t>the CA</w:t>
            </w:r>
            <w:r>
              <w:rPr>
                <w:rFonts w:ascii="Calibri" w:hAnsi="Calibri" w:cs="Calibri"/>
                <w:sz w:val="22"/>
                <w:szCs w:val="22"/>
                <w:lang w:eastAsia="en-US"/>
              </w:rPr>
              <w:t>;</w:t>
            </w:r>
          </w:p>
          <w:p w:rsidR="009822C3" w:rsidRDefault="009822C3" w:rsidP="009822C3">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Pr="0027343A">
              <w:rPr>
                <w:rFonts w:ascii="Calibri" w:hAnsi="Calibri" w:cs="Calibri"/>
                <w:sz w:val="22"/>
                <w:szCs w:val="22"/>
                <w:lang w:eastAsia="en-US"/>
              </w:rPr>
              <w:t xml:space="preserve">an </w:t>
            </w:r>
            <w:r>
              <w:rPr>
                <w:rFonts w:ascii="Calibri" w:hAnsi="Calibri" w:cs="Calibri"/>
                <w:sz w:val="22"/>
                <w:szCs w:val="22"/>
                <w:lang w:eastAsia="en-US"/>
              </w:rPr>
              <w:t>instructor acting in accordance with point FCL.945;</w:t>
            </w:r>
          </w:p>
          <w:p w:rsidR="009822C3" w:rsidRDefault="009822C3" w:rsidP="009822C3">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t xml:space="preserve">an </w:t>
            </w:r>
            <w:r w:rsidRPr="0027343A">
              <w:rPr>
                <w:rFonts w:ascii="Calibri" w:hAnsi="Calibri" w:cs="Calibri"/>
                <w:sz w:val="22"/>
                <w:szCs w:val="22"/>
                <w:lang w:eastAsia="en-US"/>
              </w:rPr>
              <w:t>examiner acting in accordance with point FCL.1030</w:t>
            </w:r>
            <w:r>
              <w:rPr>
                <w:rFonts w:ascii="Calibri" w:hAnsi="Calibri" w:cs="Calibri"/>
                <w:sz w:val="22"/>
                <w:szCs w:val="22"/>
                <w:lang w:eastAsia="en-US"/>
              </w:rPr>
              <w:t>;</w:t>
            </w:r>
          </w:p>
          <w:p w:rsidR="009822C3" w:rsidRDefault="009822C3" w:rsidP="009822C3">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it shall be endorsed by the CA in an attachment to the licence of the pilot.</w:t>
            </w:r>
          </w:p>
          <w:p w:rsidR="009822C3" w:rsidRDefault="009822C3" w:rsidP="009822C3">
            <w:pPr>
              <w:ind w:left="794"/>
              <w:jc w:val="both"/>
              <w:rPr>
                <w:rFonts w:ascii="Calibri" w:hAnsi="Calibri" w:cs="Calibri"/>
                <w:sz w:val="22"/>
                <w:szCs w:val="22"/>
                <w:lang w:eastAsia="en-US"/>
              </w:rPr>
            </w:pPr>
          </w:p>
          <w:p w:rsidR="009822C3" w:rsidRDefault="009822C3" w:rsidP="009822C3">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3</w:t>
            </w:r>
            <w:r w:rsidRPr="00440724">
              <w:rPr>
                <w:rFonts w:ascii="Calibri" w:hAnsi="Calibri" w:cs="Calibri"/>
                <w:sz w:val="22"/>
                <w:szCs w:val="22"/>
                <w:lang w:eastAsia="en-US"/>
              </w:rPr>
              <w:t>)</w:t>
            </w:r>
            <w:r>
              <w:rPr>
                <w:rFonts w:ascii="Calibri" w:hAnsi="Calibri" w:cs="Calibri"/>
                <w:sz w:val="22"/>
                <w:szCs w:val="22"/>
                <w:lang w:eastAsia="en-US"/>
              </w:rPr>
              <w:tab/>
            </w:r>
            <w:r w:rsidRPr="009F5864">
              <w:rPr>
                <w:rFonts w:ascii="Calibri" w:hAnsi="Calibri" w:cs="Calibri"/>
                <w:b/>
                <w:sz w:val="22"/>
                <w:szCs w:val="22"/>
                <w:lang w:eastAsia="en-US"/>
              </w:rPr>
              <w:t>I</w:t>
            </w:r>
            <w:r w:rsidRPr="0025211E">
              <w:rPr>
                <w:rFonts w:ascii="Calibri" w:hAnsi="Calibri" w:cs="Calibri"/>
                <w:b/>
                <w:sz w:val="22"/>
                <w:szCs w:val="22"/>
                <w:lang w:eastAsia="en-US"/>
              </w:rPr>
              <w:t>nstructors and examiner</w:t>
            </w:r>
            <w:r w:rsidRPr="008B210B">
              <w:rPr>
                <w:rFonts w:ascii="Calibri" w:hAnsi="Calibri" w:cs="Calibri"/>
                <w:b/>
                <w:sz w:val="22"/>
                <w:szCs w:val="22"/>
                <w:lang w:eastAsia="en-US"/>
              </w:rPr>
              <w:t xml:space="preserve"> certificate holders </w:t>
            </w:r>
            <w:r>
              <w:rPr>
                <w:rFonts w:ascii="Calibri" w:hAnsi="Calibri" w:cs="Calibri"/>
                <w:sz w:val="22"/>
                <w:szCs w:val="22"/>
                <w:lang w:eastAsia="en-US"/>
              </w:rPr>
              <w:t xml:space="preserve">benefiting from point (a) of </w:t>
            </w:r>
            <w:r w:rsidRPr="00440724">
              <w:rPr>
                <w:rFonts w:ascii="Calibri" w:hAnsi="Calibri" w:cs="Calibri"/>
                <w:sz w:val="22"/>
                <w:szCs w:val="22"/>
                <w:lang w:eastAsia="en-US"/>
              </w:rPr>
              <w:t xml:space="preserve">this exemption </w:t>
            </w:r>
            <w:r>
              <w:rPr>
                <w:rFonts w:ascii="Calibri" w:hAnsi="Calibri" w:cs="Calibri"/>
                <w:sz w:val="22"/>
                <w:szCs w:val="22"/>
                <w:lang w:eastAsia="en-US"/>
              </w:rPr>
              <w:t>(see field “Summary of the exemption”) shall h</w:t>
            </w:r>
            <w:r w:rsidRPr="00440724">
              <w:rPr>
                <w:rFonts w:ascii="Calibri" w:hAnsi="Calibri" w:cs="Calibri"/>
                <w:sz w:val="22"/>
                <w:szCs w:val="22"/>
                <w:lang w:eastAsia="en-US"/>
              </w:rPr>
              <w:t>old a valid instructor and, if applicable</w:t>
            </w:r>
            <w:r>
              <w:rPr>
                <w:rFonts w:ascii="Calibri" w:hAnsi="Calibri" w:cs="Calibri"/>
                <w:sz w:val="22"/>
                <w:szCs w:val="22"/>
                <w:lang w:eastAsia="en-US"/>
              </w:rPr>
              <w:t>,</w:t>
            </w:r>
            <w:r w:rsidRPr="00440724">
              <w:rPr>
                <w:rFonts w:ascii="Calibri" w:hAnsi="Calibri" w:cs="Calibri"/>
                <w:sz w:val="22"/>
                <w:szCs w:val="22"/>
                <w:lang w:eastAsia="en-US"/>
              </w:rPr>
              <w:t xml:space="preserve"> a valid examiner</w:t>
            </w:r>
            <w:r>
              <w:rPr>
                <w:rFonts w:ascii="Calibri" w:hAnsi="Calibri" w:cs="Calibri"/>
                <w:sz w:val="22"/>
                <w:szCs w:val="22"/>
                <w:lang w:eastAsia="en-US"/>
              </w:rPr>
              <w:t xml:space="preserve"> certificate. The new expiry date of the certificate shall be endorsed in the licence or certificate of the pilot, either by the CA or a (senior) examiner acting in accordance with point FCL.1030, as applicable</w:t>
            </w:r>
            <w:r w:rsidRPr="00D40072">
              <w:rPr>
                <w:rFonts w:ascii="Calibri" w:hAnsi="Calibri" w:cs="Calibri"/>
                <w:sz w:val="22"/>
                <w:szCs w:val="22"/>
                <w:lang w:eastAsia="en-US"/>
              </w:rPr>
              <w:t>.</w:t>
            </w:r>
          </w:p>
          <w:p w:rsidR="009822C3" w:rsidRDefault="009822C3" w:rsidP="009822C3">
            <w:pPr>
              <w:ind w:left="794" w:hanging="397"/>
              <w:jc w:val="both"/>
              <w:rPr>
                <w:rFonts w:ascii="Calibri" w:hAnsi="Calibri" w:cs="Calibri"/>
                <w:sz w:val="22"/>
                <w:szCs w:val="22"/>
                <w:lang w:eastAsia="en-US"/>
              </w:rPr>
            </w:pPr>
          </w:p>
          <w:p w:rsidR="009822C3" w:rsidRPr="00440724" w:rsidRDefault="009822C3" w:rsidP="009822C3">
            <w:pPr>
              <w:ind w:left="794" w:hanging="397"/>
              <w:jc w:val="both"/>
              <w:rPr>
                <w:rFonts w:ascii="Calibri" w:hAnsi="Calibri" w:cs="Calibri"/>
                <w:sz w:val="22"/>
                <w:szCs w:val="22"/>
                <w:lang w:eastAsia="en-US"/>
              </w:rPr>
            </w:pPr>
            <w:r>
              <w:rPr>
                <w:rFonts w:ascii="Calibri" w:hAnsi="Calibri" w:cs="Calibri"/>
                <w:sz w:val="22"/>
                <w:szCs w:val="22"/>
                <w:lang w:eastAsia="en-US"/>
              </w:rPr>
              <w:t>(4)</w:t>
            </w:r>
            <w:r>
              <w:rPr>
                <w:rFonts w:ascii="Calibri" w:hAnsi="Calibri" w:cs="Calibri"/>
                <w:sz w:val="22"/>
                <w:szCs w:val="22"/>
                <w:lang w:eastAsia="en-US"/>
              </w:rPr>
              <w:tab/>
              <w:t xml:space="preserve">Applicants for a licence, rating or certificate benefiting from point (a)(2)(vii) of this exemption (see field “Summary of the exemption”) shall have received additional training, if deemed necessary by the ATO or the DTO, in consultation with the CA. </w:t>
            </w:r>
            <w:r>
              <w:rPr>
                <w:rFonts w:ascii="Calibri" w:hAnsi="Calibri" w:cs="Calibri"/>
                <w:sz w:val="22"/>
                <w:szCs w:val="22"/>
                <w:lang w:eastAsia="en-US"/>
              </w:rPr>
              <w:tab/>
            </w:r>
          </w:p>
          <w:p w:rsidR="009822C3" w:rsidRDefault="009822C3" w:rsidP="009822C3">
            <w:pPr>
              <w:ind w:left="794" w:hanging="397"/>
              <w:jc w:val="both"/>
              <w:rPr>
                <w:rFonts w:ascii="Calibri" w:hAnsi="Calibri" w:cs="Calibri"/>
                <w:sz w:val="22"/>
                <w:szCs w:val="22"/>
                <w:lang w:eastAsia="en-US"/>
              </w:rPr>
            </w:pPr>
          </w:p>
          <w:p w:rsidR="009822C3" w:rsidRPr="00440724" w:rsidRDefault="009822C3" w:rsidP="009822C3">
            <w:pPr>
              <w:ind w:left="794" w:hanging="397"/>
              <w:jc w:val="both"/>
              <w:rPr>
                <w:rFonts w:ascii="Calibri" w:hAnsi="Calibri" w:cs="Calibri"/>
                <w:sz w:val="22"/>
                <w:szCs w:val="22"/>
                <w:lang w:eastAsia="en-US"/>
              </w:rPr>
            </w:pPr>
            <w:r>
              <w:rPr>
                <w:rFonts w:ascii="Calibri" w:hAnsi="Calibri" w:cs="Calibri"/>
                <w:sz w:val="22"/>
                <w:szCs w:val="22"/>
                <w:lang w:eastAsia="en-US"/>
              </w:rPr>
              <w:t>(5)</w:t>
            </w:r>
            <w:r>
              <w:rPr>
                <w:rFonts w:ascii="Calibri" w:hAnsi="Calibri" w:cs="Calibri"/>
                <w:sz w:val="22"/>
                <w:szCs w:val="22"/>
                <w:lang w:eastAsia="en-US"/>
              </w:rPr>
              <w:tab/>
            </w:r>
            <w:r w:rsidRPr="009B5E8C">
              <w:rPr>
                <w:rFonts w:ascii="Calibri" w:hAnsi="Calibri" w:cs="Calibri"/>
                <w:b/>
                <w:sz w:val="22"/>
                <w:szCs w:val="22"/>
                <w:lang w:eastAsia="en-US"/>
              </w:rPr>
              <w:t xml:space="preserve">Holders of </w:t>
            </w:r>
            <w:r>
              <w:rPr>
                <w:rFonts w:ascii="Calibri" w:hAnsi="Calibri" w:cs="Calibri"/>
                <w:b/>
                <w:sz w:val="22"/>
                <w:szCs w:val="22"/>
                <w:lang w:eastAsia="en-US"/>
              </w:rPr>
              <w:t>licences as per Part-FCL, Part-BFCL and Part-SFCL</w:t>
            </w:r>
            <w:r>
              <w:rPr>
                <w:rFonts w:ascii="Calibri" w:hAnsi="Calibri" w:cs="Calibri"/>
                <w:sz w:val="22"/>
                <w:szCs w:val="22"/>
                <w:lang w:eastAsia="en-US"/>
              </w:rPr>
              <w:t xml:space="preserve"> benefitting from point (b), (c) or (d) of this Exemption (see field “Summary of the exemption”) shall, during the application period of this Exemption,</w:t>
            </w:r>
            <w:r w:rsidRPr="0027343A">
              <w:rPr>
                <w:rFonts w:ascii="Calibri" w:hAnsi="Calibri" w:cs="Calibri"/>
                <w:sz w:val="22"/>
                <w:szCs w:val="22"/>
                <w:lang w:eastAsia="en-US"/>
              </w:rPr>
              <w:t xml:space="preserve"> </w:t>
            </w:r>
            <w:r>
              <w:rPr>
                <w:rFonts w:ascii="Calibri" w:hAnsi="Calibri" w:cs="Calibri"/>
                <w:sz w:val="22"/>
                <w:szCs w:val="22"/>
                <w:lang w:eastAsia="en-US"/>
              </w:rPr>
              <w:t>have received a briefing from an instructor who holds relevant instructional privileges in order to refresh the</w:t>
            </w:r>
            <w:r w:rsidRPr="0027343A">
              <w:rPr>
                <w:rFonts w:ascii="Calibri" w:hAnsi="Calibri" w:cs="Calibri"/>
                <w:sz w:val="22"/>
                <w:szCs w:val="22"/>
                <w:lang w:eastAsia="en-US"/>
              </w:rPr>
              <w:t xml:space="preserve"> required level of </w:t>
            </w:r>
            <w:r>
              <w:rPr>
                <w:rFonts w:ascii="Calibri" w:hAnsi="Calibri" w:cs="Calibri"/>
                <w:sz w:val="22"/>
                <w:szCs w:val="22"/>
                <w:lang w:eastAsia="en-US"/>
              </w:rPr>
              <w:t xml:space="preserve">theoretical </w:t>
            </w:r>
            <w:r w:rsidRPr="0027343A">
              <w:rPr>
                <w:rFonts w:ascii="Calibri" w:hAnsi="Calibri" w:cs="Calibri"/>
                <w:sz w:val="22"/>
                <w:szCs w:val="22"/>
                <w:lang w:eastAsia="en-US"/>
              </w:rPr>
              <w:t xml:space="preserve">knowledge to </w:t>
            </w:r>
            <w:r>
              <w:rPr>
                <w:rFonts w:ascii="Calibri" w:hAnsi="Calibri" w:cs="Calibri"/>
                <w:sz w:val="22"/>
                <w:szCs w:val="22"/>
                <w:lang w:eastAsia="en-US"/>
              </w:rPr>
              <w:t xml:space="preserve">safely </w:t>
            </w:r>
            <w:r w:rsidRPr="0027343A">
              <w:rPr>
                <w:rFonts w:ascii="Calibri" w:hAnsi="Calibri" w:cs="Calibri"/>
                <w:sz w:val="22"/>
                <w:szCs w:val="22"/>
                <w:lang w:eastAsia="en-US"/>
              </w:rPr>
              <w:t xml:space="preserve">operate the applicable </w:t>
            </w:r>
            <w:r>
              <w:rPr>
                <w:rFonts w:ascii="Calibri" w:hAnsi="Calibri" w:cs="Calibri"/>
                <w:sz w:val="22"/>
                <w:szCs w:val="22"/>
                <w:lang w:eastAsia="en-US"/>
              </w:rPr>
              <w:t>aircraft and to carry out the relevant manoeuvres and procedures, as applicable</w:t>
            </w:r>
            <w:r w:rsidRPr="0027343A">
              <w:rPr>
                <w:rFonts w:ascii="Calibri" w:hAnsi="Calibri" w:cs="Calibri"/>
                <w:sz w:val="22"/>
                <w:szCs w:val="22"/>
                <w:lang w:eastAsia="en-US"/>
              </w:rPr>
              <w:t xml:space="preserve">. That </w:t>
            </w:r>
            <w:r>
              <w:rPr>
                <w:rFonts w:ascii="Calibri" w:hAnsi="Calibri" w:cs="Calibri"/>
                <w:sz w:val="22"/>
                <w:szCs w:val="22"/>
                <w:lang w:eastAsia="en-US"/>
              </w:rPr>
              <w:t>briefing</w:t>
            </w:r>
            <w:r w:rsidRPr="0027343A">
              <w:rPr>
                <w:rFonts w:ascii="Calibri" w:hAnsi="Calibri" w:cs="Calibri"/>
                <w:sz w:val="22"/>
                <w:szCs w:val="22"/>
                <w:lang w:eastAsia="en-US"/>
              </w:rPr>
              <w:t xml:space="preserve"> shall include specific abnormal and emergency procedures</w:t>
            </w:r>
            <w:r>
              <w:rPr>
                <w:rFonts w:ascii="Calibri" w:hAnsi="Calibri" w:cs="Calibri"/>
                <w:sz w:val="22"/>
                <w:szCs w:val="22"/>
                <w:lang w:eastAsia="en-US"/>
              </w:rPr>
              <w:t>, as appropriate to the category, class and type of aircraft as well as to the relevant kind of privileges, as applicable.</w:t>
            </w:r>
          </w:p>
          <w:p w:rsidR="009822C3" w:rsidRDefault="009822C3" w:rsidP="009822C3">
            <w:pPr>
              <w:ind w:left="794" w:hanging="397"/>
              <w:jc w:val="both"/>
              <w:rPr>
                <w:rFonts w:ascii="Calibri" w:hAnsi="Calibri" w:cs="Calibri"/>
                <w:sz w:val="22"/>
                <w:szCs w:val="22"/>
                <w:lang w:eastAsia="en-US"/>
              </w:rPr>
            </w:pPr>
          </w:p>
          <w:p w:rsidR="009822C3" w:rsidRDefault="009822C3" w:rsidP="009822C3">
            <w:pPr>
              <w:ind w:left="794" w:hanging="397"/>
              <w:jc w:val="both"/>
              <w:rPr>
                <w:rFonts w:ascii="Calibri" w:hAnsi="Calibri" w:cs="Calibri"/>
                <w:sz w:val="22"/>
                <w:szCs w:val="22"/>
                <w:lang w:eastAsia="en-US"/>
              </w:rPr>
            </w:pPr>
            <w:r w:rsidRPr="00A61981">
              <w:rPr>
                <w:rFonts w:ascii="Calibri" w:hAnsi="Calibri" w:cs="Calibri"/>
                <w:sz w:val="22"/>
                <w:szCs w:val="22"/>
                <w:lang w:eastAsia="en-US"/>
              </w:rPr>
              <w:t>(</w:t>
            </w:r>
            <w:r>
              <w:rPr>
                <w:rFonts w:ascii="Calibri" w:hAnsi="Calibri" w:cs="Calibri"/>
                <w:sz w:val="22"/>
                <w:szCs w:val="22"/>
                <w:lang w:eastAsia="en-US"/>
              </w:rPr>
              <w:t>6</w:t>
            </w:r>
            <w:r w:rsidRPr="00A61981">
              <w:rPr>
                <w:rFonts w:ascii="Calibri" w:hAnsi="Calibri" w:cs="Calibri"/>
                <w:sz w:val="22"/>
                <w:szCs w:val="22"/>
                <w:lang w:eastAsia="en-US"/>
              </w:rPr>
              <w:t>)</w:t>
            </w:r>
            <w:r>
              <w:rPr>
                <w:rFonts w:ascii="Calibri" w:hAnsi="Calibri" w:cs="Calibri"/>
                <w:sz w:val="22"/>
                <w:szCs w:val="22"/>
                <w:lang w:eastAsia="en-US"/>
              </w:rPr>
              <w:tab/>
            </w:r>
            <w:r w:rsidRPr="0025211E">
              <w:rPr>
                <w:rFonts w:ascii="Calibri" w:hAnsi="Calibri" w:cs="Calibri"/>
                <w:b/>
                <w:sz w:val="22"/>
                <w:szCs w:val="22"/>
                <w:lang w:eastAsia="en-US"/>
              </w:rPr>
              <w:t xml:space="preserve">Part-MED </w:t>
            </w:r>
            <w:r w:rsidRPr="00CC02D6">
              <w:rPr>
                <w:rFonts w:ascii="Calibri" w:hAnsi="Calibri" w:cs="Calibri"/>
                <w:b/>
                <w:sz w:val="22"/>
                <w:szCs w:val="22"/>
                <w:lang w:eastAsia="en-US"/>
              </w:rPr>
              <w:t>medical certificate holders</w:t>
            </w:r>
            <w:r w:rsidRPr="00A61981">
              <w:rPr>
                <w:rFonts w:ascii="Calibri" w:hAnsi="Calibri" w:cs="Calibri"/>
                <w:sz w:val="22"/>
                <w:szCs w:val="22"/>
                <w:lang w:eastAsia="en-US"/>
              </w:rPr>
              <w:t xml:space="preserve"> </w:t>
            </w:r>
            <w:r>
              <w:rPr>
                <w:rFonts w:ascii="Calibri" w:hAnsi="Calibri" w:cs="Calibri"/>
                <w:sz w:val="22"/>
                <w:szCs w:val="22"/>
                <w:lang w:eastAsia="en-US"/>
              </w:rPr>
              <w:t>benefitting from this</w:t>
            </w:r>
            <w:r w:rsidRPr="00A61981">
              <w:rPr>
                <w:rFonts w:ascii="Calibri" w:hAnsi="Calibri" w:cs="Calibri"/>
                <w:sz w:val="22"/>
                <w:szCs w:val="22"/>
                <w:lang w:eastAsia="en-US"/>
              </w:rPr>
              <w:t xml:space="preserve"> exemption </w:t>
            </w:r>
            <w:r>
              <w:rPr>
                <w:rFonts w:ascii="Calibri" w:hAnsi="Calibri" w:cs="Calibri"/>
                <w:sz w:val="22"/>
                <w:szCs w:val="22"/>
                <w:lang w:eastAsia="en-US"/>
              </w:rPr>
              <w:t>shall</w:t>
            </w:r>
            <w:r w:rsidRPr="00A61981">
              <w:rPr>
                <w:rFonts w:ascii="Calibri" w:hAnsi="Calibri" w:cs="Calibri"/>
                <w:sz w:val="22"/>
                <w:szCs w:val="22"/>
                <w:lang w:eastAsia="en-US"/>
              </w:rPr>
              <w:t xml:space="preserve"> hold a valid medical certificate without </w:t>
            </w:r>
            <w:r>
              <w:rPr>
                <w:rFonts w:ascii="Calibri" w:hAnsi="Calibri" w:cs="Calibri"/>
                <w:sz w:val="22"/>
                <w:szCs w:val="22"/>
                <w:lang w:eastAsia="en-US"/>
              </w:rPr>
              <w:t>limitations</w:t>
            </w:r>
            <w:r w:rsidRPr="00A61981">
              <w:rPr>
                <w:rFonts w:ascii="Calibri" w:hAnsi="Calibri" w:cs="Calibri"/>
                <w:sz w:val="22"/>
                <w:szCs w:val="22"/>
                <w:lang w:eastAsia="en-US"/>
              </w:rPr>
              <w:t>, except visual ones</w:t>
            </w:r>
            <w:r>
              <w:rPr>
                <w:rFonts w:ascii="Calibri" w:hAnsi="Calibri" w:cs="Calibri"/>
                <w:sz w:val="22"/>
                <w:szCs w:val="22"/>
                <w:lang w:eastAsia="en-US"/>
              </w:rPr>
              <w:t xml:space="preserve">. </w:t>
            </w:r>
          </w:p>
          <w:p w:rsidR="009822C3" w:rsidRDefault="009822C3" w:rsidP="009822C3">
            <w:pPr>
              <w:ind w:left="794" w:hanging="397"/>
              <w:jc w:val="both"/>
              <w:rPr>
                <w:rFonts w:ascii="Calibri" w:hAnsi="Calibri" w:cs="Calibri"/>
                <w:sz w:val="22"/>
                <w:szCs w:val="22"/>
                <w:lang w:eastAsia="en-US"/>
              </w:rPr>
            </w:pPr>
          </w:p>
          <w:p w:rsidR="009822C3" w:rsidRDefault="009822C3" w:rsidP="009822C3">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7</w:t>
            </w:r>
            <w:r w:rsidRPr="00440724">
              <w:rPr>
                <w:rFonts w:ascii="Calibri" w:hAnsi="Calibri" w:cs="Calibri"/>
                <w:sz w:val="22"/>
                <w:szCs w:val="22"/>
                <w:lang w:eastAsia="en-US"/>
              </w:rPr>
              <w:t xml:space="preserve">) </w:t>
            </w:r>
            <w:r w:rsidRPr="00086DAB">
              <w:rPr>
                <w:rFonts w:ascii="Calibri" w:hAnsi="Calibri" w:cs="Calibri"/>
                <w:b/>
                <w:sz w:val="22"/>
                <w:szCs w:val="22"/>
                <w:lang w:eastAsia="en-US"/>
              </w:rPr>
              <w:t>Part-MED aero-medical examiner</w:t>
            </w:r>
            <w:r w:rsidRPr="00A94A15">
              <w:rPr>
                <w:rFonts w:ascii="Calibri" w:hAnsi="Calibri" w:cs="Calibri"/>
                <w:b/>
                <w:sz w:val="22"/>
                <w:szCs w:val="22"/>
                <w:lang w:eastAsia="en-US"/>
              </w:rPr>
              <w:t xml:space="preserve"> certificate holders</w:t>
            </w:r>
            <w:r>
              <w:rPr>
                <w:rFonts w:ascii="Calibri" w:hAnsi="Calibri" w:cs="Calibri"/>
                <w:sz w:val="22"/>
                <w:szCs w:val="22"/>
                <w:lang w:eastAsia="en-US"/>
              </w:rPr>
              <w:t xml:space="preserve"> benefiting from this exem</w:t>
            </w:r>
            <w:r w:rsidRPr="00440724">
              <w:rPr>
                <w:rFonts w:ascii="Calibri" w:hAnsi="Calibri" w:cs="Calibri"/>
                <w:sz w:val="22"/>
                <w:szCs w:val="22"/>
                <w:lang w:eastAsia="en-US"/>
              </w:rPr>
              <w:t xml:space="preserve">ption </w:t>
            </w:r>
            <w:r>
              <w:rPr>
                <w:rFonts w:ascii="Calibri" w:hAnsi="Calibri" w:cs="Calibri"/>
                <w:sz w:val="22"/>
                <w:szCs w:val="22"/>
                <w:lang w:eastAsia="en-US"/>
              </w:rPr>
              <w:t>shall h</w:t>
            </w:r>
            <w:r w:rsidRPr="00440724">
              <w:rPr>
                <w:rFonts w:ascii="Calibri" w:hAnsi="Calibri" w:cs="Calibri"/>
                <w:sz w:val="22"/>
                <w:szCs w:val="22"/>
                <w:lang w:eastAsia="en-US"/>
              </w:rPr>
              <w:t xml:space="preserve">old a valid </w:t>
            </w:r>
            <w:r w:rsidRPr="002645FA">
              <w:rPr>
                <w:rFonts w:ascii="Calibri" w:hAnsi="Calibri" w:cs="Calibri"/>
                <w:sz w:val="22"/>
                <w:szCs w:val="22"/>
                <w:lang w:eastAsia="en-US"/>
              </w:rPr>
              <w:t>aero-medical examiner</w:t>
            </w:r>
            <w:r>
              <w:rPr>
                <w:rFonts w:ascii="Calibri" w:hAnsi="Calibri" w:cs="Calibri"/>
                <w:sz w:val="22"/>
                <w:szCs w:val="22"/>
                <w:lang w:eastAsia="en-US"/>
              </w:rPr>
              <w:t xml:space="preserve"> certificate.</w:t>
            </w:r>
          </w:p>
          <w:p w:rsidR="00C91C34" w:rsidRPr="00E15A86"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B)</w:t>
            </w:r>
            <w:r w:rsidRPr="00716393">
              <w:rPr>
                <w:rFonts w:asciiTheme="minorHAnsi" w:hAnsiTheme="minorHAnsi"/>
                <w:b/>
                <w:sz w:val="22"/>
                <w:szCs w:val="22"/>
              </w:rPr>
              <w:tab/>
              <w:t>Environment:</w:t>
            </w:r>
          </w:p>
          <w:p w:rsidR="00C91C34" w:rsidRDefault="00C91C34" w:rsidP="00C91C34">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p>
          <w:p w:rsidR="00C91C34"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C)</w:t>
            </w:r>
            <w:r w:rsidRPr="00716393">
              <w:rPr>
                <w:rFonts w:asciiTheme="minorHAnsi" w:hAnsiTheme="minorHAnsi"/>
                <w:b/>
                <w:sz w:val="22"/>
                <w:szCs w:val="22"/>
              </w:rPr>
              <w:tab/>
              <w:t>Market distor</w:t>
            </w:r>
            <w:r>
              <w:rPr>
                <w:rFonts w:asciiTheme="minorHAnsi" w:hAnsiTheme="minorHAnsi"/>
                <w:b/>
                <w:sz w:val="22"/>
                <w:szCs w:val="22"/>
              </w:rPr>
              <w:t>t</w:t>
            </w:r>
            <w:r w:rsidRPr="00716393">
              <w:rPr>
                <w:rFonts w:asciiTheme="minorHAnsi" w:hAnsiTheme="minorHAnsi"/>
                <w:b/>
                <w:sz w:val="22"/>
                <w:szCs w:val="22"/>
              </w:rPr>
              <w:t>ion:</w:t>
            </w:r>
          </w:p>
          <w:p w:rsidR="00C91C34" w:rsidRDefault="00C91C34" w:rsidP="00C91C34">
            <w:pPr>
              <w:ind w:left="397"/>
              <w:jc w:val="both"/>
              <w:rPr>
                <w:rFonts w:asciiTheme="minorHAnsi" w:hAnsiTheme="minorHAnsi"/>
                <w:sz w:val="22"/>
                <w:szCs w:val="22"/>
              </w:rPr>
            </w:pPr>
            <w:r w:rsidRPr="00E15A86">
              <w:rPr>
                <w:rFonts w:asciiTheme="minorHAnsi" w:hAnsiTheme="minorHAnsi"/>
                <w:sz w:val="22"/>
                <w:szCs w:val="22"/>
              </w:rPr>
              <w:t>Due to</w:t>
            </w:r>
            <w:r>
              <w:rPr>
                <w:rFonts w:asciiTheme="minorHAnsi" w:hAnsiTheme="minorHAnsi"/>
                <w:sz w:val="22"/>
                <w:szCs w:val="22"/>
              </w:rPr>
              <w:t xml:space="preserve"> the exceptional circumstances affecting all EU Member States, and given </w:t>
            </w:r>
            <w:r w:rsidRPr="00E15A86">
              <w:rPr>
                <w:rFonts w:asciiTheme="minorHAnsi" w:hAnsiTheme="minorHAnsi"/>
                <w:sz w:val="22"/>
                <w:szCs w:val="22"/>
              </w:rPr>
              <w:t>its limited duration</w:t>
            </w:r>
            <w:r>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p>
          <w:p w:rsidR="00C91C34" w:rsidRDefault="00C91C34" w:rsidP="00C91C34">
            <w:pPr>
              <w:ind w:left="397" w:hanging="397"/>
              <w:jc w:val="both"/>
              <w:rPr>
                <w:rFonts w:asciiTheme="minorHAnsi" w:hAnsiTheme="minorHAnsi"/>
                <w:sz w:val="22"/>
                <w:szCs w:val="22"/>
              </w:rPr>
            </w:pPr>
          </w:p>
          <w:p w:rsidR="00C91C34" w:rsidRPr="00716393" w:rsidRDefault="00C91C34" w:rsidP="00C91C34">
            <w:pPr>
              <w:ind w:left="397" w:hanging="397"/>
              <w:jc w:val="both"/>
              <w:rPr>
                <w:rFonts w:asciiTheme="minorHAnsi" w:hAnsiTheme="minorHAnsi"/>
                <w:b/>
                <w:sz w:val="22"/>
                <w:szCs w:val="22"/>
              </w:rPr>
            </w:pPr>
            <w:r w:rsidRPr="00716393">
              <w:rPr>
                <w:rFonts w:asciiTheme="minorHAnsi" w:hAnsiTheme="minorHAnsi"/>
                <w:b/>
                <w:sz w:val="22"/>
                <w:szCs w:val="22"/>
              </w:rPr>
              <w:t>E)</w:t>
            </w:r>
            <w:r w:rsidRPr="00716393">
              <w:rPr>
                <w:rFonts w:asciiTheme="minorHAnsi" w:hAnsiTheme="minorHAnsi"/>
                <w:b/>
                <w:sz w:val="22"/>
                <w:szCs w:val="22"/>
              </w:rPr>
              <w:tab/>
              <w:t>Essential requirements:</w:t>
            </w:r>
          </w:p>
          <w:p w:rsidR="00FE7154" w:rsidRPr="00365114" w:rsidRDefault="00C91C34" w:rsidP="00FE22F5">
            <w:pPr>
              <w:ind w:left="397"/>
              <w:rPr>
                <w:rFonts w:asciiTheme="minorHAnsi" w:hAnsiTheme="minorHAnsi"/>
                <w:sz w:val="22"/>
                <w:szCs w:val="22"/>
              </w:rPr>
            </w:pPr>
            <w:r>
              <w:rPr>
                <w:rFonts w:asciiTheme="minorHAnsi" w:hAnsiTheme="minorHAnsi"/>
                <w:sz w:val="22"/>
                <w:szCs w:val="22"/>
              </w:rPr>
              <w:t>Not applicable.</w:t>
            </w:r>
          </w:p>
        </w:tc>
      </w:tr>
      <w:tr w:rsidR="0066371F" w:rsidRPr="00365114" w:rsidTr="00EB135E">
        <w:trPr>
          <w:trHeight w:val="881"/>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Additional observation</w:t>
            </w:r>
            <w:r w:rsidR="004B425F" w:rsidRPr="00365114">
              <w:rPr>
                <w:rFonts w:asciiTheme="minorHAnsi" w:hAnsiTheme="minorHAnsi"/>
                <w:sz w:val="22"/>
                <w:szCs w:val="22"/>
              </w:rPr>
              <w:t>s</w:t>
            </w:r>
            <w:r w:rsidRPr="00365114">
              <w:rPr>
                <w:rStyle w:val="EndnoteReference"/>
                <w:rFonts w:asciiTheme="minorHAnsi" w:hAnsiTheme="minorHAnsi"/>
                <w:sz w:val="22"/>
                <w:szCs w:val="22"/>
              </w:rPr>
              <w:endnoteReference w:id="16"/>
            </w:r>
          </w:p>
          <w:p w:rsidR="0066371F" w:rsidRPr="00365114" w:rsidRDefault="0066371F" w:rsidP="00B05951">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r w:rsidR="0066371F" w:rsidRPr="00365114" w:rsidTr="00EB135E">
        <w:trPr>
          <w:trHeight w:val="1259"/>
        </w:trPr>
        <w:tc>
          <w:tcPr>
            <w:tcW w:w="2826" w:type="dxa"/>
            <w:tcBorders>
              <w:bottom w:val="single" w:sz="4" w:space="0" w:color="auto"/>
            </w:tcBorders>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rsidR="0066371F"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First name           </w:t>
            </w:r>
          </w:p>
          <w:p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Surname              </w:t>
            </w:r>
          </w:p>
          <w:p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E-mail                   </w:t>
            </w:r>
          </w:p>
          <w:p w:rsidR="00D95B52" w:rsidRPr="00365114" w:rsidRDefault="00D95B52" w:rsidP="00A76BF7">
            <w:pPr>
              <w:rPr>
                <w:rFonts w:asciiTheme="minorHAnsi" w:hAnsiTheme="minorHAnsi"/>
                <w:sz w:val="22"/>
                <w:szCs w:val="22"/>
              </w:rPr>
            </w:pPr>
            <w:r>
              <w:rPr>
                <w:rFonts w:asciiTheme="minorHAnsi" w:hAnsiTheme="minorHAnsi"/>
                <w:sz w:val="22"/>
                <w:szCs w:val="22"/>
              </w:rPr>
              <w:t xml:space="preserve">Phone                   </w:t>
            </w:r>
          </w:p>
        </w:tc>
      </w:tr>
      <w:tr w:rsidR="0066371F" w:rsidRPr="00365114" w:rsidTr="00EB135E">
        <w:tc>
          <w:tcPr>
            <w:tcW w:w="10769" w:type="dxa"/>
            <w:gridSpan w:val="3"/>
            <w:shd w:val="clear" w:color="auto" w:fill="E0E0E0"/>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Agency Use </w:t>
            </w:r>
          </w:p>
        </w:tc>
      </w:tr>
      <w:tr w:rsidR="0066371F" w:rsidRPr="00365114" w:rsidTr="00EB135E">
        <w:trPr>
          <w:trHeight w:val="463"/>
        </w:trPr>
        <w:tc>
          <w:tcPr>
            <w:tcW w:w="2826" w:type="dxa"/>
            <w:shd w:val="clear" w:color="auto" w:fill="auto"/>
          </w:tcPr>
          <w:p w:rsidR="0066371F" w:rsidRPr="00365114" w:rsidRDefault="0066371F" w:rsidP="00F134BE">
            <w:pPr>
              <w:rPr>
                <w:rFonts w:asciiTheme="minorHAnsi" w:hAnsiTheme="minorHAnsi"/>
                <w:sz w:val="22"/>
                <w:szCs w:val="22"/>
              </w:rPr>
            </w:pPr>
            <w:r w:rsidRPr="00365114">
              <w:rPr>
                <w:rFonts w:asciiTheme="minorHAnsi" w:hAnsiTheme="minorHAnsi"/>
                <w:sz w:val="22"/>
                <w:szCs w:val="22"/>
              </w:rPr>
              <w:t xml:space="preserve">Date </w:t>
            </w:r>
            <w:r w:rsidR="00F134BE" w:rsidRPr="00365114">
              <w:rPr>
                <w:rFonts w:asciiTheme="minorHAnsi" w:hAnsiTheme="minorHAnsi"/>
                <w:sz w:val="22"/>
                <w:szCs w:val="22"/>
              </w:rPr>
              <w:t>r</w:t>
            </w:r>
            <w:r w:rsidRPr="00365114">
              <w:rPr>
                <w:rFonts w:asciiTheme="minorHAnsi" w:hAnsiTheme="minorHAnsi"/>
                <w:sz w:val="22"/>
                <w:szCs w:val="22"/>
              </w:rPr>
              <w:t xml:space="preserve">eceived </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r w:rsidR="0066371F" w:rsidRPr="00365114" w:rsidTr="00EB135E">
        <w:trPr>
          <w:trHeight w:val="542"/>
        </w:trPr>
        <w:tc>
          <w:tcPr>
            <w:tcW w:w="2826" w:type="dxa"/>
            <w:shd w:val="clear" w:color="auto" w:fill="auto"/>
          </w:tcPr>
          <w:p w:rsidR="0066371F" w:rsidRPr="00365114" w:rsidRDefault="0066371F" w:rsidP="00B05951">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rsidR="0066371F" w:rsidRPr="00365114" w:rsidRDefault="0066371F" w:rsidP="00B05951">
            <w:pPr>
              <w:rPr>
                <w:rFonts w:asciiTheme="minorHAnsi" w:hAnsiTheme="minorHAnsi"/>
                <w:sz w:val="22"/>
                <w:szCs w:val="22"/>
              </w:rPr>
            </w:pPr>
          </w:p>
        </w:tc>
      </w:tr>
    </w:tbl>
    <w:p w:rsidR="00B05951" w:rsidRPr="00365114" w:rsidRDefault="00B05951" w:rsidP="0066371F">
      <w:pPr>
        <w:jc w:val="center"/>
        <w:rPr>
          <w:rFonts w:asciiTheme="minorHAnsi" w:hAnsiTheme="minorHAnsi"/>
        </w:rPr>
      </w:pPr>
    </w:p>
    <w:p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rsidR="00F0241A" w:rsidRPr="00365114" w:rsidRDefault="00F0241A" w:rsidP="00F0241A">
      <w:pPr>
        <w:rPr>
          <w:rFonts w:asciiTheme="minorHAnsi" w:hAnsiTheme="minorHAnsi"/>
        </w:rPr>
      </w:pPr>
    </w:p>
    <w:p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rsidR="00D6163B" w:rsidRDefault="00D6163B" w:rsidP="00EB135E"/>
    <w:p w:rsidR="00EB135E" w:rsidRDefault="00EB135E" w:rsidP="00EB135E">
      <w:pPr>
        <w:autoSpaceDE/>
        <w:autoSpaceDN/>
        <w:adjustRightInd/>
      </w:pPr>
      <w:r>
        <w:br w:type="page"/>
      </w:r>
    </w:p>
    <w:p w:rsidR="00D6163B" w:rsidRDefault="00D6163B" w:rsidP="0066371F">
      <w:pPr>
        <w:jc w:val="center"/>
      </w:pPr>
    </w:p>
    <w:p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4"/>
      <w:footerReference w:type="default" r:id="rId15"/>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3" w:rsidRDefault="00EB5CA3">
      <w:r>
        <w:separator/>
      </w:r>
    </w:p>
  </w:endnote>
  <w:endnote w:type="continuationSeparator" w:id="0">
    <w:p w:rsidR="00EB5CA3" w:rsidRDefault="00EB5CA3">
      <w:r>
        <w:continuationSeparator/>
      </w:r>
    </w:p>
  </w:endnote>
  <w:endnote w:id="1">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rsidR="0066371F" w:rsidRPr="000B604A" w:rsidRDefault="0066371F" w:rsidP="0066371F">
      <w:pPr>
        <w:pStyle w:val="EndnoteText"/>
        <w:jc w:val="both"/>
        <w:rPr>
          <w:rFonts w:asciiTheme="minorHAnsi" w:hAnsiTheme="minorHAnsi"/>
        </w:rPr>
      </w:pPr>
    </w:p>
  </w:endnote>
  <w:endnote w:id="2">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w:t>
      </w:r>
      <w:r w:rsidR="00B465D6" w:rsidRPr="000B604A">
        <w:rPr>
          <w:rFonts w:asciiTheme="minorHAnsi" w:hAnsiTheme="minorHAnsi"/>
        </w:rPr>
        <w:t>Regulation (EC) 216/2008 (hereafter referred to as “</w:t>
      </w:r>
      <w:r w:rsidRPr="000B604A">
        <w:rPr>
          <w:rFonts w:asciiTheme="minorHAnsi" w:hAnsiTheme="minorHAnsi"/>
        </w:rPr>
        <w:t>Basic Regulation</w:t>
      </w:r>
      <w:r w:rsidR="00B465D6" w:rsidRPr="000B604A">
        <w:rPr>
          <w:rFonts w:asciiTheme="minorHAnsi" w:hAnsiTheme="minorHAnsi"/>
        </w:rPr>
        <w:t>”)</w:t>
      </w:r>
      <w:r w:rsidRPr="000B604A">
        <w:rPr>
          <w:rFonts w:asciiTheme="minorHAnsi" w:hAnsiTheme="minorHAnsi"/>
        </w:rPr>
        <w:t xml:space="preserve"> and articles. Basically, reference shall be made to </w:t>
      </w:r>
      <w:r w:rsidR="00B465D6" w:rsidRPr="000B604A">
        <w:rPr>
          <w:rFonts w:asciiTheme="minorHAnsi" w:hAnsiTheme="minorHAnsi"/>
        </w:rPr>
        <w:t xml:space="preserve">Basic </w:t>
      </w:r>
      <w:r w:rsidRPr="000B604A">
        <w:rPr>
          <w:rFonts w:asciiTheme="minorHAnsi" w:hAnsiTheme="minorHAnsi"/>
        </w:rPr>
        <w:t>Regulation Article 14(4). Specific reference to Implementing Rules can be given in addition (example: Part 21, Part M … with the applicable paragraph corresponding to the NAA remit).</w:t>
      </w:r>
    </w:p>
  </w:endnote>
  <w:endnote w:id="5">
    <w:p w:rsidR="006849D3" w:rsidRPr="000B604A" w:rsidRDefault="006849D3" w:rsidP="0066371F">
      <w:pPr>
        <w:pStyle w:val="EndnoteText"/>
        <w:jc w:val="both"/>
        <w:rPr>
          <w:rFonts w:asciiTheme="minorHAnsi" w:hAnsiTheme="minorHAnsi"/>
        </w:rPr>
      </w:pPr>
    </w:p>
    <w:p w:rsidR="006849D3" w:rsidRPr="000B604A" w:rsidRDefault="006849D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w:t>
      </w:r>
      <w:r w:rsidR="00B465D6" w:rsidRPr="000B604A">
        <w:rPr>
          <w:rFonts w:asciiTheme="minorHAnsi" w:hAnsiTheme="minorHAnsi"/>
        </w:rPr>
        <w:t xml:space="preserve"> </w:t>
      </w:r>
      <w:r w:rsidRPr="000B604A">
        <w:rPr>
          <w:rFonts w:asciiTheme="minorHAnsi" w:hAnsiTheme="minorHAnsi"/>
        </w:rPr>
        <w:t xml:space="preserve"> Article 14(4) , the exemption shall be notified only in those two cases:</w:t>
      </w:r>
    </w:p>
    <w:p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rsidR="006849D3" w:rsidRPr="000B604A" w:rsidRDefault="006849D3" w:rsidP="0066371F">
      <w:pPr>
        <w:pStyle w:val="EndnoteText"/>
        <w:ind w:left="720"/>
        <w:jc w:val="both"/>
        <w:rPr>
          <w:rFonts w:asciiTheme="minorHAnsi" w:hAnsiTheme="minorHAnsi"/>
        </w:rPr>
      </w:pPr>
      <w:r w:rsidRPr="000B604A">
        <w:rPr>
          <w:rFonts w:asciiTheme="minorHAnsi" w:hAnsiTheme="minorHAnsi"/>
        </w:rPr>
        <w:t xml:space="preserve">In this case, and if the former exemption was already notified to the Commission (or to EFTA Surveillance Authority, if applicable), to the Member States and to the Agency: </w:t>
      </w:r>
      <w:r w:rsidR="00B465D6" w:rsidRPr="000B604A">
        <w:rPr>
          <w:rFonts w:asciiTheme="minorHAnsi" w:hAnsiTheme="minorHAnsi"/>
        </w:rPr>
        <w:t xml:space="preserve">provide </w:t>
      </w:r>
      <w:r w:rsidRPr="000B604A">
        <w:rPr>
          <w:rFonts w:asciiTheme="minorHAnsi" w:hAnsiTheme="minorHAnsi"/>
        </w:rPr>
        <w:t xml:space="preserve">the reference of the </w:t>
      </w:r>
      <w:r w:rsidR="00B465D6" w:rsidRPr="000B604A">
        <w:rPr>
          <w:rFonts w:asciiTheme="minorHAnsi" w:hAnsiTheme="minorHAnsi"/>
        </w:rPr>
        <w:t xml:space="preserve">corresponding </w:t>
      </w:r>
      <w:r w:rsidRPr="000B604A">
        <w:rPr>
          <w:rFonts w:asciiTheme="minorHAnsi" w:hAnsiTheme="minorHAnsi"/>
        </w:rPr>
        <w:t>notification.</w:t>
      </w:r>
    </w:p>
    <w:p w:rsidR="006849D3" w:rsidRPr="000B604A" w:rsidRDefault="006849D3" w:rsidP="0066371F">
      <w:pPr>
        <w:pStyle w:val="EndnoteText"/>
        <w:ind w:left="720"/>
        <w:jc w:val="both"/>
        <w:rPr>
          <w:rFonts w:asciiTheme="minorHAnsi" w:hAnsiTheme="minorHAnsi"/>
        </w:rPr>
      </w:pPr>
    </w:p>
    <w:p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rsidR="006849D3" w:rsidRPr="000B604A" w:rsidRDefault="006849D3" w:rsidP="0066371F">
      <w:pPr>
        <w:pStyle w:val="EndnoteText"/>
        <w:jc w:val="both"/>
        <w:rPr>
          <w:rFonts w:asciiTheme="minorHAnsi" w:hAnsiTheme="minorHAnsi"/>
        </w:rPr>
      </w:pPr>
    </w:p>
  </w:endnote>
  <w:endnote w:id="6">
    <w:p w:rsidR="00EB135E" w:rsidRPr="000B604A" w:rsidRDefault="00EB135E" w:rsidP="00EB135E">
      <w:pPr>
        <w:pStyle w:val="EndnoteText"/>
        <w:jc w:val="both"/>
        <w:rPr>
          <w:rFonts w:asciiTheme="minorHAnsi" w:hAnsiTheme="minorHAnsi"/>
        </w:rPr>
      </w:pPr>
    </w:p>
    <w:p w:rsidR="00EB135E" w:rsidRPr="000B604A" w:rsidRDefault="00EB135E"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sidR="00D1547E">
        <w:rPr>
          <w:rFonts w:asciiTheme="minorHAnsi" w:hAnsiTheme="minorHAnsi"/>
        </w:rPr>
        <w:t xml:space="preserve">, </w:t>
      </w:r>
      <w:r w:rsidRPr="000B604A">
        <w:rPr>
          <w:rFonts w:asciiTheme="minorHAnsi" w:hAnsiTheme="minorHAnsi"/>
        </w:rPr>
        <w:t>operator</w:t>
      </w:r>
      <w:r w:rsidR="00D1547E">
        <w:rPr>
          <w:rFonts w:asciiTheme="minorHAnsi" w:hAnsiTheme="minorHAnsi"/>
        </w:rPr>
        <w:t>,aerodrome</w:t>
      </w:r>
      <w:r w:rsidRPr="000B604A">
        <w:rPr>
          <w:rFonts w:asciiTheme="minorHAnsi" w:hAnsiTheme="minorHAnsi"/>
        </w:rPr>
        <w:t xml:space="preserve"> or person whom the exemption is granted to.</w:t>
      </w:r>
    </w:p>
  </w:endnote>
  <w:endnote w:id="7">
    <w:p w:rsidR="004B425F" w:rsidRPr="000B604A" w:rsidRDefault="004B425F"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B465D6" w:rsidRPr="000B604A">
        <w:rPr>
          <w:rFonts w:asciiTheme="minorHAnsi" w:hAnsiTheme="minorHAnsi"/>
        </w:rPr>
        <w:tab/>
      </w:r>
      <w:r w:rsidRPr="000B604A">
        <w:rPr>
          <w:rFonts w:asciiTheme="minorHAnsi" w:hAnsiTheme="minorHAnsi"/>
        </w:rPr>
        <w:t>Refer to the aircraft type/model/variant concerned by the exemption.</w:t>
      </w:r>
    </w:p>
  </w:endnote>
  <w:endnote w:id="8">
    <w:p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w:t>
      </w:r>
      <w:r w:rsidR="00B465D6" w:rsidRPr="000B604A">
        <w:rPr>
          <w:rFonts w:asciiTheme="minorHAnsi" w:hAnsiTheme="minorHAnsi"/>
        </w:rPr>
        <w:t>.</w:t>
      </w:r>
      <w:r w:rsidRPr="000B604A">
        <w:rPr>
          <w:rFonts w:asciiTheme="minorHAnsi" w:hAnsiTheme="minorHAnsi"/>
        </w:rPr>
        <w:t>g. Commercial Air Transport, private).</w:t>
      </w:r>
    </w:p>
  </w:endnote>
  <w:endnote w:id="11">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rsidR="0066371F" w:rsidRPr="000B604A" w:rsidRDefault="0066371F" w:rsidP="0066371F">
      <w:pPr>
        <w:pStyle w:val="EndnoteText"/>
        <w:jc w:val="both"/>
        <w:rPr>
          <w:rFonts w:asciiTheme="minorHAnsi" w:hAnsiTheme="minorHAnsi"/>
        </w:rPr>
      </w:pPr>
    </w:p>
  </w:endnote>
  <w:endnote w:id="12">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w:t>
      </w:r>
      <w:r w:rsidR="00B465D6" w:rsidRPr="000B604A">
        <w:rPr>
          <w:rFonts w:asciiTheme="minorHAnsi" w:hAnsiTheme="minorHAnsi"/>
        </w:rPr>
        <w:t xml:space="preserve">provide </w:t>
      </w:r>
      <w:r w:rsidRPr="000B604A">
        <w:rPr>
          <w:rFonts w:asciiTheme="minorHAnsi" w:hAnsiTheme="minorHAnsi"/>
        </w:rPr>
        <w:t>a technical recommendation.</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 xml:space="preserve">approval shall be given. Classification of the change/repair shall </w:t>
      </w:r>
      <w:r w:rsidR="00B465D6" w:rsidRPr="000B604A">
        <w:rPr>
          <w:rFonts w:asciiTheme="minorHAnsi" w:hAnsiTheme="minorHAnsi"/>
        </w:rPr>
        <w:t xml:space="preserve">also </w:t>
      </w:r>
      <w:r w:rsidRPr="000B604A">
        <w:rPr>
          <w:rFonts w:asciiTheme="minorHAnsi" w:hAnsiTheme="minorHAnsi"/>
        </w:rPr>
        <w:t xml:space="preserve">be </w:t>
      </w:r>
      <w:r w:rsidR="00B465D6" w:rsidRPr="000B604A">
        <w:rPr>
          <w:rFonts w:asciiTheme="minorHAnsi" w:hAnsiTheme="minorHAnsi"/>
        </w:rPr>
        <w:t xml:space="preserve">indicated </w:t>
      </w:r>
      <w:r w:rsidRPr="000B604A">
        <w:rPr>
          <w:rFonts w:asciiTheme="minorHAnsi" w:hAnsiTheme="minorHAnsi"/>
        </w:rPr>
        <w:t>in block 12.</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w:t>
      </w:r>
      <w:r w:rsidR="00B465D6" w:rsidRPr="000B604A">
        <w:rPr>
          <w:rFonts w:asciiTheme="minorHAnsi" w:hAnsiTheme="minorHAnsi"/>
        </w:rPr>
        <w:t>s</w:t>
      </w:r>
      <w:r w:rsidRPr="000B604A">
        <w:rPr>
          <w:rFonts w:asciiTheme="minorHAnsi" w:hAnsiTheme="minorHAnsi"/>
        </w:rPr>
        <w:t>ation, brief description of the change/repair shall allow the experts to evaluate the technical status of the change/repair and to assess if the exemption complies with the general safety objectives of the Basic Regulation.</w:t>
      </w:r>
    </w:p>
    <w:p w:rsidR="0066371F" w:rsidRPr="000B604A" w:rsidRDefault="0066371F" w:rsidP="0066371F">
      <w:pPr>
        <w:pStyle w:val="EndnoteText"/>
        <w:jc w:val="both"/>
        <w:rPr>
          <w:rFonts w:asciiTheme="minorHAnsi" w:hAnsiTheme="minorHAnsi"/>
        </w:rPr>
      </w:pPr>
    </w:p>
  </w:endnote>
  <w:endnote w:id="13">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w:t>
      </w:r>
      <w:r w:rsidR="00B465D6" w:rsidRPr="000B604A">
        <w:rPr>
          <w:rFonts w:asciiTheme="minorHAnsi" w:hAnsiTheme="minorHAnsi"/>
        </w:rPr>
        <w:t xml:space="preserve">corresponding case </w:t>
      </w:r>
      <w:r w:rsidRPr="000B604A">
        <w:rPr>
          <w:rFonts w:asciiTheme="minorHAnsi" w:hAnsiTheme="minorHAnsi"/>
        </w:rPr>
        <w:t xml:space="preserve">needs to be ticked and </w:t>
      </w:r>
      <w:r w:rsidR="00B465D6" w:rsidRPr="000B604A">
        <w:rPr>
          <w:rFonts w:asciiTheme="minorHAnsi" w:hAnsiTheme="minorHAnsi"/>
        </w:rPr>
        <w:t xml:space="preserve">a </w:t>
      </w:r>
      <w:r w:rsidRPr="000B604A">
        <w:rPr>
          <w:rFonts w:asciiTheme="minorHAnsi" w:hAnsiTheme="minorHAnsi"/>
        </w:rPr>
        <w:t xml:space="preserve">short justification </w:t>
      </w:r>
      <w:r w:rsidR="00B465D6" w:rsidRPr="000B604A">
        <w:rPr>
          <w:rFonts w:asciiTheme="minorHAnsi" w:hAnsiTheme="minorHAnsi"/>
        </w:rPr>
        <w:t>provided</w:t>
      </w:r>
      <w:r w:rsidRPr="000B604A">
        <w:rPr>
          <w:rFonts w:asciiTheme="minorHAnsi" w:hAnsiTheme="minorHAnsi"/>
        </w:rPr>
        <w:t>.</w:t>
      </w:r>
    </w:p>
  </w:endnote>
  <w:endnote w:id="14">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w:t>
      </w:r>
      <w:r w:rsidR="00B465D6" w:rsidRPr="000B604A">
        <w:rPr>
          <w:rFonts w:asciiTheme="minorHAnsi" w:hAnsiTheme="minorHAnsi"/>
        </w:rPr>
        <w:t xml:space="preserve">provided </w:t>
      </w:r>
      <w:r w:rsidRPr="000B604A">
        <w:rPr>
          <w:rFonts w:asciiTheme="minorHAnsi" w:hAnsiTheme="minorHAnsi"/>
        </w:rPr>
        <w:t>so that the Agency’s experts can identify the files.</w:t>
      </w:r>
    </w:p>
    <w:p w:rsidR="0066371F" w:rsidRPr="000B604A" w:rsidRDefault="0066371F" w:rsidP="0066371F">
      <w:pPr>
        <w:pStyle w:val="EndnoteText"/>
        <w:jc w:val="both"/>
        <w:rPr>
          <w:rFonts w:asciiTheme="minorHAnsi" w:hAnsiTheme="minorHAnsi"/>
        </w:rPr>
      </w:pPr>
    </w:p>
  </w:endnote>
  <w:endnote w:id="15">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2C3C00" w:rsidRPr="000B604A">
        <w:rPr>
          <w:rFonts w:asciiTheme="minorHAnsi" w:hAnsiTheme="minorHAnsi"/>
        </w:rPr>
        <w:t xml:space="preserve">Describe how it is ensured that </w:t>
      </w:r>
      <w:r w:rsidRPr="000B604A">
        <w:rPr>
          <w:rFonts w:asciiTheme="minorHAnsi" w:hAnsiTheme="minorHAnsi"/>
        </w:rPr>
        <w:t>the level of safety is not adversely affected and what mitigating measures are put in place, if any</w:t>
      </w:r>
    </w:p>
  </w:endnote>
  <w:endnote w:id="16">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w:t>
      </w:r>
      <w:r w:rsidR="002C3C00" w:rsidRPr="000B604A">
        <w:rPr>
          <w:rFonts w:asciiTheme="minorHAnsi" w:hAnsiTheme="minorHAnsi"/>
        </w:rPr>
        <w:t xml:space="preserve">provide </w:t>
      </w:r>
      <w:r w:rsidRPr="000B604A">
        <w:rPr>
          <w:rFonts w:asciiTheme="minorHAnsi" w:hAnsiTheme="minorHAnsi"/>
        </w:rPr>
        <w:t>a recommendation to the Commission can be added there.</w:t>
      </w:r>
    </w:p>
  </w:endnote>
  <w:endnote w:id="17">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w:t>
      </w:r>
      <w:r w:rsidR="002C3C00" w:rsidRPr="000B604A">
        <w:rPr>
          <w:rFonts w:asciiTheme="minorHAnsi" w:hAnsiTheme="minorHAnsi"/>
        </w:rPr>
        <w:t>e-</w:t>
      </w:r>
      <w:r w:rsidRPr="000B604A">
        <w:rPr>
          <w:rFonts w:asciiTheme="minorHAnsi" w:hAnsiTheme="minorHAnsi"/>
        </w:rPr>
        <w:t xml:space="preserve">mail and phone) of the NAA official in charge of this exemption in the case where additional information </w:t>
      </w:r>
      <w:r w:rsidR="002C3C00" w:rsidRPr="000B604A">
        <w:rPr>
          <w:rFonts w:asciiTheme="minorHAnsi" w:hAnsiTheme="minorHAnsi"/>
        </w:rPr>
        <w:t xml:space="preserve">would be required </w:t>
      </w:r>
      <w:r w:rsidRPr="000B604A">
        <w:rPr>
          <w:rFonts w:asciiTheme="minorHAnsi" w:hAnsiTheme="minorHAnsi"/>
        </w:rPr>
        <w:t>by the Agency.</w:t>
      </w:r>
    </w:p>
    <w:p w:rsidR="0066371F" w:rsidRPr="000B604A" w:rsidRDefault="0066371F" w:rsidP="0066371F">
      <w:pPr>
        <w:pStyle w:val="EndnoteText"/>
        <w:jc w:val="both"/>
        <w:rPr>
          <w:rFonts w:asciiTheme="minorHAnsi" w:hAnsiTheme="minorHAnsi"/>
        </w:rPr>
      </w:pPr>
    </w:p>
    <w:p w:rsidR="0066371F" w:rsidRPr="000B604A" w:rsidRDefault="0066371F"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tc>
        <w:tcPr>
          <w:tcW w:w="9161" w:type="dxa"/>
          <w:tcBorders>
            <w:top w:val="nil"/>
            <w:left w:val="nil"/>
            <w:bottom w:val="nil"/>
            <w:right w:val="nil"/>
          </w:tcBorders>
          <w:shd w:val="clear" w:color="auto" w:fill="auto"/>
          <w:tcMar>
            <w:top w:w="25" w:type="dxa"/>
            <w:left w:w="25" w:type="dxa"/>
            <w:bottom w:w="0" w:type="dxa"/>
            <w:right w:w="25" w:type="dxa"/>
          </w:tcMar>
        </w:tcPr>
        <w:p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547AB">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547AB">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1547AB">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1547AB">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DB6DC9" w:rsidRDefault="00DB6DC9" w:rsidP="00DB6DC9"/>
                        </w:txbxContent>
                      </v:textbox>
                    </v:shape>
                  </v:group>
                </w:pict>
              </mc:Fallback>
            </mc:AlternateContent>
          </w:r>
          <w:r>
            <w:rPr>
              <w:rFonts w:ascii="Verdana" w:hAnsi="Verdana" w:cs="Verdana"/>
              <w:color w:val="000000"/>
              <w:sz w:val="14"/>
              <w:szCs w:val="14"/>
            </w:rPr>
            <w:t>.</w:t>
          </w:r>
        </w:p>
      </w:tc>
    </w:tr>
  </w:tbl>
  <w:p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3" w:rsidRDefault="00EB5CA3">
      <w:r>
        <w:separator/>
      </w:r>
    </w:p>
  </w:footnote>
  <w:footnote w:type="continuationSeparator" w:id="0">
    <w:p w:rsidR="00EB5CA3" w:rsidRDefault="00EB5CA3">
      <w:r>
        <w:continuationSeparator/>
      </w:r>
    </w:p>
  </w:footnote>
  <w:footnote w:id="1">
    <w:p w:rsidR="000D1652" w:rsidRPr="00BA03F2" w:rsidRDefault="000D1652" w:rsidP="000D1652">
      <w:pPr>
        <w:pStyle w:val="FootnoteText"/>
        <w:ind w:left="170" w:hanging="170"/>
        <w:jc w:val="both"/>
        <w:rPr>
          <w:rFonts w:asciiTheme="minorHAnsi" w:hAnsiTheme="minorHAnsi" w:cstheme="minorHAnsi"/>
          <w:sz w:val="18"/>
          <w:szCs w:val="18"/>
          <w:lang w:val="en-GB"/>
        </w:rPr>
      </w:pPr>
      <w:r w:rsidRPr="00BA03F2">
        <w:rPr>
          <w:rStyle w:val="FootnoteReference"/>
          <w:rFonts w:asciiTheme="minorHAnsi" w:hAnsiTheme="minorHAnsi" w:cstheme="minorHAnsi"/>
          <w:sz w:val="18"/>
          <w:szCs w:val="18"/>
        </w:rPr>
        <w:footnoteRef/>
      </w:r>
      <w:r w:rsidRPr="00BA03F2">
        <w:rPr>
          <w:rFonts w:asciiTheme="minorHAnsi" w:hAnsiTheme="minorHAnsi" w:cstheme="minorHAnsi"/>
          <w:sz w:val="18"/>
          <w:szCs w:val="18"/>
        </w:rPr>
        <w:t xml:space="preserve"> </w:t>
      </w:r>
      <w:r>
        <w:rPr>
          <w:rFonts w:asciiTheme="minorHAnsi" w:hAnsiTheme="minorHAnsi" w:cstheme="minorHAnsi"/>
          <w:sz w:val="18"/>
          <w:szCs w:val="18"/>
        </w:rPr>
        <w:tab/>
        <w:t>Exemptions to Regulation (EU) 2018/395 are relevant only</w:t>
      </w:r>
      <w:r w:rsidRPr="00BA03F2">
        <w:rPr>
          <w:rFonts w:asciiTheme="minorHAnsi" w:hAnsiTheme="minorHAnsi" w:cstheme="minorHAnsi"/>
          <w:sz w:val="18"/>
          <w:szCs w:val="18"/>
          <w:lang w:val="en-GB"/>
        </w:rPr>
        <w:t xml:space="preserve"> if Part-BFCL applies.</w:t>
      </w:r>
    </w:p>
  </w:footnote>
  <w:footnote w:id="2">
    <w:p w:rsidR="000D1652" w:rsidRPr="00BA03F2" w:rsidRDefault="000D1652" w:rsidP="000D1652">
      <w:pPr>
        <w:pStyle w:val="FootnoteText"/>
        <w:ind w:left="170" w:hanging="170"/>
        <w:jc w:val="both"/>
        <w:rPr>
          <w:lang w:val="en-GB"/>
        </w:rPr>
      </w:pPr>
      <w:r w:rsidRPr="00BA03F2">
        <w:rPr>
          <w:rStyle w:val="FootnoteReference"/>
          <w:rFonts w:asciiTheme="minorHAnsi" w:hAnsiTheme="minorHAnsi" w:cstheme="minorHAnsi"/>
          <w:sz w:val="18"/>
          <w:szCs w:val="18"/>
        </w:rPr>
        <w:footnoteRef/>
      </w:r>
      <w:r w:rsidRPr="00BA03F2">
        <w:rPr>
          <w:rFonts w:asciiTheme="minorHAnsi" w:hAnsiTheme="minorHAnsi" w:cstheme="minorHAnsi"/>
          <w:sz w:val="18"/>
          <w:szCs w:val="18"/>
        </w:rPr>
        <w:t xml:space="preserve"> </w:t>
      </w:r>
      <w:r>
        <w:rPr>
          <w:rFonts w:asciiTheme="minorHAnsi" w:hAnsiTheme="minorHAnsi" w:cstheme="minorHAnsi"/>
          <w:sz w:val="18"/>
          <w:szCs w:val="18"/>
        </w:rPr>
        <w:tab/>
        <w:t>Exemptions to Regulation (EU) 2018/1976 are relevant only</w:t>
      </w:r>
      <w:r w:rsidRPr="000A5674">
        <w:rPr>
          <w:rFonts w:asciiTheme="minorHAnsi" w:hAnsiTheme="minorHAnsi" w:cstheme="minorHAnsi"/>
          <w:sz w:val="18"/>
          <w:szCs w:val="18"/>
          <w:lang w:val="en-GB"/>
        </w:rPr>
        <w:t xml:space="preserve"> if Part-</w:t>
      </w:r>
      <w:r>
        <w:rPr>
          <w:rFonts w:asciiTheme="minorHAnsi" w:hAnsiTheme="minorHAnsi" w:cstheme="minorHAnsi"/>
          <w:sz w:val="18"/>
          <w:szCs w:val="18"/>
          <w:lang w:val="en-GB"/>
        </w:rPr>
        <w:t>S</w:t>
      </w:r>
      <w:r w:rsidRPr="000A5674">
        <w:rPr>
          <w:rFonts w:asciiTheme="minorHAnsi" w:hAnsiTheme="minorHAnsi" w:cstheme="minorHAnsi"/>
          <w:sz w:val="18"/>
          <w:szCs w:val="18"/>
          <w:lang w:val="en-GB"/>
        </w:rPr>
        <w:t>FCL applies.</w:t>
      </w:r>
    </w:p>
  </w:footnote>
  <w:footnote w:id="3">
    <w:p w:rsidR="000D1652" w:rsidRPr="00E00D58" w:rsidRDefault="000D1652" w:rsidP="000D1652">
      <w:pPr>
        <w:pStyle w:val="FootnoteText"/>
        <w:ind w:left="170" w:hanging="170"/>
        <w:jc w:val="both"/>
        <w:rPr>
          <w:lang w:val="en-GB"/>
        </w:rPr>
      </w:pPr>
      <w:r w:rsidRPr="00BA03F2">
        <w:rPr>
          <w:rStyle w:val="FootnoteReference"/>
          <w:sz w:val="18"/>
          <w:szCs w:val="18"/>
        </w:rPr>
        <w:footnoteRef/>
      </w:r>
      <w:r>
        <w:tab/>
      </w:r>
      <w:r w:rsidRPr="00E00D58">
        <w:rPr>
          <w:rFonts w:asciiTheme="minorHAnsi" w:hAnsiTheme="minorHAnsi" w:cstheme="minorHAnsi"/>
          <w:sz w:val="18"/>
          <w:szCs w:val="18"/>
          <w:lang w:val="en-GB"/>
        </w:rPr>
        <w:t>Clarification: Point (a)(1)(i) applies to holders of Part-FCL licences who are involved in CAT operation by third country operators</w:t>
      </w:r>
      <w:r w:rsidRPr="00E00D58">
        <w:rPr>
          <w:sz w:val="18"/>
          <w:szCs w:val="18"/>
          <w:lang w:val="en-GB"/>
        </w:rPr>
        <w:t>.</w:t>
      </w:r>
    </w:p>
  </w:footnote>
  <w:footnote w:id="4">
    <w:p w:rsidR="000D1652" w:rsidRPr="00383171" w:rsidRDefault="000D1652" w:rsidP="000D1652">
      <w:pPr>
        <w:pStyle w:val="FootnoteText"/>
        <w:ind w:left="170" w:hanging="170"/>
        <w:jc w:val="both"/>
        <w:rPr>
          <w:rFonts w:asciiTheme="minorHAnsi" w:hAnsiTheme="minorHAnsi" w:cstheme="minorHAnsi"/>
          <w:lang w:val="en-GB"/>
        </w:rPr>
      </w:pPr>
      <w:r w:rsidRPr="00383171">
        <w:rPr>
          <w:rStyle w:val="FootnoteReference"/>
          <w:rFonts w:asciiTheme="minorHAnsi" w:hAnsiTheme="minorHAnsi" w:cstheme="minorHAnsi"/>
          <w:sz w:val="18"/>
        </w:rPr>
        <w:footnoteRef/>
      </w:r>
      <w:r w:rsidRPr="00383171">
        <w:rPr>
          <w:rFonts w:asciiTheme="minorHAnsi" w:hAnsiTheme="minorHAnsi" w:cstheme="minorHAnsi"/>
          <w:sz w:val="18"/>
        </w:rPr>
        <w:tab/>
      </w:r>
      <w:r w:rsidRPr="00383171">
        <w:rPr>
          <w:rFonts w:asciiTheme="minorHAnsi" w:hAnsiTheme="minorHAnsi" w:cstheme="minorHAnsi"/>
          <w:sz w:val="18"/>
          <w:lang w:val="en-GB"/>
        </w:rPr>
        <w:t xml:space="preserve">Clarification: Point (e) regarding the measures in the context of point FCL.060(c) </w:t>
      </w:r>
      <w:r>
        <w:rPr>
          <w:rFonts w:asciiTheme="minorHAnsi" w:hAnsiTheme="minorHAnsi" w:cstheme="minorHAnsi"/>
          <w:sz w:val="18"/>
          <w:lang w:val="en-GB"/>
        </w:rPr>
        <w:t>generally apply to all Part-FCL licence holders, including pilots involved in operation in accordance with Part-ORO.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tc>
        <w:tcPr>
          <w:tcW w:w="1028" w:type="dxa"/>
          <w:tcBorders>
            <w:top w:val="nil"/>
            <w:left w:val="nil"/>
            <w:bottom w:val="nil"/>
            <w:right w:val="nil"/>
          </w:tcBorders>
          <w:shd w:val="clear" w:color="auto" w:fill="auto"/>
          <w:tcMar>
            <w:top w:w="25" w:type="dxa"/>
            <w:left w:w="25" w:type="dxa"/>
            <w:bottom w:w="0" w:type="dxa"/>
            <w:right w:w="25" w:type="dxa"/>
          </w:tcMar>
        </w:tcPr>
        <w:p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CBAEC99" wp14:editId="7CBAEC9A">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AD0812" w:rsidTr="00AD0812">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874"/>
                  <w:gridCol w:w="4821"/>
                </w:tblGrid>
                <w:tr w:rsidR="00AD0812" w:rsidTr="001547AB">
                  <w:tc>
                    <w:tcPr>
                      <w:tcW w:w="4874" w:type="dxa"/>
                      <w:tcMar>
                        <w:top w:w="25" w:type="dxa"/>
                        <w:left w:w="25" w:type="dxa"/>
                        <w:bottom w:w="0" w:type="dxa"/>
                        <w:right w:w="25" w:type="dxa"/>
                      </w:tcMar>
                      <w:hideMark/>
                    </w:tcPr>
                    <w:p w:rsidR="00AD0812" w:rsidRDefault="00AD0812" w:rsidP="00AD0812">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4821" w:type="dxa"/>
                      <w:tcMar>
                        <w:top w:w="25" w:type="dxa"/>
                        <w:left w:w="25" w:type="dxa"/>
                        <w:bottom w:w="0" w:type="dxa"/>
                        <w:right w:w="25" w:type="dxa"/>
                      </w:tcMar>
                      <w:hideMark/>
                    </w:tcPr>
                    <w:p w:rsidR="00AD0812" w:rsidRDefault="00E866AF" w:rsidP="00AD0812">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AD0812">
                        <w:rPr>
                          <w:rFonts w:asciiTheme="minorHAnsi" w:hAnsiTheme="minorHAnsi" w:cs="Verdana"/>
                          <w:b/>
                          <w:bCs/>
                          <w:color w:val="000000"/>
                          <w:sz w:val="24"/>
                          <w:szCs w:val="24"/>
                        </w:rPr>
                        <w:t>Form</w:t>
                      </w:r>
                    </w:p>
                  </w:tc>
                </w:tr>
                <w:tr w:rsidR="00AD0812" w:rsidTr="001547AB">
                  <w:tc>
                    <w:tcPr>
                      <w:tcW w:w="4874"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rsidR="00AD0812" w:rsidRDefault="00AD0812" w:rsidP="00AD0812">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14.4</w:t>
                      </w:r>
                    </w:p>
                  </w:tc>
                  <w:tc>
                    <w:tcPr>
                      <w:tcW w:w="4821" w:type="dxa"/>
                      <w:tcBorders>
                        <w:top w:val="single" w:sz="6" w:space="0" w:color="000000"/>
                        <w:left w:val="single" w:sz="6" w:space="0" w:color="000000"/>
                        <w:bottom w:val="single" w:sz="6" w:space="0" w:color="000000"/>
                        <w:right w:val="single" w:sz="6" w:space="0" w:color="000000"/>
                      </w:tcBorders>
                      <w:hideMark/>
                    </w:tcPr>
                    <w:tbl>
                      <w:tblPr>
                        <w:tblW w:w="4819" w:type="dxa"/>
                        <w:tblLayout w:type="fixed"/>
                        <w:tblCellMar>
                          <w:left w:w="0" w:type="dxa"/>
                          <w:right w:w="0" w:type="dxa"/>
                        </w:tblCellMar>
                        <w:tblLook w:val="04A0" w:firstRow="1" w:lastRow="0" w:firstColumn="1" w:lastColumn="0" w:noHBand="0" w:noVBand="1"/>
                      </w:tblPr>
                      <w:tblGrid>
                        <w:gridCol w:w="2170"/>
                        <w:gridCol w:w="2649"/>
                      </w:tblGrid>
                      <w:tr w:rsidR="00AD0812" w:rsidTr="001547AB">
                        <w:tc>
                          <w:tcPr>
                            <w:tcW w:w="2170" w:type="dxa"/>
                            <w:tcMar>
                              <w:top w:w="25" w:type="dxa"/>
                              <w:left w:w="25" w:type="dxa"/>
                              <w:bottom w:w="0" w:type="dxa"/>
                              <w:right w:w="25" w:type="dxa"/>
                            </w:tcMar>
                            <w:hideMark/>
                          </w:tcPr>
                          <w:p w:rsidR="00AD0812" w:rsidRDefault="00AD0812" w:rsidP="00AD0812">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2649" w:type="dxa"/>
                            <w:tcMar>
                              <w:top w:w="25" w:type="dxa"/>
                              <w:left w:w="25" w:type="dxa"/>
                              <w:bottom w:w="0" w:type="dxa"/>
                              <w:right w:w="25" w:type="dxa"/>
                            </w:tcMar>
                            <w:hideMark/>
                          </w:tcPr>
                          <w:p w:rsidR="00AD0812" w:rsidRDefault="00AD0812" w:rsidP="00AD0812">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2</w:t>
                            </w:r>
                          </w:p>
                        </w:tc>
                      </w:tr>
                      <w:tr w:rsidR="00AD0812" w:rsidTr="001547AB">
                        <w:tc>
                          <w:tcPr>
                            <w:tcW w:w="2170" w:type="dxa"/>
                            <w:tcMar>
                              <w:top w:w="25" w:type="dxa"/>
                              <w:left w:w="25" w:type="dxa"/>
                              <w:bottom w:w="0" w:type="dxa"/>
                              <w:right w:w="25" w:type="dxa"/>
                            </w:tcMar>
                            <w:hideMark/>
                          </w:tcPr>
                          <w:p w:rsidR="00AD0812" w:rsidRDefault="00AD0812" w:rsidP="00AD0812">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2649" w:type="dxa"/>
                            <w:tcMar>
                              <w:top w:w="25" w:type="dxa"/>
                              <w:left w:w="25" w:type="dxa"/>
                              <w:bottom w:w="0" w:type="dxa"/>
                              <w:right w:w="25" w:type="dxa"/>
                            </w:tcMar>
                            <w:hideMark/>
                          </w:tcPr>
                          <w:p w:rsidR="00AD0812" w:rsidRDefault="00AD0812" w:rsidP="00AD0812">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25/03/2020</w:t>
                            </w:r>
                          </w:p>
                        </w:tc>
                      </w:tr>
                    </w:tbl>
                    <w:p w:rsidR="00AD0812" w:rsidRDefault="00AD0812" w:rsidP="00AD0812">
                      <w:pPr>
                        <w:rPr>
                          <w:rFonts w:asciiTheme="minorHAnsi" w:hAnsiTheme="minorHAnsi" w:cs="Verdana"/>
                          <w:color w:val="000000"/>
                          <w:sz w:val="24"/>
                          <w:szCs w:val="24"/>
                        </w:rPr>
                      </w:pPr>
                    </w:p>
                  </w:tc>
                </w:tr>
              </w:tbl>
              <w:p w:rsidR="00AD0812" w:rsidRDefault="00AD0812" w:rsidP="00AD0812">
                <w:pPr>
                  <w:rPr>
                    <w:rFonts w:ascii="Verdana" w:hAnsi="Verdana" w:cs="Verdana"/>
                    <w:color w:val="000000"/>
                  </w:rPr>
                </w:pPr>
              </w:p>
            </w:tc>
          </w:tr>
        </w:tbl>
        <w:p w:rsidR="00B05951" w:rsidRDefault="00B05951">
          <w:pPr>
            <w:rPr>
              <w:rFonts w:ascii="Verdana" w:hAnsi="Verdana" w:cs="Verdana"/>
              <w:color w:val="000000"/>
            </w:rPr>
          </w:pPr>
        </w:p>
      </w:tc>
    </w:tr>
  </w:tbl>
  <w:p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4"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45F99"/>
    <w:rsid w:val="00071806"/>
    <w:rsid w:val="000B604A"/>
    <w:rsid w:val="000D1652"/>
    <w:rsid w:val="000D27E0"/>
    <w:rsid w:val="000F18A5"/>
    <w:rsid w:val="00105F9E"/>
    <w:rsid w:val="00111E75"/>
    <w:rsid w:val="0011430D"/>
    <w:rsid w:val="001438A3"/>
    <w:rsid w:val="001547AB"/>
    <w:rsid w:val="001740DB"/>
    <w:rsid w:val="00175294"/>
    <w:rsid w:val="00185D5B"/>
    <w:rsid w:val="001B0059"/>
    <w:rsid w:val="00201498"/>
    <w:rsid w:val="00203D1C"/>
    <w:rsid w:val="00207831"/>
    <w:rsid w:val="00217525"/>
    <w:rsid w:val="00245D71"/>
    <w:rsid w:val="00296304"/>
    <w:rsid w:val="002C3C00"/>
    <w:rsid w:val="002E396F"/>
    <w:rsid w:val="00365114"/>
    <w:rsid w:val="003B1068"/>
    <w:rsid w:val="003B3E8D"/>
    <w:rsid w:val="003E4348"/>
    <w:rsid w:val="003E609D"/>
    <w:rsid w:val="004103F1"/>
    <w:rsid w:val="0042559B"/>
    <w:rsid w:val="00477869"/>
    <w:rsid w:val="004B425F"/>
    <w:rsid w:val="004B5314"/>
    <w:rsid w:val="004E1E80"/>
    <w:rsid w:val="004E2937"/>
    <w:rsid w:val="005043A3"/>
    <w:rsid w:val="005120D6"/>
    <w:rsid w:val="00525256"/>
    <w:rsid w:val="005330C7"/>
    <w:rsid w:val="00536AA9"/>
    <w:rsid w:val="00547F90"/>
    <w:rsid w:val="00551D0B"/>
    <w:rsid w:val="00572D9C"/>
    <w:rsid w:val="00597FAC"/>
    <w:rsid w:val="005B0BFF"/>
    <w:rsid w:val="005B52EB"/>
    <w:rsid w:val="005D099D"/>
    <w:rsid w:val="005D0A3A"/>
    <w:rsid w:val="005F3DDC"/>
    <w:rsid w:val="00660AB5"/>
    <w:rsid w:val="0066371F"/>
    <w:rsid w:val="00676C0D"/>
    <w:rsid w:val="006849D3"/>
    <w:rsid w:val="006C15B5"/>
    <w:rsid w:val="006E510E"/>
    <w:rsid w:val="006F1438"/>
    <w:rsid w:val="006F5F3F"/>
    <w:rsid w:val="007058AA"/>
    <w:rsid w:val="00724571"/>
    <w:rsid w:val="007535BF"/>
    <w:rsid w:val="00772D16"/>
    <w:rsid w:val="0078798A"/>
    <w:rsid w:val="007B3368"/>
    <w:rsid w:val="007B6399"/>
    <w:rsid w:val="00823F69"/>
    <w:rsid w:val="00856501"/>
    <w:rsid w:val="008932BE"/>
    <w:rsid w:val="008F0E62"/>
    <w:rsid w:val="0090505D"/>
    <w:rsid w:val="00927BBF"/>
    <w:rsid w:val="0095347F"/>
    <w:rsid w:val="009822C3"/>
    <w:rsid w:val="009A7AD3"/>
    <w:rsid w:val="009C04DC"/>
    <w:rsid w:val="009D58C1"/>
    <w:rsid w:val="00A53270"/>
    <w:rsid w:val="00A76BF7"/>
    <w:rsid w:val="00A8253A"/>
    <w:rsid w:val="00A8360C"/>
    <w:rsid w:val="00AD0812"/>
    <w:rsid w:val="00B05951"/>
    <w:rsid w:val="00B136E8"/>
    <w:rsid w:val="00B206AC"/>
    <w:rsid w:val="00B3109A"/>
    <w:rsid w:val="00B465D6"/>
    <w:rsid w:val="00B52D52"/>
    <w:rsid w:val="00B70572"/>
    <w:rsid w:val="00B8464C"/>
    <w:rsid w:val="00B87A7A"/>
    <w:rsid w:val="00C209F8"/>
    <w:rsid w:val="00C36846"/>
    <w:rsid w:val="00C3744C"/>
    <w:rsid w:val="00C6629B"/>
    <w:rsid w:val="00C91C34"/>
    <w:rsid w:val="00C9250A"/>
    <w:rsid w:val="00CA69D1"/>
    <w:rsid w:val="00CE24D2"/>
    <w:rsid w:val="00D1547E"/>
    <w:rsid w:val="00D3609E"/>
    <w:rsid w:val="00D36B7B"/>
    <w:rsid w:val="00D6163B"/>
    <w:rsid w:val="00D81CA5"/>
    <w:rsid w:val="00D947BB"/>
    <w:rsid w:val="00D95B52"/>
    <w:rsid w:val="00D971EF"/>
    <w:rsid w:val="00DA1A4B"/>
    <w:rsid w:val="00DB6DC9"/>
    <w:rsid w:val="00DC2779"/>
    <w:rsid w:val="00DE20D8"/>
    <w:rsid w:val="00DE7D42"/>
    <w:rsid w:val="00E235AA"/>
    <w:rsid w:val="00E37B6A"/>
    <w:rsid w:val="00E40598"/>
    <w:rsid w:val="00E83448"/>
    <w:rsid w:val="00E866AF"/>
    <w:rsid w:val="00EB135E"/>
    <w:rsid w:val="00EB5CA3"/>
    <w:rsid w:val="00F0241A"/>
    <w:rsid w:val="00F123AB"/>
    <w:rsid w:val="00F134BE"/>
    <w:rsid w:val="00F42AAF"/>
    <w:rsid w:val="00F5731B"/>
    <w:rsid w:val="00F61B38"/>
    <w:rsid w:val="00F76605"/>
    <w:rsid w:val="00F92CED"/>
    <w:rsid w:val="00F97013"/>
    <w:rsid w:val="00FC21E3"/>
    <w:rsid w:val="00FE22F5"/>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 w:type="paragraph" w:styleId="FootnoteText">
    <w:name w:val="footnote text"/>
    <w:basedOn w:val="Normal"/>
    <w:link w:val="FootnoteTextChar"/>
    <w:semiHidden/>
    <w:unhideWhenUsed/>
    <w:rsid w:val="000D1652"/>
  </w:style>
  <w:style w:type="character" w:customStyle="1" w:styleId="FootnoteTextChar">
    <w:name w:val="Footnote Text Char"/>
    <w:basedOn w:val="DefaultParagraphFont"/>
    <w:link w:val="FootnoteText"/>
    <w:semiHidden/>
    <w:rsid w:val="000D1652"/>
    <w:rPr>
      <w:rFonts w:ascii="Arial" w:hAnsi="Arial" w:cs="Arial"/>
      <w:lang w:val="en-US"/>
    </w:rPr>
  </w:style>
  <w:style w:type="character" w:styleId="FootnoteReference">
    <w:name w:val="footnote reference"/>
    <w:basedOn w:val="DefaultParagraphFont"/>
    <w:semiHidden/>
    <w:unhideWhenUsed/>
    <w:rsid w:val="000D1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xemptions@easa.eura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DB23-A3F7-4B0B-BDBB-CDEB3A8DC50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3a41462-d3c5-4676-81cf-1cb4ae80045f"/>
    <ds:schemaRef ds:uri="6E10281A-CD3A-4F0C-9B7D-A2009929208B"/>
    <ds:schemaRef ds:uri="720140C3-6DF4-409B-A1F7-429D32417DCA"/>
    <ds:schemaRef ds:uri="391a2f22-9f1b-4edd-a10b-257ace2d067d"/>
    <ds:schemaRef ds:uri="http://www.w3.org/XML/1998/namespace"/>
  </ds:schemaRefs>
</ds:datastoreItem>
</file>

<file path=customXml/itemProps2.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3.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5.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6.xml><?xml version="1.0" encoding="utf-8"?>
<ds:datastoreItem xmlns:ds="http://schemas.openxmlformats.org/officeDocument/2006/customXml" ds:itemID="{D9BE7DC3-0596-44F3-859B-DAEE5583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2344</Words>
  <Characters>13341</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15654</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24</cp:revision>
  <cp:lastPrinted>2017-12-07T18:47:00Z</cp:lastPrinted>
  <dcterms:created xsi:type="dcterms:W3CDTF">2020-03-18T11:04:00Z</dcterms:created>
  <dcterms:modified xsi:type="dcterms:W3CDTF">2020-07-28T13:58:00Z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