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D21B" w14:textId="77777777" w:rsidR="00B05951" w:rsidRDefault="00B05951">
      <w:pPr>
        <w:pStyle w:val="Regular"/>
      </w:pPr>
    </w:p>
    <w:p w14:paraId="3B1E23A9" w14:textId="77777777" w:rsidR="00B05951" w:rsidRDefault="00B05951">
      <w:pPr>
        <w:pStyle w:val="Regular"/>
      </w:pPr>
    </w:p>
    <w:p w14:paraId="0E4AD9AC"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Article </w:t>
      </w:r>
      <w:r w:rsidR="00B838DB">
        <w:rPr>
          <w:rFonts w:asciiTheme="minorHAnsi" w:hAnsiTheme="minorHAnsi"/>
          <w:sz w:val="22"/>
          <w:szCs w:val="22"/>
        </w:rPr>
        <w:t>71(1)</w:t>
      </w:r>
      <w:r w:rsidRPr="00365114">
        <w:rPr>
          <w:rFonts w:asciiTheme="minorHAnsi" w:hAnsiTheme="minorHAnsi"/>
          <w:sz w:val="22"/>
          <w:szCs w:val="22"/>
        </w:rPr>
        <w:t xml:space="preserve"> of </w:t>
      </w:r>
      <w:r w:rsidR="00021060" w:rsidRPr="00021060">
        <w:rPr>
          <w:rFonts w:asciiTheme="minorHAnsi" w:hAnsiTheme="minorHAnsi"/>
          <w:sz w:val="22"/>
          <w:szCs w:val="22"/>
        </w:rPr>
        <w:t>Regulation (EU) 2018/1139</w:t>
      </w:r>
    </w:p>
    <w:p w14:paraId="688D55B4"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Exemption </w:t>
      </w:r>
      <w:r w:rsidR="00680CC1">
        <w:rPr>
          <w:rFonts w:asciiTheme="minorHAnsi" w:hAnsiTheme="minorHAnsi"/>
          <w:sz w:val="22"/>
          <w:szCs w:val="22"/>
        </w:rPr>
        <w:t>n</w:t>
      </w:r>
      <w:r w:rsidRPr="00365114">
        <w:rPr>
          <w:rFonts w:asciiTheme="minorHAnsi" w:hAnsiTheme="minorHAnsi"/>
          <w:sz w:val="22"/>
          <w:szCs w:val="22"/>
        </w:rPr>
        <w:t>otification form</w:t>
      </w:r>
    </w:p>
    <w:p w14:paraId="111DB967" w14:textId="77777777" w:rsidR="00894141" w:rsidRPr="00365114" w:rsidRDefault="00894141" w:rsidP="00154E38"/>
    <w:p w14:paraId="3C5E642F" w14:textId="77777777" w:rsidR="00894141" w:rsidRDefault="00894141" w:rsidP="00894141">
      <w:pPr>
        <w:rPr>
          <w:rFonts w:asciiTheme="minorHAnsi" w:hAnsiTheme="minorHAnsi"/>
          <w:i/>
          <w:sz w:val="22"/>
          <w:szCs w:val="22"/>
        </w:rPr>
      </w:pPr>
      <w:r>
        <w:rPr>
          <w:rFonts w:asciiTheme="minorHAnsi" w:hAnsiTheme="minorHAnsi"/>
          <w:i/>
          <w:sz w:val="22"/>
          <w:szCs w:val="22"/>
        </w:rPr>
        <w:t>This template reflects the information needed to notify</w:t>
      </w:r>
      <w:r w:rsidRPr="00365114">
        <w:rPr>
          <w:rFonts w:asciiTheme="minorHAnsi" w:hAnsiTheme="minorHAnsi"/>
          <w:i/>
          <w:sz w:val="22"/>
          <w:szCs w:val="22"/>
        </w:rPr>
        <w:t xml:space="preserve"> </w:t>
      </w:r>
      <w:r>
        <w:rPr>
          <w:rFonts w:asciiTheme="minorHAnsi" w:hAnsiTheme="minorHAnsi"/>
          <w:i/>
          <w:sz w:val="22"/>
          <w:szCs w:val="22"/>
        </w:rPr>
        <w:t xml:space="preserve">a flexibility provision which duration or cumulative duration </w:t>
      </w:r>
      <w:r w:rsidR="009C5B7E">
        <w:rPr>
          <w:rFonts w:asciiTheme="minorHAnsi" w:hAnsiTheme="minorHAnsi"/>
          <w:i/>
          <w:sz w:val="22"/>
          <w:szCs w:val="22"/>
        </w:rPr>
        <w:t>(</w:t>
      </w:r>
      <w:r>
        <w:rPr>
          <w:rFonts w:asciiTheme="minorHAnsi" w:hAnsiTheme="minorHAnsi"/>
          <w:i/>
          <w:sz w:val="22"/>
          <w:szCs w:val="22"/>
        </w:rPr>
        <w:t xml:space="preserve">when </w:t>
      </w:r>
      <w:r w:rsidRPr="009C5B7E">
        <w:rPr>
          <w:rFonts w:asciiTheme="minorHAnsi" w:hAnsiTheme="minorHAnsi"/>
          <w:i/>
          <w:sz w:val="22"/>
          <w:szCs w:val="22"/>
        </w:rPr>
        <w:t>it is a repetitive measure</w:t>
      </w:r>
      <w:r w:rsidR="009C5B7E" w:rsidRPr="009C5B7E">
        <w:rPr>
          <w:rFonts w:asciiTheme="minorHAnsi" w:hAnsiTheme="minorHAnsi"/>
          <w:i/>
          <w:sz w:val="22"/>
          <w:szCs w:val="22"/>
        </w:rPr>
        <w:t>)</w:t>
      </w:r>
      <w:r w:rsidR="00076474">
        <w:rPr>
          <w:rFonts w:asciiTheme="minorHAnsi" w:hAnsiTheme="minorHAnsi"/>
          <w:i/>
          <w:sz w:val="22"/>
          <w:szCs w:val="22"/>
          <w:u w:val="single"/>
        </w:rPr>
        <w:t xml:space="preserve"> is up to</w:t>
      </w:r>
      <w:r w:rsidRPr="009314A8">
        <w:rPr>
          <w:rFonts w:asciiTheme="minorHAnsi" w:hAnsiTheme="minorHAnsi"/>
          <w:i/>
          <w:sz w:val="22"/>
          <w:szCs w:val="22"/>
          <w:u w:val="single"/>
        </w:rPr>
        <w:t xml:space="preserve"> 8 months.</w:t>
      </w:r>
    </w:p>
    <w:p w14:paraId="0C3628A8" w14:textId="77777777" w:rsidR="00076474" w:rsidRDefault="00076474" w:rsidP="00894141">
      <w:pPr>
        <w:rPr>
          <w:rFonts w:asciiTheme="minorHAnsi" w:hAnsiTheme="minorHAnsi"/>
          <w:i/>
          <w:sz w:val="22"/>
          <w:szCs w:val="22"/>
        </w:rPr>
      </w:pPr>
    </w:p>
    <w:p w14:paraId="14C276BF" w14:textId="77777777" w:rsidR="00894141" w:rsidRDefault="00894141" w:rsidP="00894141">
      <w:pPr>
        <w:rPr>
          <w:rFonts w:asciiTheme="minorHAnsi" w:hAnsiTheme="minorHAnsi"/>
          <w:i/>
        </w:rPr>
      </w:pPr>
      <w:r>
        <w:rPr>
          <w:rFonts w:asciiTheme="minorHAnsi" w:hAnsiTheme="minorHAnsi"/>
          <w:i/>
          <w:sz w:val="22"/>
          <w:szCs w:val="22"/>
        </w:rPr>
        <w:t xml:space="preserve">Providing the </w:t>
      </w:r>
      <w:r w:rsidR="00DE43FC">
        <w:rPr>
          <w:rFonts w:asciiTheme="minorHAnsi" w:hAnsiTheme="minorHAnsi"/>
          <w:i/>
          <w:sz w:val="22"/>
          <w:szCs w:val="22"/>
        </w:rPr>
        <w:t>information</w:t>
      </w:r>
      <w:r w:rsidR="00DE43FC" w:rsidRPr="00087B61">
        <w:rPr>
          <w:rFonts w:asciiTheme="minorHAnsi" w:hAnsiTheme="minorHAnsi"/>
          <w:i/>
          <w:sz w:val="22"/>
          <w:szCs w:val="22"/>
        </w:rPr>
        <w:t xml:space="preserve"> </w:t>
      </w:r>
      <w:r w:rsidRPr="00087B61">
        <w:rPr>
          <w:rFonts w:asciiTheme="minorHAnsi" w:hAnsiTheme="minorHAnsi"/>
          <w:i/>
          <w:sz w:val="22"/>
          <w:szCs w:val="22"/>
        </w:rPr>
        <w:t xml:space="preserve">in English </w:t>
      </w:r>
      <w:r w:rsidRPr="00087B61">
        <w:rPr>
          <w:rFonts w:asciiTheme="minorHAnsi" w:hAnsiTheme="minorHAnsi"/>
          <w:i/>
        </w:rPr>
        <w:t>will assist in processing the Agency recommendation in a timely manner, increase transparency and facilitate further enquiry.</w:t>
      </w:r>
      <w:bookmarkStart w:id="0" w:name="_GoBack"/>
      <w:bookmarkEnd w:id="0"/>
    </w:p>
    <w:p w14:paraId="03523C55" w14:textId="77777777" w:rsidR="00C37F5B" w:rsidRPr="00087B61" w:rsidRDefault="00C37F5B" w:rsidP="00894141">
      <w:pPr>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886611" w14:paraId="37B7DDEF" w14:textId="77777777" w:rsidTr="00953975">
        <w:trPr>
          <w:trHeight w:val="525"/>
        </w:trPr>
        <w:tc>
          <w:tcPr>
            <w:tcW w:w="2826" w:type="dxa"/>
            <w:tcBorders>
              <w:bottom w:val="single" w:sz="4" w:space="0" w:color="auto"/>
            </w:tcBorders>
            <w:shd w:val="clear" w:color="auto" w:fill="auto"/>
          </w:tcPr>
          <w:p w14:paraId="04E12C2D" w14:textId="77777777" w:rsidR="00C37F5B" w:rsidRPr="00886611" w:rsidRDefault="00C37F5B" w:rsidP="00953975">
            <w:pPr>
              <w:rPr>
                <w:rFonts w:asciiTheme="minorHAnsi" w:hAnsiTheme="minorHAnsi"/>
                <w:color w:val="FF0000"/>
                <w:sz w:val="22"/>
                <w:szCs w:val="22"/>
              </w:rPr>
            </w:pPr>
            <w:r w:rsidRPr="00886611">
              <w:rPr>
                <w:rFonts w:asciiTheme="minorHAnsi" w:hAnsiTheme="minorHAnsi"/>
                <w:color w:val="FF0000"/>
                <w:sz w:val="22"/>
                <w:szCs w:val="22"/>
              </w:rPr>
              <w:t>EASA</w:t>
            </w:r>
            <w:r w:rsidR="00076474">
              <w:rPr>
                <w:rFonts w:asciiTheme="minorHAnsi" w:hAnsiTheme="minorHAnsi"/>
                <w:color w:val="FF0000"/>
                <w:sz w:val="22"/>
                <w:szCs w:val="22"/>
              </w:rPr>
              <w:t xml:space="preserve"> reference</w:t>
            </w:r>
          </w:p>
        </w:tc>
        <w:tc>
          <w:tcPr>
            <w:tcW w:w="7943" w:type="dxa"/>
            <w:tcBorders>
              <w:bottom w:val="single" w:sz="4" w:space="0" w:color="auto"/>
            </w:tcBorders>
            <w:shd w:val="clear" w:color="auto" w:fill="auto"/>
          </w:tcPr>
          <w:p w14:paraId="4D685CAB" w14:textId="77777777" w:rsidR="00C37F5B" w:rsidRPr="00886611" w:rsidRDefault="00E15A86" w:rsidP="00076474">
            <w:pPr>
              <w:rPr>
                <w:rFonts w:asciiTheme="minorHAnsi" w:hAnsiTheme="minorHAnsi"/>
                <w:color w:val="FF0000"/>
                <w:sz w:val="22"/>
                <w:szCs w:val="22"/>
              </w:rPr>
            </w:pPr>
            <w:r>
              <w:rPr>
                <w:rFonts w:asciiTheme="minorHAnsi" w:hAnsiTheme="minorHAnsi"/>
                <w:color w:val="FF0000"/>
                <w:sz w:val="22"/>
                <w:szCs w:val="22"/>
              </w:rPr>
              <w:t xml:space="preserve">Will be given by </w:t>
            </w:r>
            <w:proofErr w:type="spellStart"/>
            <w:r>
              <w:rPr>
                <w:rFonts w:asciiTheme="minorHAnsi" w:hAnsiTheme="minorHAnsi"/>
                <w:color w:val="FF0000"/>
                <w:sz w:val="22"/>
                <w:szCs w:val="22"/>
              </w:rPr>
              <w:t>FlexTool</w:t>
            </w:r>
            <w:proofErr w:type="spellEnd"/>
            <w:r>
              <w:rPr>
                <w:rFonts w:asciiTheme="minorHAnsi" w:hAnsiTheme="minorHAnsi"/>
                <w:color w:val="FF0000"/>
                <w:sz w:val="22"/>
                <w:szCs w:val="22"/>
              </w:rPr>
              <w:t xml:space="preserve"> once registered</w:t>
            </w:r>
          </w:p>
        </w:tc>
      </w:tr>
    </w:tbl>
    <w:p w14:paraId="23C9F1DE" w14:textId="77777777" w:rsidR="0066371F" w:rsidRDefault="0066371F" w:rsidP="00154E38"/>
    <w:p w14:paraId="15509589" w14:textId="77777777" w:rsidR="0007251E" w:rsidRPr="00365114" w:rsidRDefault="00483935" w:rsidP="0007251E">
      <w:pPr>
        <w:jc w:val="both"/>
        <w:rPr>
          <w:rFonts w:asciiTheme="minorHAnsi" w:hAnsiTheme="minorHAnsi"/>
          <w:sz w:val="22"/>
          <w:szCs w:val="22"/>
        </w:rPr>
      </w:pPr>
      <w:r>
        <w:rPr>
          <w:rFonts w:asciiTheme="minorHAnsi" w:hAnsiTheme="minorHAnsi"/>
          <w:i/>
          <w:sz w:val="22"/>
          <w:szCs w:val="22"/>
        </w:rPr>
        <w:t>Fields marked</w:t>
      </w:r>
      <w:r w:rsidR="0007251E">
        <w:rPr>
          <w:rFonts w:asciiTheme="minorHAnsi" w:hAnsiTheme="minorHAnsi"/>
          <w:i/>
          <w:sz w:val="22"/>
          <w:szCs w:val="22"/>
        </w:rPr>
        <w:t xml:space="preserve"> with * are compulsory.</w:t>
      </w:r>
    </w:p>
    <w:p w14:paraId="4F8571F9"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365114" w14:paraId="346971A2" w14:textId="77777777" w:rsidTr="00EB135E">
        <w:trPr>
          <w:trHeight w:val="375"/>
        </w:trPr>
        <w:tc>
          <w:tcPr>
            <w:tcW w:w="10769" w:type="dxa"/>
            <w:gridSpan w:val="2"/>
            <w:shd w:val="clear" w:color="auto" w:fill="E0E0E0"/>
          </w:tcPr>
          <w:p w14:paraId="4D72490E"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894141" w:rsidRPr="00365114" w14:paraId="213A6A33" w14:textId="77777777" w:rsidTr="00D66E82">
        <w:trPr>
          <w:trHeight w:val="662"/>
        </w:trPr>
        <w:tc>
          <w:tcPr>
            <w:tcW w:w="2826" w:type="dxa"/>
            <w:shd w:val="clear" w:color="auto" w:fill="auto"/>
          </w:tcPr>
          <w:p w14:paraId="4C391BA2" w14:textId="77777777" w:rsidR="00894141" w:rsidRPr="00365114" w:rsidRDefault="00894141" w:rsidP="008F535B">
            <w:pPr>
              <w:ind w:left="171" w:hanging="171"/>
              <w:rPr>
                <w:rFonts w:asciiTheme="minorHAnsi" w:hAnsiTheme="minorHAnsi"/>
                <w:sz w:val="22"/>
                <w:szCs w:val="22"/>
              </w:rPr>
            </w:pPr>
            <w:r>
              <w:rPr>
                <w:rFonts w:asciiTheme="minorHAnsi" w:hAnsiTheme="minorHAnsi"/>
                <w:sz w:val="22"/>
                <w:szCs w:val="22"/>
              </w:rPr>
              <w:t xml:space="preserve">* </w:t>
            </w:r>
            <w:r w:rsidRPr="00EB135E">
              <w:rPr>
                <w:rFonts w:asciiTheme="minorHAnsi" w:hAnsiTheme="minorHAnsi"/>
                <w:sz w:val="22"/>
                <w:szCs w:val="22"/>
              </w:rPr>
              <w:t xml:space="preserve">Member </w:t>
            </w:r>
            <w:r w:rsidR="00680CC1">
              <w:rPr>
                <w:rFonts w:asciiTheme="minorHAnsi" w:hAnsiTheme="minorHAnsi"/>
                <w:sz w:val="22"/>
                <w:szCs w:val="22"/>
              </w:rPr>
              <w:t xml:space="preserve">State </w:t>
            </w:r>
            <w:r w:rsidRPr="00EB135E">
              <w:rPr>
                <w:rFonts w:asciiTheme="minorHAnsi" w:hAnsiTheme="minorHAnsi"/>
                <w:sz w:val="22"/>
                <w:szCs w:val="22"/>
              </w:rPr>
              <w:t xml:space="preserve">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shd w:val="clear" w:color="auto" w:fill="auto"/>
          </w:tcPr>
          <w:p w14:paraId="45E5F024" w14:textId="06011065" w:rsidR="00894141" w:rsidRPr="00365114" w:rsidRDefault="00894141" w:rsidP="00D66E82">
            <w:pPr>
              <w:rPr>
                <w:rFonts w:asciiTheme="minorHAnsi" w:hAnsiTheme="minorHAnsi"/>
                <w:sz w:val="22"/>
                <w:szCs w:val="22"/>
              </w:rPr>
            </w:pPr>
          </w:p>
        </w:tc>
      </w:tr>
      <w:tr w:rsidR="00894141" w:rsidRPr="00365114" w14:paraId="42E2416A" w14:textId="77777777" w:rsidTr="00D66E82">
        <w:trPr>
          <w:trHeight w:val="530"/>
        </w:trPr>
        <w:tc>
          <w:tcPr>
            <w:tcW w:w="2826" w:type="dxa"/>
            <w:shd w:val="clear" w:color="auto" w:fill="auto"/>
          </w:tcPr>
          <w:p w14:paraId="5908E730" w14:textId="77777777" w:rsidR="00894141" w:rsidRPr="00365114" w:rsidRDefault="00894141" w:rsidP="004A2AA6">
            <w:pPr>
              <w:ind w:left="171" w:hanging="171"/>
              <w:rPr>
                <w:rFonts w:asciiTheme="minorHAnsi" w:hAnsiTheme="minorHAnsi"/>
                <w:sz w:val="22"/>
                <w:szCs w:val="22"/>
              </w:rPr>
            </w:pPr>
            <w:r>
              <w:rPr>
                <w:rFonts w:asciiTheme="minorHAnsi" w:hAnsiTheme="minorHAnsi"/>
                <w:sz w:val="22"/>
                <w:szCs w:val="22"/>
              </w:rPr>
              <w:t>*</w:t>
            </w:r>
            <w:r w:rsidR="00097DF3">
              <w:rPr>
                <w:rFonts w:asciiTheme="minorHAnsi" w:hAnsiTheme="minorHAnsi"/>
                <w:sz w:val="22"/>
                <w:szCs w:val="22"/>
              </w:rPr>
              <w:t xml:space="preserve"> </w:t>
            </w:r>
            <w:r w:rsidRPr="00365114">
              <w:rPr>
                <w:rFonts w:asciiTheme="minorHAnsi" w:hAnsiTheme="minorHAnsi"/>
                <w:sz w:val="22"/>
                <w:szCs w:val="22"/>
              </w:rPr>
              <w:t>Reference of the notification from</w:t>
            </w:r>
            <w:r w:rsidR="008F535B">
              <w:rPr>
                <w:rFonts w:asciiTheme="minorHAnsi" w:hAnsiTheme="minorHAnsi"/>
                <w:sz w:val="22"/>
                <w:szCs w:val="22"/>
              </w:rPr>
              <w:t xml:space="preserve"> the </w:t>
            </w:r>
            <w:r w:rsidR="004A2AA6">
              <w:rPr>
                <w:rFonts w:asciiTheme="minorHAnsi" w:hAnsiTheme="minorHAnsi"/>
                <w:sz w:val="22"/>
                <w:szCs w:val="22"/>
              </w:rPr>
              <w:t>State</w:t>
            </w:r>
            <w:r w:rsidRPr="00365114">
              <w:rPr>
                <w:rStyle w:val="EndnoteReference"/>
                <w:rFonts w:asciiTheme="minorHAnsi" w:hAnsiTheme="minorHAnsi"/>
                <w:sz w:val="22"/>
                <w:szCs w:val="22"/>
              </w:rPr>
              <w:endnoteReference w:id="2"/>
            </w:r>
          </w:p>
        </w:tc>
        <w:tc>
          <w:tcPr>
            <w:tcW w:w="7943" w:type="dxa"/>
            <w:shd w:val="clear" w:color="auto" w:fill="auto"/>
          </w:tcPr>
          <w:p w14:paraId="459A1346" w14:textId="77777777" w:rsidR="00894141" w:rsidRPr="00365114" w:rsidRDefault="002A48E1" w:rsidP="00D66E82">
            <w:pPr>
              <w:rPr>
                <w:rFonts w:asciiTheme="minorHAnsi" w:hAnsiTheme="minorHAnsi"/>
                <w:sz w:val="22"/>
                <w:szCs w:val="22"/>
              </w:rPr>
            </w:pPr>
            <w:r w:rsidRPr="00456506">
              <w:rPr>
                <w:rFonts w:asciiTheme="minorHAnsi" w:hAnsiTheme="minorHAnsi"/>
                <w:sz w:val="22"/>
                <w:szCs w:val="22"/>
                <w:highlight w:val="yellow"/>
              </w:rPr>
              <w:t>XXX</w:t>
            </w:r>
          </w:p>
        </w:tc>
      </w:tr>
      <w:tr w:rsidR="00C967CE" w:rsidRPr="002C2CE2" w14:paraId="3B9D1D66" w14:textId="77777777" w:rsidTr="00953975">
        <w:trPr>
          <w:trHeight w:val="525"/>
        </w:trPr>
        <w:tc>
          <w:tcPr>
            <w:tcW w:w="2826" w:type="dxa"/>
            <w:shd w:val="clear" w:color="auto" w:fill="auto"/>
          </w:tcPr>
          <w:p w14:paraId="7CF4694E" w14:textId="77777777" w:rsidR="00C967CE" w:rsidRPr="00365114" w:rsidRDefault="0007251E" w:rsidP="00C967CE">
            <w:pPr>
              <w:rPr>
                <w:rFonts w:asciiTheme="minorHAnsi" w:hAnsiTheme="minorHAnsi"/>
                <w:sz w:val="22"/>
                <w:szCs w:val="22"/>
              </w:rPr>
            </w:pPr>
            <w:r>
              <w:rPr>
                <w:rFonts w:asciiTheme="minorHAnsi" w:hAnsiTheme="minorHAnsi"/>
                <w:sz w:val="22"/>
                <w:szCs w:val="22"/>
              </w:rPr>
              <w:t>*</w:t>
            </w:r>
            <w:r w:rsidR="00B3261C">
              <w:rPr>
                <w:rFonts w:asciiTheme="minorHAnsi" w:hAnsiTheme="minorHAnsi"/>
                <w:sz w:val="22"/>
                <w:szCs w:val="22"/>
              </w:rPr>
              <w:t xml:space="preserve"> </w:t>
            </w:r>
            <w:r w:rsidR="00C967CE" w:rsidRPr="00365114">
              <w:rPr>
                <w:rFonts w:asciiTheme="minorHAnsi" w:hAnsiTheme="minorHAnsi"/>
                <w:sz w:val="22"/>
                <w:szCs w:val="22"/>
              </w:rPr>
              <w:t xml:space="preserve">Contact Details of </w:t>
            </w:r>
            <w:r w:rsidR="001A23AB">
              <w:rPr>
                <w:rFonts w:asciiTheme="minorHAnsi" w:hAnsiTheme="minorHAnsi"/>
                <w:sz w:val="22"/>
                <w:szCs w:val="22"/>
              </w:rPr>
              <w:t>the competent authority (C</w:t>
            </w:r>
            <w:r w:rsidR="00C967CE" w:rsidRPr="00365114">
              <w:rPr>
                <w:rFonts w:asciiTheme="minorHAnsi" w:hAnsiTheme="minorHAnsi"/>
                <w:sz w:val="22"/>
                <w:szCs w:val="22"/>
              </w:rPr>
              <w:t>A</w:t>
            </w:r>
            <w:r w:rsidR="001A23AB">
              <w:rPr>
                <w:rFonts w:asciiTheme="minorHAnsi" w:hAnsiTheme="minorHAnsi"/>
                <w:sz w:val="22"/>
                <w:szCs w:val="22"/>
              </w:rPr>
              <w:t>)</w:t>
            </w:r>
            <w:r w:rsidR="00B3261C">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3"/>
            </w:r>
          </w:p>
          <w:p w14:paraId="4778C175" w14:textId="77777777" w:rsidR="00C967CE" w:rsidRDefault="00C967CE" w:rsidP="00C967CE">
            <w:pPr>
              <w:rPr>
                <w:rFonts w:asciiTheme="minorHAnsi" w:hAnsiTheme="minorHAnsi"/>
                <w:sz w:val="22"/>
                <w:szCs w:val="22"/>
              </w:rPr>
            </w:pPr>
          </w:p>
        </w:tc>
        <w:tc>
          <w:tcPr>
            <w:tcW w:w="7943" w:type="dxa"/>
            <w:shd w:val="clear" w:color="auto" w:fill="auto"/>
          </w:tcPr>
          <w:p w14:paraId="7EA28389" w14:textId="77777777" w:rsidR="002C2CE2" w:rsidRPr="002C2CE2" w:rsidRDefault="002C2CE2" w:rsidP="00844661">
            <w:pPr>
              <w:rPr>
                <w:rFonts w:asciiTheme="minorHAnsi" w:hAnsiTheme="minorHAnsi"/>
                <w:sz w:val="22"/>
                <w:szCs w:val="22"/>
                <w:lang w:val="en-GB"/>
              </w:rPr>
            </w:pPr>
          </w:p>
        </w:tc>
      </w:tr>
      <w:tr w:rsidR="00C967CE" w:rsidRPr="00365114" w14:paraId="0AF69DFD" w14:textId="77777777" w:rsidTr="00D66E82">
        <w:trPr>
          <w:trHeight w:val="525"/>
        </w:trPr>
        <w:tc>
          <w:tcPr>
            <w:tcW w:w="2826" w:type="dxa"/>
            <w:tcBorders>
              <w:bottom w:val="single" w:sz="4" w:space="0" w:color="auto"/>
            </w:tcBorders>
            <w:shd w:val="clear" w:color="auto" w:fill="auto"/>
          </w:tcPr>
          <w:p w14:paraId="157DAAFF" w14:textId="77777777" w:rsidR="00C967CE" w:rsidRPr="00365114" w:rsidRDefault="00B3261C" w:rsidP="00C967CE">
            <w:pPr>
              <w:rPr>
                <w:rFonts w:asciiTheme="minorHAnsi" w:hAnsiTheme="minorHAnsi"/>
                <w:sz w:val="22"/>
                <w:szCs w:val="22"/>
              </w:rPr>
            </w:pPr>
            <w:r>
              <w:rPr>
                <w:rFonts w:asciiTheme="minorHAnsi" w:hAnsiTheme="minorHAnsi"/>
                <w:sz w:val="22"/>
                <w:szCs w:val="22"/>
              </w:rPr>
              <w:t xml:space="preserve">* </w:t>
            </w:r>
            <w:r w:rsidR="00C967CE" w:rsidRPr="00365114">
              <w:rPr>
                <w:rFonts w:asciiTheme="minorHAnsi" w:hAnsiTheme="minorHAnsi"/>
                <w:sz w:val="22"/>
                <w:szCs w:val="22"/>
              </w:rPr>
              <w:t>Date of the notification</w:t>
            </w:r>
            <w:r>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4"/>
            </w:r>
          </w:p>
        </w:tc>
        <w:tc>
          <w:tcPr>
            <w:tcW w:w="7943" w:type="dxa"/>
            <w:tcBorders>
              <w:bottom w:val="single" w:sz="4" w:space="0" w:color="auto"/>
            </w:tcBorders>
            <w:shd w:val="clear" w:color="auto" w:fill="auto"/>
          </w:tcPr>
          <w:p w14:paraId="1115C36B" w14:textId="77777777" w:rsidR="00C967CE" w:rsidRPr="00C37F5B" w:rsidRDefault="002C2CE2" w:rsidP="00AC7D08">
            <w:pPr>
              <w:rPr>
                <w:rFonts w:asciiTheme="minorHAnsi" w:hAnsiTheme="minorHAnsi"/>
                <w:sz w:val="22"/>
                <w:szCs w:val="22"/>
                <w:lang w:val="en-GB"/>
              </w:rPr>
            </w:pPr>
            <w:r>
              <w:rPr>
                <w:rFonts w:asciiTheme="minorHAnsi" w:hAnsiTheme="minorHAnsi"/>
                <w:sz w:val="22"/>
                <w:szCs w:val="22"/>
                <w:lang w:val="en-GB"/>
              </w:rPr>
              <w:t xml:space="preserve">Given by </w:t>
            </w:r>
            <w:proofErr w:type="spellStart"/>
            <w:r>
              <w:rPr>
                <w:rFonts w:asciiTheme="minorHAnsi" w:hAnsiTheme="minorHAnsi"/>
                <w:sz w:val="22"/>
                <w:szCs w:val="22"/>
                <w:lang w:val="en-GB"/>
              </w:rPr>
              <w:t>FlexTool</w:t>
            </w:r>
            <w:proofErr w:type="spellEnd"/>
          </w:p>
        </w:tc>
      </w:tr>
      <w:tr w:rsidR="00C967CE" w:rsidRPr="00365114" w14:paraId="53ACAF3A" w14:textId="77777777" w:rsidTr="00EB135E">
        <w:trPr>
          <w:trHeight w:val="393"/>
        </w:trPr>
        <w:tc>
          <w:tcPr>
            <w:tcW w:w="10769" w:type="dxa"/>
            <w:gridSpan w:val="2"/>
            <w:shd w:val="clear" w:color="auto" w:fill="E0E0E0"/>
          </w:tcPr>
          <w:p w14:paraId="3217BCA4" w14:textId="77777777" w:rsidR="00C967CE" w:rsidRPr="00365114" w:rsidRDefault="00C967CE" w:rsidP="00C967CE">
            <w:pPr>
              <w:rPr>
                <w:rFonts w:asciiTheme="minorHAnsi" w:hAnsiTheme="minorHAnsi"/>
                <w:b/>
                <w:sz w:val="22"/>
                <w:szCs w:val="22"/>
              </w:rPr>
            </w:pPr>
            <w:r w:rsidRPr="00365114">
              <w:rPr>
                <w:rFonts w:asciiTheme="minorHAnsi" w:hAnsiTheme="minorHAnsi"/>
                <w:b/>
                <w:sz w:val="22"/>
                <w:szCs w:val="22"/>
              </w:rPr>
              <w:t>Exemption</w:t>
            </w:r>
          </w:p>
        </w:tc>
      </w:tr>
      <w:tr w:rsidR="00097DF3" w:rsidRPr="00365114" w14:paraId="67D4A5C9" w14:textId="77777777" w:rsidTr="00EB135E">
        <w:trPr>
          <w:trHeight w:val="892"/>
        </w:trPr>
        <w:tc>
          <w:tcPr>
            <w:tcW w:w="2826" w:type="dxa"/>
            <w:shd w:val="clear" w:color="auto" w:fill="auto"/>
          </w:tcPr>
          <w:p w14:paraId="22CB2122" w14:textId="77777777"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Title</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5"/>
            </w:r>
          </w:p>
        </w:tc>
        <w:tc>
          <w:tcPr>
            <w:tcW w:w="7943" w:type="dxa"/>
            <w:shd w:val="clear" w:color="auto" w:fill="auto"/>
          </w:tcPr>
          <w:p w14:paraId="000ED71E" w14:textId="42FD7268" w:rsidR="00F85881" w:rsidRDefault="00091463" w:rsidP="000D3A26">
            <w:pPr>
              <w:jc w:val="both"/>
              <w:rPr>
                <w:rFonts w:asciiTheme="minorHAnsi" w:hAnsiTheme="minorHAnsi" w:cstheme="minorHAnsi"/>
                <w:sz w:val="22"/>
                <w:szCs w:val="22"/>
              </w:rPr>
            </w:pPr>
            <w:r>
              <w:rPr>
                <w:rFonts w:asciiTheme="minorHAnsi" w:hAnsiTheme="minorHAnsi" w:cstheme="minorHAnsi"/>
                <w:b/>
                <w:sz w:val="22"/>
                <w:szCs w:val="22"/>
              </w:rPr>
              <w:t xml:space="preserve">Covid19 – outbreak: </w:t>
            </w:r>
            <w:r w:rsidR="00274AC3">
              <w:rPr>
                <w:rFonts w:asciiTheme="minorHAnsi" w:hAnsiTheme="minorHAnsi" w:cstheme="minorHAnsi"/>
                <w:b/>
                <w:sz w:val="22"/>
                <w:szCs w:val="22"/>
              </w:rPr>
              <w:t>Extension of periods related to continuing airworthiness</w:t>
            </w:r>
          </w:p>
          <w:p w14:paraId="545F51DE" w14:textId="77777777" w:rsidR="00AD5B03" w:rsidRPr="002173D3" w:rsidRDefault="00AD5B03" w:rsidP="00716393">
            <w:pPr>
              <w:rPr>
                <w:rFonts w:asciiTheme="minorHAnsi" w:hAnsiTheme="minorHAnsi" w:cstheme="minorHAnsi"/>
                <w:sz w:val="22"/>
                <w:szCs w:val="22"/>
              </w:rPr>
            </w:pPr>
          </w:p>
        </w:tc>
      </w:tr>
      <w:tr w:rsidR="00097DF3" w:rsidRPr="00365114" w14:paraId="2A05DC51" w14:textId="77777777" w:rsidTr="00EB135E">
        <w:trPr>
          <w:trHeight w:val="892"/>
        </w:trPr>
        <w:tc>
          <w:tcPr>
            <w:tcW w:w="2826" w:type="dxa"/>
            <w:shd w:val="clear" w:color="auto" w:fill="auto"/>
          </w:tcPr>
          <w:p w14:paraId="63E90C53" w14:textId="77777777"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Domain</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6"/>
            </w:r>
          </w:p>
        </w:tc>
        <w:tc>
          <w:tcPr>
            <w:tcW w:w="7943" w:type="dxa"/>
            <w:shd w:val="clear" w:color="auto" w:fill="auto"/>
          </w:tcPr>
          <w:p w14:paraId="7E8AB31A" w14:textId="3FEC21D4" w:rsidR="00097DF3" w:rsidRPr="001F68A8" w:rsidRDefault="00086DAB" w:rsidP="00097DF3">
            <w:pPr>
              <w:rPr>
                <w:rFonts w:asciiTheme="minorHAnsi" w:hAnsiTheme="minorHAnsi" w:cstheme="minorHAnsi"/>
                <w:sz w:val="22"/>
                <w:szCs w:val="22"/>
              </w:rPr>
            </w:pPr>
            <w:r>
              <w:rPr>
                <w:rFonts w:asciiTheme="minorHAnsi" w:hAnsiTheme="minorHAnsi" w:cstheme="minorHAnsi"/>
                <w:sz w:val="22"/>
                <w:szCs w:val="22"/>
              </w:rPr>
              <w:t>CAW</w:t>
            </w:r>
          </w:p>
        </w:tc>
      </w:tr>
      <w:tr w:rsidR="00097DF3" w:rsidRPr="00365114" w14:paraId="31D454D5" w14:textId="77777777" w:rsidTr="00EB135E">
        <w:trPr>
          <w:trHeight w:val="892"/>
        </w:trPr>
        <w:tc>
          <w:tcPr>
            <w:tcW w:w="2826" w:type="dxa"/>
            <w:shd w:val="clear" w:color="auto" w:fill="auto"/>
          </w:tcPr>
          <w:p w14:paraId="3DE1CA3F"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Repetitive exemption?</w:t>
            </w:r>
            <w:r w:rsidR="0028571C">
              <w:rPr>
                <w:rFonts w:asciiTheme="minorHAnsi" w:hAnsiTheme="minorHAnsi"/>
                <w:sz w:val="22"/>
                <w:szCs w:val="22"/>
              </w:rPr>
              <w:t xml:space="preserve"> </w:t>
            </w:r>
            <w:r w:rsidR="0028571C" w:rsidRPr="00365114">
              <w:rPr>
                <w:rStyle w:val="EndnoteReference"/>
                <w:rFonts w:asciiTheme="minorHAnsi" w:hAnsiTheme="minorHAnsi"/>
                <w:sz w:val="22"/>
                <w:szCs w:val="22"/>
              </w:rPr>
              <w:endnoteReference w:id="7"/>
            </w:r>
          </w:p>
        </w:tc>
        <w:tc>
          <w:tcPr>
            <w:tcW w:w="7943" w:type="dxa"/>
            <w:shd w:val="clear" w:color="auto" w:fill="auto"/>
          </w:tcPr>
          <w:p w14:paraId="1A189CEB"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 xml:space="preserve">A) NO   </w:t>
            </w:r>
            <w:sdt>
              <w:sdtPr>
                <w:rPr>
                  <w:rFonts w:asciiTheme="minorHAnsi" w:hAnsiTheme="minorHAnsi" w:cstheme="minorHAnsi"/>
                  <w:sz w:val="22"/>
                  <w:szCs w:val="22"/>
                </w:rPr>
                <w:id w:val="-1932958889"/>
                <w14:checkbox>
                  <w14:checked w14:val="1"/>
                  <w14:checkedState w14:val="2612" w14:font="MS Gothic"/>
                  <w14:uncheckedState w14:val="2610" w14:font="MS Gothic"/>
                </w14:checkbox>
              </w:sdtPr>
              <w:sdtEndPr/>
              <w:sdtContent>
                <w:r w:rsidR="00732CF5" w:rsidRPr="001F68A8">
                  <w:rPr>
                    <w:rFonts w:ascii="Segoe UI Symbol" w:eastAsia="MS Gothic" w:hAnsi="Segoe UI Symbol" w:cs="Segoe UI Symbol"/>
                    <w:sz w:val="22"/>
                    <w:szCs w:val="22"/>
                  </w:rPr>
                  <w:t>☒</w:t>
                </w:r>
              </w:sdtContent>
            </w:sdt>
          </w:p>
          <w:p w14:paraId="3D48A888" w14:textId="77777777" w:rsidR="00B3261C" w:rsidRPr="001F68A8" w:rsidRDefault="00B3261C" w:rsidP="00B3261C">
            <w:pPr>
              <w:ind w:left="243" w:hanging="35"/>
              <w:rPr>
                <w:rFonts w:asciiTheme="minorHAnsi" w:hAnsiTheme="minorHAnsi" w:cstheme="minorHAnsi"/>
                <w:sz w:val="22"/>
                <w:szCs w:val="22"/>
              </w:rPr>
            </w:pPr>
            <w:r w:rsidRPr="001F68A8">
              <w:rPr>
                <w:rFonts w:asciiTheme="minorHAnsi" w:hAnsiTheme="minorHAnsi" w:cstheme="minorHAnsi"/>
                <w:sz w:val="22"/>
                <w:szCs w:val="22"/>
              </w:rPr>
              <w:t>(duration should be up to 8 months):</w:t>
            </w:r>
          </w:p>
          <w:p w14:paraId="277635FC" w14:textId="706F0231" w:rsidR="00B3261C" w:rsidRPr="001F68A8" w:rsidRDefault="00B3261C" w:rsidP="00B3261C">
            <w:pPr>
              <w:ind w:left="243"/>
              <w:rPr>
                <w:rFonts w:asciiTheme="minorHAnsi" w:hAnsiTheme="minorHAnsi" w:cstheme="minorHAnsi"/>
                <w:sz w:val="22"/>
                <w:szCs w:val="22"/>
              </w:rPr>
            </w:pPr>
            <w:r w:rsidRPr="001F68A8">
              <w:rPr>
                <w:rFonts w:asciiTheme="minorHAnsi" w:hAnsiTheme="minorHAnsi" w:cstheme="minorHAnsi"/>
                <w:sz w:val="22"/>
                <w:szCs w:val="22"/>
              </w:rPr>
              <w:t xml:space="preserve">Valid from </w:t>
            </w:r>
            <w:r w:rsidR="0028571C" w:rsidRPr="001F68A8">
              <w:rPr>
                <w:rFonts w:asciiTheme="minorHAnsi" w:hAnsiTheme="minorHAnsi" w:cstheme="minorHAnsi"/>
                <w:sz w:val="22"/>
                <w:szCs w:val="22"/>
              </w:rPr>
              <w:t>*</w:t>
            </w:r>
            <w:r w:rsidR="00844661" w:rsidRPr="00844661">
              <w:rPr>
                <w:rFonts w:asciiTheme="minorHAnsi" w:hAnsiTheme="minorHAnsi" w:cstheme="minorHAnsi"/>
                <w:sz w:val="22"/>
                <w:szCs w:val="22"/>
                <w:highlight w:val="yellow"/>
              </w:rPr>
              <w:t>2020/0</w:t>
            </w:r>
            <w:r w:rsidR="00845A03">
              <w:rPr>
                <w:rFonts w:asciiTheme="minorHAnsi" w:hAnsiTheme="minorHAnsi" w:cstheme="minorHAnsi"/>
                <w:sz w:val="22"/>
                <w:szCs w:val="22"/>
                <w:highlight w:val="yellow"/>
              </w:rPr>
              <w:t>3</w:t>
            </w:r>
            <w:r w:rsidR="00844661" w:rsidRPr="00844661">
              <w:rPr>
                <w:rFonts w:asciiTheme="minorHAnsi" w:hAnsiTheme="minorHAnsi" w:cstheme="minorHAnsi"/>
                <w:sz w:val="22"/>
                <w:szCs w:val="22"/>
                <w:highlight w:val="yellow"/>
              </w:rPr>
              <w:t>/</w:t>
            </w:r>
            <w:r w:rsidR="00845A03">
              <w:rPr>
                <w:rFonts w:asciiTheme="minorHAnsi" w:hAnsiTheme="minorHAnsi" w:cstheme="minorHAnsi"/>
                <w:sz w:val="22"/>
                <w:szCs w:val="22"/>
                <w:highlight w:val="yellow"/>
              </w:rPr>
              <w:t>XX</w:t>
            </w:r>
            <w:r w:rsidRPr="00844661">
              <w:rPr>
                <w:rFonts w:asciiTheme="minorHAnsi" w:hAnsiTheme="minorHAnsi" w:cstheme="minorHAnsi"/>
                <w:sz w:val="22"/>
                <w:szCs w:val="22"/>
                <w:highlight w:val="yellow"/>
              </w:rPr>
              <w:t xml:space="preserve"> to *</w:t>
            </w:r>
            <w:r w:rsidR="00EF47B2" w:rsidRPr="00844661">
              <w:rPr>
                <w:rFonts w:asciiTheme="minorHAnsi" w:hAnsiTheme="minorHAnsi" w:cstheme="minorHAnsi"/>
                <w:sz w:val="22"/>
                <w:szCs w:val="22"/>
                <w:highlight w:val="yellow"/>
              </w:rPr>
              <w:t>2020/</w:t>
            </w:r>
            <w:r w:rsidR="005432CA">
              <w:rPr>
                <w:rFonts w:asciiTheme="minorHAnsi" w:hAnsiTheme="minorHAnsi" w:cstheme="minorHAnsi"/>
                <w:sz w:val="22"/>
                <w:szCs w:val="22"/>
                <w:highlight w:val="yellow"/>
              </w:rPr>
              <w:t>1</w:t>
            </w:r>
            <w:r w:rsidR="00845A03">
              <w:rPr>
                <w:rFonts w:asciiTheme="minorHAnsi" w:hAnsiTheme="minorHAnsi" w:cstheme="minorHAnsi"/>
                <w:sz w:val="22"/>
                <w:szCs w:val="22"/>
                <w:highlight w:val="yellow"/>
              </w:rPr>
              <w:t>1</w:t>
            </w:r>
            <w:r w:rsidR="00EF47B2" w:rsidRPr="00844661">
              <w:rPr>
                <w:rFonts w:asciiTheme="minorHAnsi" w:hAnsiTheme="minorHAnsi" w:cstheme="minorHAnsi"/>
                <w:sz w:val="22"/>
                <w:szCs w:val="22"/>
                <w:highlight w:val="yellow"/>
              </w:rPr>
              <w:t>/</w:t>
            </w:r>
            <w:r w:rsidR="00274AC3">
              <w:rPr>
                <w:rFonts w:asciiTheme="minorHAnsi" w:hAnsiTheme="minorHAnsi" w:cstheme="minorHAnsi"/>
                <w:sz w:val="22"/>
                <w:szCs w:val="22"/>
              </w:rPr>
              <w:t>30</w:t>
            </w:r>
          </w:p>
          <w:p w14:paraId="7D01D072" w14:textId="77777777" w:rsidR="00B3261C" w:rsidRPr="001F68A8" w:rsidRDefault="00B3261C" w:rsidP="00B3261C">
            <w:pPr>
              <w:ind w:left="243"/>
              <w:rPr>
                <w:rFonts w:asciiTheme="minorHAnsi" w:hAnsiTheme="minorHAnsi" w:cstheme="minorHAnsi"/>
                <w:sz w:val="22"/>
                <w:szCs w:val="22"/>
              </w:rPr>
            </w:pPr>
          </w:p>
          <w:p w14:paraId="49A6A5B1"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B) YES</w:t>
            </w:r>
            <w:r w:rsidR="0028571C" w:rsidRPr="001F68A8">
              <w:rPr>
                <w:rFonts w:asciiTheme="minorHAnsi" w:hAnsiTheme="minorHAnsi" w:cstheme="minorHAnsi"/>
                <w:sz w:val="22"/>
                <w:szCs w:val="22"/>
              </w:rPr>
              <w:t xml:space="preserve">   </w:t>
            </w:r>
            <w:sdt>
              <w:sdtPr>
                <w:rPr>
                  <w:rFonts w:asciiTheme="minorHAnsi" w:hAnsiTheme="minorHAnsi" w:cstheme="minorHAnsi"/>
                  <w:sz w:val="22"/>
                  <w:szCs w:val="22"/>
                </w:rPr>
                <w:id w:val="-2003192108"/>
                <w14:checkbox>
                  <w14:checked w14:val="0"/>
                  <w14:checkedState w14:val="2612" w14:font="MS Gothic"/>
                  <w14:uncheckedState w14:val="2610" w14:font="MS Gothic"/>
                </w14:checkbox>
              </w:sdtPr>
              <w:sdtEndPr/>
              <w:sdtContent>
                <w:r w:rsidR="0028571C" w:rsidRPr="001F68A8">
                  <w:rPr>
                    <w:rFonts w:ascii="Segoe UI Symbol" w:eastAsia="MS Gothic" w:hAnsi="Segoe UI Symbol" w:cs="Segoe UI Symbol"/>
                    <w:sz w:val="22"/>
                    <w:szCs w:val="22"/>
                  </w:rPr>
                  <w:t>☐</w:t>
                </w:r>
              </w:sdtContent>
            </w:sdt>
          </w:p>
          <w:p w14:paraId="192F4FF2"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 xml:space="preserve">a) </w:t>
            </w:r>
            <w:r w:rsidR="0028571C" w:rsidRPr="001F68A8">
              <w:rPr>
                <w:rFonts w:asciiTheme="minorHAnsi" w:hAnsiTheme="minorHAnsi" w:cstheme="minorHAnsi"/>
                <w:sz w:val="22"/>
                <w:szCs w:val="22"/>
              </w:rPr>
              <w:t>Valid from *………. to *……….</w:t>
            </w:r>
          </w:p>
          <w:p w14:paraId="471AA5D2"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lastRenderedPageBreak/>
              <w:t>b) List of previous exemption(s):</w:t>
            </w:r>
          </w:p>
          <w:p w14:paraId="645837E3" w14:textId="77777777" w:rsidR="00B3261C" w:rsidRPr="001F68A8" w:rsidRDefault="0028780A" w:rsidP="0028571C">
            <w:pPr>
              <w:pStyle w:val="ListParagraph"/>
              <w:numPr>
                <w:ilvl w:val="0"/>
                <w:numId w:val="5"/>
              </w:numPr>
              <w:autoSpaceDE/>
              <w:autoSpaceDN/>
              <w:adjustRightInd/>
              <w:rPr>
                <w:rFonts w:asciiTheme="minorHAnsi" w:hAnsiTheme="minorHAnsi" w:cstheme="minorHAnsi"/>
                <w:sz w:val="22"/>
                <w:szCs w:val="22"/>
              </w:rPr>
            </w:pPr>
            <w:r>
              <w:rPr>
                <w:rFonts w:asciiTheme="minorHAnsi" w:hAnsiTheme="minorHAnsi" w:cstheme="minorHAnsi"/>
                <w:sz w:val="22"/>
                <w:szCs w:val="22"/>
              </w:rPr>
              <w:t>State</w:t>
            </w:r>
            <w:r w:rsidR="00B3261C" w:rsidRPr="001F68A8">
              <w:rPr>
                <w:rFonts w:asciiTheme="minorHAnsi" w:hAnsiTheme="minorHAnsi" w:cstheme="minorHAnsi"/>
                <w:sz w:val="22"/>
                <w:szCs w:val="22"/>
              </w:rPr>
              <w:t xml:space="preserve"> </w:t>
            </w:r>
            <w:r>
              <w:rPr>
                <w:rFonts w:asciiTheme="minorHAnsi" w:hAnsiTheme="minorHAnsi" w:cstheme="minorHAnsi"/>
                <w:sz w:val="22"/>
                <w:szCs w:val="22"/>
              </w:rPr>
              <w:t>r</w:t>
            </w:r>
            <w:r w:rsidR="00B3261C" w:rsidRPr="001F68A8">
              <w:rPr>
                <w:rFonts w:asciiTheme="minorHAnsi" w:hAnsiTheme="minorHAnsi" w:cstheme="minorHAnsi"/>
                <w:sz w:val="22"/>
                <w:szCs w:val="22"/>
              </w:rPr>
              <w:t>eference:</w:t>
            </w:r>
          </w:p>
          <w:p w14:paraId="2764EE10" w14:textId="54BE3489" w:rsidR="00B3261C" w:rsidRPr="001F68A8" w:rsidRDefault="00B3261C" w:rsidP="0028571C">
            <w:pPr>
              <w:pStyle w:val="ListParagraph"/>
              <w:numPr>
                <w:ilvl w:val="0"/>
                <w:numId w:val="5"/>
              </w:numPr>
              <w:autoSpaceDE/>
              <w:autoSpaceDN/>
              <w:adjustRightInd/>
              <w:rPr>
                <w:rFonts w:asciiTheme="minorHAnsi" w:hAnsiTheme="minorHAnsi" w:cstheme="minorHAnsi"/>
                <w:sz w:val="22"/>
                <w:szCs w:val="22"/>
              </w:rPr>
            </w:pPr>
            <w:r w:rsidRPr="001F68A8">
              <w:rPr>
                <w:rFonts w:asciiTheme="minorHAnsi" w:hAnsiTheme="minorHAnsi" w:cstheme="minorHAnsi"/>
                <w:sz w:val="22"/>
                <w:szCs w:val="22"/>
              </w:rPr>
              <w:t xml:space="preserve">EASA </w:t>
            </w:r>
            <w:r w:rsidR="00BE57C0">
              <w:rPr>
                <w:rFonts w:asciiTheme="minorHAnsi" w:hAnsiTheme="minorHAnsi" w:cstheme="minorHAnsi"/>
                <w:sz w:val="22"/>
                <w:szCs w:val="22"/>
              </w:rPr>
              <w:t>r</w:t>
            </w:r>
            <w:r w:rsidRPr="001F68A8">
              <w:rPr>
                <w:rFonts w:asciiTheme="minorHAnsi" w:hAnsiTheme="minorHAnsi" w:cstheme="minorHAnsi"/>
                <w:sz w:val="22"/>
                <w:szCs w:val="22"/>
              </w:rPr>
              <w:t>eference:</w:t>
            </w:r>
          </w:p>
          <w:p w14:paraId="660D932F" w14:textId="77777777" w:rsidR="00097DF3" w:rsidRPr="00E91B81" w:rsidRDefault="0028571C" w:rsidP="00E91B81">
            <w:pPr>
              <w:pStyle w:val="ListParagraph"/>
              <w:numPr>
                <w:ilvl w:val="0"/>
                <w:numId w:val="5"/>
              </w:numPr>
              <w:rPr>
                <w:rFonts w:asciiTheme="minorHAnsi" w:hAnsiTheme="minorHAnsi" w:cstheme="minorHAnsi"/>
                <w:sz w:val="22"/>
                <w:szCs w:val="22"/>
              </w:rPr>
            </w:pPr>
            <w:r w:rsidRPr="001F68A8">
              <w:rPr>
                <w:rFonts w:asciiTheme="minorHAnsi" w:hAnsiTheme="minorHAnsi" w:cstheme="minorHAnsi"/>
                <w:sz w:val="22"/>
                <w:szCs w:val="22"/>
              </w:rPr>
              <w:t>Valid from *………. to *……….</w:t>
            </w:r>
          </w:p>
        </w:tc>
      </w:tr>
      <w:tr w:rsidR="00097DF3" w:rsidRPr="00365114" w14:paraId="72039F9A" w14:textId="77777777" w:rsidTr="00EB135E">
        <w:trPr>
          <w:trHeight w:val="892"/>
        </w:trPr>
        <w:tc>
          <w:tcPr>
            <w:tcW w:w="2826" w:type="dxa"/>
            <w:shd w:val="clear" w:color="auto" w:fill="auto"/>
          </w:tcPr>
          <w:p w14:paraId="39C7324A" w14:textId="77777777" w:rsidR="00097DF3" w:rsidRPr="00365114"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sidRPr="00365114">
              <w:rPr>
                <w:rFonts w:asciiTheme="minorHAnsi" w:hAnsiTheme="minorHAnsi"/>
                <w:sz w:val="22"/>
                <w:szCs w:val="22"/>
              </w:rPr>
              <w:t>Exempted requirements</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8"/>
            </w:r>
          </w:p>
        </w:tc>
        <w:tc>
          <w:tcPr>
            <w:tcW w:w="7943" w:type="dxa"/>
            <w:shd w:val="clear" w:color="auto" w:fill="auto"/>
          </w:tcPr>
          <w:p w14:paraId="3C032130" w14:textId="77777777" w:rsidR="00274AC3" w:rsidRPr="00634746" w:rsidRDefault="00274AC3" w:rsidP="00274AC3">
            <w:pPr>
              <w:jc w:val="both"/>
              <w:rPr>
                <w:rFonts w:asciiTheme="minorHAnsi" w:hAnsiTheme="minorHAnsi"/>
                <w:sz w:val="22"/>
                <w:szCs w:val="22"/>
                <w:lang w:val="en-GB"/>
              </w:rPr>
            </w:pPr>
            <w:r w:rsidRPr="00634746">
              <w:rPr>
                <w:rFonts w:asciiTheme="minorHAnsi" w:hAnsiTheme="minorHAnsi"/>
                <w:b/>
                <w:sz w:val="22"/>
                <w:szCs w:val="22"/>
                <w:lang w:val="en-GB"/>
              </w:rPr>
              <w:t>Regulation (EU) 1321/2014</w:t>
            </w:r>
            <w:r>
              <w:rPr>
                <w:rFonts w:asciiTheme="minorHAnsi" w:hAnsiTheme="minorHAnsi"/>
                <w:b/>
                <w:sz w:val="22"/>
                <w:szCs w:val="22"/>
                <w:lang w:val="en-GB"/>
              </w:rPr>
              <w:t xml:space="preserve"> (CAW regulation)</w:t>
            </w:r>
            <w:r w:rsidRPr="00634746">
              <w:rPr>
                <w:rFonts w:asciiTheme="minorHAnsi" w:hAnsiTheme="minorHAnsi"/>
                <w:sz w:val="22"/>
                <w:szCs w:val="22"/>
                <w:lang w:val="en-GB"/>
              </w:rPr>
              <w:t>:</w:t>
            </w:r>
          </w:p>
          <w:p w14:paraId="759FF6CF" w14:textId="19F40B4F" w:rsidR="00274AC3" w:rsidRPr="00634746" w:rsidRDefault="00274AC3" w:rsidP="00274AC3">
            <w:pPr>
              <w:jc w:val="both"/>
              <w:rPr>
                <w:rFonts w:asciiTheme="minorHAnsi" w:hAnsiTheme="minorHAnsi"/>
                <w:sz w:val="22"/>
                <w:szCs w:val="22"/>
                <w:lang w:val="en-GB"/>
              </w:rPr>
            </w:pPr>
            <w:r w:rsidRPr="00634746">
              <w:rPr>
                <w:rFonts w:asciiTheme="minorHAnsi" w:hAnsiTheme="minorHAnsi"/>
                <w:sz w:val="22"/>
                <w:szCs w:val="22"/>
                <w:lang w:val="en-GB"/>
              </w:rPr>
              <w:t>Annex II (Part-145): 145.A.35(</w:t>
            </w:r>
            <w:r>
              <w:rPr>
                <w:rFonts w:asciiTheme="minorHAnsi" w:hAnsiTheme="minorHAnsi"/>
                <w:sz w:val="22"/>
                <w:szCs w:val="22"/>
                <w:lang w:val="en-GB"/>
              </w:rPr>
              <w:t>c</w:t>
            </w:r>
            <w:r w:rsidRPr="00634746">
              <w:rPr>
                <w:rFonts w:asciiTheme="minorHAnsi" w:hAnsiTheme="minorHAnsi"/>
                <w:sz w:val="22"/>
                <w:szCs w:val="22"/>
                <w:lang w:val="en-GB"/>
              </w:rPr>
              <w:t>)</w:t>
            </w:r>
            <w:r>
              <w:rPr>
                <w:rFonts w:asciiTheme="minorHAnsi" w:hAnsiTheme="minorHAnsi"/>
                <w:sz w:val="22"/>
                <w:szCs w:val="22"/>
                <w:lang w:val="en-GB"/>
              </w:rPr>
              <w:t xml:space="preserve"> and</w:t>
            </w:r>
            <w:r w:rsidRPr="00634746">
              <w:rPr>
                <w:rFonts w:asciiTheme="minorHAnsi" w:hAnsiTheme="minorHAnsi"/>
                <w:sz w:val="22"/>
                <w:szCs w:val="22"/>
                <w:lang w:val="en-GB"/>
              </w:rPr>
              <w:t xml:space="preserve"> 145.A.35 (</w:t>
            </w:r>
            <w:r>
              <w:rPr>
                <w:rFonts w:asciiTheme="minorHAnsi" w:hAnsiTheme="minorHAnsi"/>
                <w:sz w:val="22"/>
                <w:szCs w:val="22"/>
                <w:lang w:val="en-GB"/>
              </w:rPr>
              <w:t>d</w:t>
            </w:r>
            <w:r w:rsidRPr="00634746">
              <w:rPr>
                <w:rFonts w:asciiTheme="minorHAnsi" w:hAnsiTheme="minorHAnsi"/>
                <w:sz w:val="22"/>
                <w:szCs w:val="22"/>
                <w:lang w:val="en-GB"/>
              </w:rPr>
              <w:t>)</w:t>
            </w:r>
            <w:r>
              <w:rPr>
                <w:rFonts w:asciiTheme="minorHAnsi" w:hAnsiTheme="minorHAnsi"/>
                <w:sz w:val="22"/>
                <w:szCs w:val="22"/>
                <w:lang w:val="en-GB"/>
              </w:rPr>
              <w:t>.</w:t>
            </w:r>
          </w:p>
          <w:p w14:paraId="14CC650E" w14:textId="6306E109" w:rsidR="00274AC3" w:rsidRPr="00634746" w:rsidRDefault="00274AC3" w:rsidP="00274AC3">
            <w:pPr>
              <w:jc w:val="both"/>
              <w:rPr>
                <w:rFonts w:asciiTheme="minorHAnsi" w:hAnsiTheme="minorHAnsi"/>
                <w:sz w:val="22"/>
                <w:szCs w:val="22"/>
                <w:lang w:val="en-GB"/>
              </w:rPr>
            </w:pPr>
            <w:r w:rsidRPr="00634746">
              <w:rPr>
                <w:rFonts w:asciiTheme="minorHAnsi" w:hAnsiTheme="minorHAnsi"/>
                <w:sz w:val="22"/>
                <w:szCs w:val="22"/>
                <w:lang w:val="en-GB"/>
              </w:rPr>
              <w:t xml:space="preserve">Annex III (Part-66): </w:t>
            </w:r>
            <w:proofErr w:type="gramStart"/>
            <w:r w:rsidRPr="00634746">
              <w:rPr>
                <w:rFonts w:asciiTheme="minorHAnsi" w:hAnsiTheme="minorHAnsi" w:cstheme="minorHAnsi"/>
                <w:sz w:val="22"/>
                <w:szCs w:val="22"/>
                <w:lang w:val="en-GB"/>
              </w:rPr>
              <w:t>66.A.20(</w:t>
            </w:r>
            <w:proofErr w:type="gramEnd"/>
            <w:r w:rsidRPr="00634746">
              <w:rPr>
                <w:rFonts w:asciiTheme="minorHAnsi" w:hAnsiTheme="minorHAnsi" w:cstheme="minorHAnsi"/>
                <w:sz w:val="22"/>
                <w:szCs w:val="22"/>
                <w:lang w:val="en-GB"/>
              </w:rPr>
              <w:t xml:space="preserve">b)2); </w:t>
            </w:r>
            <w:r>
              <w:rPr>
                <w:rFonts w:asciiTheme="minorHAnsi" w:hAnsiTheme="minorHAnsi" w:cstheme="minorHAnsi"/>
                <w:sz w:val="22"/>
                <w:szCs w:val="22"/>
                <w:lang w:val="en-GB"/>
              </w:rPr>
              <w:t xml:space="preserve">points </w:t>
            </w:r>
            <w:r w:rsidRPr="00634746">
              <w:rPr>
                <w:rFonts w:asciiTheme="minorHAnsi" w:hAnsiTheme="minorHAnsi" w:cstheme="minorHAnsi"/>
                <w:sz w:val="22"/>
                <w:szCs w:val="22"/>
                <w:lang w:val="en-GB"/>
              </w:rPr>
              <w:t>1(a)</w:t>
            </w:r>
            <w:r>
              <w:rPr>
                <w:rFonts w:asciiTheme="minorHAnsi" w:hAnsiTheme="minorHAnsi" w:cstheme="minorHAnsi"/>
                <w:sz w:val="22"/>
                <w:szCs w:val="22"/>
                <w:lang w:val="en-GB"/>
              </w:rPr>
              <w:t>(</w:t>
            </w:r>
            <w:r w:rsidRPr="00634746">
              <w:rPr>
                <w:rFonts w:asciiTheme="minorHAnsi" w:hAnsiTheme="minorHAnsi" w:cstheme="minorHAnsi"/>
                <w:sz w:val="22"/>
                <w:szCs w:val="22"/>
                <w:lang w:val="en-GB"/>
              </w:rPr>
              <w:t>iv</w:t>
            </w:r>
            <w:r>
              <w:rPr>
                <w:rFonts w:asciiTheme="minorHAnsi" w:hAnsiTheme="minorHAnsi" w:cstheme="minorHAnsi"/>
                <w:sz w:val="22"/>
                <w:szCs w:val="22"/>
                <w:lang w:val="en-GB"/>
              </w:rPr>
              <w:t xml:space="preserve">), 5(h)(2) and point 6 of </w:t>
            </w:r>
            <w:r w:rsidRPr="00634746">
              <w:rPr>
                <w:rFonts w:asciiTheme="minorHAnsi" w:hAnsiTheme="minorHAnsi" w:cstheme="minorHAnsi"/>
                <w:sz w:val="22"/>
                <w:szCs w:val="22"/>
                <w:lang w:val="en-GB"/>
              </w:rPr>
              <w:t>App</w:t>
            </w:r>
            <w:r>
              <w:rPr>
                <w:rFonts w:asciiTheme="minorHAnsi" w:hAnsiTheme="minorHAnsi" w:cstheme="minorHAnsi"/>
                <w:sz w:val="22"/>
                <w:szCs w:val="22"/>
                <w:lang w:val="en-GB"/>
              </w:rPr>
              <w:t>endix</w:t>
            </w:r>
            <w:r w:rsidRPr="00634746">
              <w:rPr>
                <w:rFonts w:asciiTheme="minorHAnsi" w:hAnsiTheme="minorHAnsi" w:cstheme="minorHAnsi"/>
                <w:sz w:val="22"/>
                <w:szCs w:val="22"/>
                <w:lang w:val="en-GB"/>
              </w:rPr>
              <w:t xml:space="preserve"> III</w:t>
            </w:r>
            <w:r>
              <w:rPr>
                <w:rFonts w:asciiTheme="minorHAnsi" w:hAnsiTheme="minorHAnsi" w:cstheme="minorHAnsi"/>
                <w:sz w:val="22"/>
                <w:szCs w:val="22"/>
                <w:lang w:val="en-GB"/>
              </w:rPr>
              <w:t>.</w:t>
            </w:r>
          </w:p>
          <w:p w14:paraId="1522C59C" w14:textId="4262A4E6" w:rsidR="00004A70" w:rsidRPr="001F68A8" w:rsidRDefault="00274AC3" w:rsidP="00274AC3">
            <w:pPr>
              <w:jc w:val="both"/>
              <w:rPr>
                <w:rFonts w:asciiTheme="minorHAnsi" w:hAnsiTheme="minorHAnsi"/>
                <w:sz w:val="22"/>
                <w:szCs w:val="22"/>
              </w:rPr>
            </w:pPr>
            <w:r w:rsidRPr="00634746">
              <w:rPr>
                <w:rFonts w:asciiTheme="minorHAnsi" w:hAnsiTheme="minorHAnsi"/>
                <w:sz w:val="22"/>
                <w:szCs w:val="22"/>
                <w:lang w:val="en-GB"/>
              </w:rPr>
              <w:t xml:space="preserve">Annex IV (Part-147): </w:t>
            </w:r>
            <w:proofErr w:type="gramStart"/>
            <w:r w:rsidRPr="00634746">
              <w:rPr>
                <w:rFonts w:asciiTheme="minorHAnsi" w:hAnsiTheme="minorHAnsi" w:cstheme="minorHAnsi"/>
                <w:sz w:val="22"/>
                <w:szCs w:val="22"/>
                <w:lang w:val="en-GB"/>
              </w:rPr>
              <w:t>147.A.105(</w:t>
            </w:r>
            <w:proofErr w:type="gramEnd"/>
            <w:r w:rsidRPr="00634746">
              <w:rPr>
                <w:rFonts w:asciiTheme="minorHAnsi" w:hAnsiTheme="minorHAnsi" w:cstheme="minorHAnsi"/>
                <w:sz w:val="22"/>
                <w:szCs w:val="22"/>
                <w:lang w:val="en-GB"/>
              </w:rPr>
              <w:t>h)</w:t>
            </w:r>
            <w:r>
              <w:rPr>
                <w:rFonts w:asciiTheme="minorHAnsi" w:hAnsiTheme="minorHAnsi" w:cstheme="minorHAnsi"/>
                <w:sz w:val="22"/>
                <w:szCs w:val="22"/>
                <w:lang w:val="en-GB"/>
              </w:rPr>
              <w:t>.</w:t>
            </w:r>
          </w:p>
        </w:tc>
      </w:tr>
      <w:tr w:rsidR="00097DF3" w:rsidRPr="00365114" w14:paraId="3A33BEB5" w14:textId="77777777" w:rsidTr="00EB135E">
        <w:trPr>
          <w:trHeight w:val="892"/>
        </w:trPr>
        <w:tc>
          <w:tcPr>
            <w:tcW w:w="2826" w:type="dxa"/>
            <w:shd w:val="clear" w:color="auto" w:fill="auto"/>
          </w:tcPr>
          <w:p w14:paraId="100EBE0D" w14:textId="4CAD55C5" w:rsidR="00097DF3" w:rsidRPr="00365114" w:rsidRDefault="00097DF3" w:rsidP="008F535B">
            <w:pPr>
              <w:ind w:left="171" w:hanging="142"/>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Summary of the exemption</w:t>
            </w:r>
            <w:r w:rsidR="008F535B">
              <w:rPr>
                <w:rFonts w:asciiTheme="minorHAnsi" w:hAnsiTheme="minorHAnsi"/>
                <w:sz w:val="22"/>
                <w:szCs w:val="22"/>
              </w:rPr>
              <w:t xml:space="preserve"> </w:t>
            </w:r>
            <w:r w:rsidR="000B59D0" w:rsidRPr="00365114">
              <w:rPr>
                <w:rStyle w:val="EndnoteReference"/>
                <w:rFonts w:asciiTheme="minorHAnsi" w:hAnsiTheme="minorHAnsi"/>
                <w:sz w:val="22"/>
                <w:szCs w:val="22"/>
              </w:rPr>
              <w:endnoteReference w:id="9"/>
            </w:r>
          </w:p>
        </w:tc>
        <w:tc>
          <w:tcPr>
            <w:tcW w:w="7943" w:type="dxa"/>
            <w:shd w:val="clear" w:color="auto" w:fill="auto"/>
          </w:tcPr>
          <w:p w14:paraId="3DE593D8" w14:textId="5C04D0BD" w:rsidR="0029098C" w:rsidRPr="0029098C" w:rsidRDefault="00071701" w:rsidP="00274AC3">
            <w:pPr>
              <w:jc w:val="both"/>
              <w:rPr>
                <w:rFonts w:asciiTheme="minorHAnsi" w:hAnsiTheme="minorHAnsi"/>
                <w:sz w:val="22"/>
                <w:szCs w:val="22"/>
                <w:lang w:val="en-GB"/>
              </w:rPr>
            </w:pPr>
            <w:r w:rsidRPr="00071701">
              <w:rPr>
                <w:rFonts w:asciiTheme="minorHAnsi" w:hAnsiTheme="minorHAnsi"/>
                <w:sz w:val="22"/>
                <w:szCs w:val="22"/>
                <w:lang w:val="en-GB"/>
              </w:rPr>
              <w:t>Regulation (EU) 1321/2014 lays down specific regulatory periods and intervals within which the maintenance certifying staff</w:t>
            </w:r>
            <w:r w:rsidR="00AB6CA9">
              <w:rPr>
                <w:rFonts w:asciiTheme="minorHAnsi" w:hAnsiTheme="minorHAnsi"/>
                <w:sz w:val="22"/>
                <w:szCs w:val="22"/>
                <w:lang w:val="en-GB"/>
              </w:rPr>
              <w:t xml:space="preserve"> and support staff</w:t>
            </w:r>
            <w:r w:rsidRPr="00071701">
              <w:rPr>
                <w:rFonts w:asciiTheme="minorHAnsi" w:hAnsiTheme="minorHAnsi"/>
                <w:sz w:val="22"/>
                <w:szCs w:val="22"/>
                <w:lang w:val="en-GB"/>
              </w:rPr>
              <w:t>, applicants and holders of Part-66 licences as well as Part-</w:t>
            </w:r>
            <w:r w:rsidR="00E94227">
              <w:rPr>
                <w:rFonts w:asciiTheme="minorHAnsi" w:hAnsiTheme="minorHAnsi"/>
                <w:sz w:val="22"/>
                <w:szCs w:val="22"/>
                <w:lang w:val="en-GB"/>
              </w:rPr>
              <w:t>147</w:t>
            </w:r>
            <w:r w:rsidRPr="00071701">
              <w:rPr>
                <w:rFonts w:asciiTheme="minorHAnsi" w:hAnsiTheme="minorHAnsi"/>
                <w:sz w:val="22"/>
                <w:szCs w:val="22"/>
                <w:lang w:val="en-GB"/>
              </w:rPr>
              <w:t xml:space="preserve"> instructors and examiners must acquire practical experience, complete training, including on-the-job training, or undergo examination, as applicable.  Due to the urgent unforeseeable circumstances caused by the COVID-19 disease outbreak and </w:t>
            </w:r>
            <w:r>
              <w:rPr>
                <w:rFonts w:asciiTheme="minorHAnsi" w:hAnsiTheme="minorHAnsi"/>
                <w:sz w:val="22"/>
                <w:szCs w:val="22"/>
                <w:lang w:val="en-GB"/>
              </w:rPr>
              <w:t>the resulting restr</w:t>
            </w:r>
            <w:r w:rsidR="008E5122">
              <w:rPr>
                <w:rFonts w:asciiTheme="minorHAnsi" w:hAnsiTheme="minorHAnsi"/>
                <w:sz w:val="22"/>
                <w:szCs w:val="22"/>
                <w:lang w:val="en-GB"/>
              </w:rPr>
              <w:t>i</w:t>
            </w:r>
            <w:r>
              <w:rPr>
                <w:rFonts w:asciiTheme="minorHAnsi" w:hAnsiTheme="minorHAnsi"/>
                <w:sz w:val="22"/>
                <w:szCs w:val="22"/>
                <w:lang w:val="en-GB"/>
              </w:rPr>
              <w:t>ctions</w:t>
            </w:r>
            <w:r w:rsidRPr="00071701">
              <w:rPr>
                <w:rFonts w:asciiTheme="minorHAnsi" w:hAnsiTheme="minorHAnsi"/>
                <w:sz w:val="22"/>
                <w:szCs w:val="22"/>
                <w:lang w:val="en-GB"/>
              </w:rPr>
              <w:t xml:space="preserve"> </w:t>
            </w:r>
            <w:r>
              <w:rPr>
                <w:rFonts w:asciiTheme="minorHAnsi" w:hAnsiTheme="minorHAnsi"/>
                <w:sz w:val="22"/>
                <w:szCs w:val="22"/>
                <w:lang w:val="en-GB"/>
              </w:rPr>
              <w:t>on the</w:t>
            </w:r>
            <w:r w:rsidRPr="00071701">
              <w:rPr>
                <w:rFonts w:asciiTheme="minorHAnsi" w:hAnsiTheme="minorHAnsi"/>
                <w:sz w:val="22"/>
                <w:szCs w:val="22"/>
                <w:lang w:val="en-GB"/>
              </w:rPr>
              <w:t xml:space="preserve"> conduct of aviation activities it may not be possible for regulated persons, and despite their best efforts, to respect those periods and intervals. This in turn would affect the validity of their licences and privileges</w:t>
            </w:r>
            <w:r>
              <w:rPr>
                <w:rFonts w:asciiTheme="minorHAnsi" w:hAnsiTheme="minorHAnsi"/>
                <w:sz w:val="22"/>
                <w:szCs w:val="22"/>
                <w:lang w:val="en-GB"/>
              </w:rPr>
              <w:t xml:space="preserve">. </w:t>
            </w:r>
          </w:p>
          <w:p w14:paraId="2B658C6D" w14:textId="77777777" w:rsidR="0029098C" w:rsidRDefault="0029098C" w:rsidP="00274AC3">
            <w:pPr>
              <w:jc w:val="both"/>
              <w:rPr>
                <w:rFonts w:asciiTheme="minorHAnsi" w:hAnsiTheme="minorHAnsi"/>
                <w:sz w:val="22"/>
                <w:szCs w:val="22"/>
                <w:lang w:val="en-GB"/>
              </w:rPr>
            </w:pPr>
          </w:p>
          <w:p w14:paraId="63189A72" w14:textId="3D114EB2" w:rsidR="00274AC3" w:rsidRDefault="00071701" w:rsidP="00274AC3">
            <w:pPr>
              <w:jc w:val="both"/>
              <w:rPr>
                <w:rFonts w:asciiTheme="minorHAnsi" w:hAnsiTheme="minorHAnsi"/>
                <w:sz w:val="22"/>
                <w:szCs w:val="22"/>
                <w:lang w:val="en-GB"/>
              </w:rPr>
            </w:pPr>
            <w:r>
              <w:rPr>
                <w:rFonts w:asciiTheme="minorHAnsi" w:hAnsiTheme="minorHAnsi"/>
                <w:sz w:val="22"/>
                <w:szCs w:val="22"/>
                <w:lang w:val="en-GB"/>
              </w:rPr>
              <w:t xml:space="preserve">In view of the above, </w:t>
            </w:r>
            <w:r w:rsidRPr="00071701">
              <w:rPr>
                <w:rFonts w:asciiTheme="minorHAnsi" w:hAnsiTheme="minorHAnsi"/>
                <w:sz w:val="22"/>
                <w:szCs w:val="22"/>
                <w:lang w:val="en-GB"/>
              </w:rPr>
              <w:t xml:space="preserve">[MS] has decided that, </w:t>
            </w:r>
            <w:r>
              <w:rPr>
                <w:rFonts w:asciiTheme="minorHAnsi" w:hAnsiTheme="minorHAnsi"/>
                <w:sz w:val="22"/>
                <w:szCs w:val="22"/>
                <w:lang w:val="en-GB"/>
              </w:rPr>
              <w:t>s</w:t>
            </w:r>
            <w:r w:rsidR="00274AC3" w:rsidRPr="00634746">
              <w:rPr>
                <w:rFonts w:asciiTheme="minorHAnsi" w:hAnsiTheme="minorHAnsi"/>
                <w:sz w:val="22"/>
                <w:szCs w:val="22"/>
                <w:lang w:val="en-GB"/>
              </w:rPr>
              <w:t>ubject to fulfilling the applicable mitigating conditions as specified in this Exemption (see field “Summary of mitigations”)</w:t>
            </w:r>
            <w:r w:rsidR="00AB6CA9">
              <w:rPr>
                <w:rFonts w:asciiTheme="minorHAnsi" w:hAnsiTheme="minorHAnsi"/>
                <w:sz w:val="22"/>
                <w:szCs w:val="22"/>
                <w:lang w:val="en-GB"/>
              </w:rPr>
              <w:t xml:space="preserve"> all of</w:t>
            </w:r>
            <w:r w:rsidR="00274AC3">
              <w:rPr>
                <w:rFonts w:asciiTheme="minorHAnsi" w:hAnsiTheme="minorHAnsi"/>
                <w:sz w:val="22"/>
                <w:szCs w:val="22"/>
                <w:lang w:val="en-GB"/>
              </w:rPr>
              <w:t xml:space="preserve">  the following shall apply:</w:t>
            </w:r>
          </w:p>
          <w:p w14:paraId="3F619085" w14:textId="77777777" w:rsidR="00274AC3" w:rsidRPr="00634746" w:rsidRDefault="00274AC3" w:rsidP="00274AC3">
            <w:pPr>
              <w:jc w:val="both"/>
              <w:rPr>
                <w:rFonts w:asciiTheme="minorHAnsi" w:hAnsiTheme="minorHAnsi" w:cstheme="minorHAnsi"/>
                <w:sz w:val="22"/>
                <w:szCs w:val="22"/>
                <w:lang w:val="en-GB"/>
              </w:rPr>
            </w:pPr>
          </w:p>
          <w:p w14:paraId="3E1F9806" w14:textId="66A1F58B" w:rsidR="00AA2176" w:rsidRPr="008E5122" w:rsidRDefault="00AA2176" w:rsidP="00AA2176">
            <w:pPr>
              <w:pStyle w:val="ListParagraph"/>
              <w:numPr>
                <w:ilvl w:val="0"/>
                <w:numId w:val="28"/>
              </w:numPr>
              <w:rPr>
                <w:rFonts w:asciiTheme="minorHAnsi" w:hAnsiTheme="minorHAnsi"/>
                <w:sz w:val="22"/>
                <w:szCs w:val="22"/>
                <w:lang w:val="en-GB"/>
              </w:rPr>
            </w:pPr>
            <w:r w:rsidRPr="008E5122">
              <w:rPr>
                <w:rFonts w:asciiTheme="minorHAnsi" w:hAnsiTheme="minorHAnsi"/>
                <w:sz w:val="22"/>
                <w:szCs w:val="22"/>
                <w:lang w:val="en-GB"/>
              </w:rPr>
              <w:t>With regards to Annex II (Part-145) of the CAW regulation, the approved maintenance organisation may permit their certifying staff and support staff, until 30 November 2020:</w:t>
            </w:r>
          </w:p>
          <w:p w14:paraId="5D17E369" w14:textId="77777777" w:rsidR="00AA2176" w:rsidRPr="008E5122" w:rsidRDefault="00AA2176" w:rsidP="00AA2176">
            <w:pPr>
              <w:rPr>
                <w:rFonts w:asciiTheme="minorHAnsi" w:hAnsiTheme="minorHAnsi"/>
                <w:sz w:val="22"/>
                <w:szCs w:val="22"/>
                <w:lang w:val="en-GB"/>
              </w:rPr>
            </w:pPr>
          </w:p>
          <w:p w14:paraId="787C2D0D" w14:textId="4458F602" w:rsidR="00AA2176" w:rsidRPr="008E5122" w:rsidRDefault="00AA2176" w:rsidP="00AA2176">
            <w:pPr>
              <w:pStyle w:val="ListParagraph"/>
              <w:numPr>
                <w:ilvl w:val="0"/>
                <w:numId w:val="24"/>
              </w:numPr>
              <w:ind w:left="760"/>
              <w:rPr>
                <w:rFonts w:asciiTheme="minorHAnsi" w:hAnsiTheme="minorHAnsi"/>
                <w:sz w:val="22"/>
                <w:szCs w:val="22"/>
                <w:lang w:val="en-GB"/>
              </w:rPr>
            </w:pPr>
            <w:r w:rsidRPr="008E5122">
              <w:rPr>
                <w:rFonts w:asciiTheme="minorHAnsi" w:hAnsiTheme="minorHAnsi"/>
                <w:sz w:val="22"/>
                <w:szCs w:val="22"/>
                <w:lang w:val="en-GB"/>
              </w:rPr>
              <w:t>to comply with point 145.A.35(c) by being involved in at least 6 months of actual relevant aircraft or component maintenance experience in any consecutive 30 months period instead of 2-year period as normally required by point 145.A.35(c);</w:t>
            </w:r>
          </w:p>
          <w:p w14:paraId="4ED939DE" w14:textId="77777777" w:rsidR="00AA2176" w:rsidRPr="008E5122" w:rsidRDefault="00AA2176" w:rsidP="00AA2176">
            <w:pPr>
              <w:ind w:left="40"/>
              <w:rPr>
                <w:rFonts w:asciiTheme="minorHAnsi" w:hAnsiTheme="minorHAnsi"/>
                <w:sz w:val="22"/>
                <w:szCs w:val="22"/>
                <w:lang w:val="en-GB"/>
              </w:rPr>
            </w:pPr>
          </w:p>
          <w:p w14:paraId="7E8DD415" w14:textId="3626A4F3" w:rsidR="00AA2176" w:rsidRPr="008E5122" w:rsidRDefault="00AA2176" w:rsidP="00AA2176">
            <w:pPr>
              <w:pStyle w:val="ListParagraph"/>
              <w:numPr>
                <w:ilvl w:val="0"/>
                <w:numId w:val="24"/>
              </w:numPr>
              <w:ind w:left="760"/>
              <w:rPr>
                <w:rFonts w:asciiTheme="minorHAnsi" w:hAnsiTheme="minorHAnsi"/>
                <w:sz w:val="22"/>
                <w:szCs w:val="22"/>
                <w:lang w:val="en-GB"/>
              </w:rPr>
            </w:pPr>
            <w:r w:rsidRPr="008E5122">
              <w:rPr>
                <w:rFonts w:asciiTheme="minorHAnsi" w:hAnsiTheme="minorHAnsi"/>
                <w:sz w:val="22"/>
                <w:szCs w:val="22"/>
                <w:lang w:val="en-GB"/>
              </w:rPr>
              <w:t>to comply with point 145.A.35(d) by receiving sufficient continuation training in each 30 months period instead of in each 2-year period as normally required by point 145.A.35(d);</w:t>
            </w:r>
          </w:p>
          <w:p w14:paraId="220E330D" w14:textId="77777777" w:rsidR="00AA2176" w:rsidRPr="008E5122" w:rsidRDefault="00AA2176" w:rsidP="00AA2176">
            <w:pPr>
              <w:jc w:val="both"/>
              <w:rPr>
                <w:rFonts w:asciiTheme="minorHAnsi" w:hAnsiTheme="minorHAnsi"/>
                <w:sz w:val="22"/>
                <w:szCs w:val="22"/>
                <w:lang w:val="en-GB"/>
              </w:rPr>
            </w:pPr>
          </w:p>
          <w:p w14:paraId="15C9324C" w14:textId="6D9FF3D1" w:rsidR="00AA2176" w:rsidRPr="008E5122" w:rsidRDefault="00AA2176" w:rsidP="00AA2176">
            <w:pPr>
              <w:pStyle w:val="ListParagraph"/>
              <w:numPr>
                <w:ilvl w:val="0"/>
                <w:numId w:val="28"/>
              </w:numPr>
              <w:jc w:val="both"/>
              <w:rPr>
                <w:rFonts w:asciiTheme="minorHAnsi" w:hAnsiTheme="minorHAnsi"/>
                <w:sz w:val="22"/>
                <w:szCs w:val="22"/>
                <w:lang w:val="en-GB"/>
              </w:rPr>
            </w:pPr>
            <w:r w:rsidRPr="008E5122">
              <w:rPr>
                <w:rFonts w:asciiTheme="minorHAnsi" w:hAnsiTheme="minorHAnsi"/>
                <w:sz w:val="22"/>
                <w:szCs w:val="22"/>
                <w:lang w:val="en-GB"/>
              </w:rPr>
              <w:t>With regards to Annex III (Part-66) of the CAW Regulation:</w:t>
            </w:r>
          </w:p>
          <w:p w14:paraId="629B4667" w14:textId="77777777" w:rsidR="00AA2176" w:rsidRPr="008E5122" w:rsidRDefault="00AA2176" w:rsidP="00AA2176">
            <w:pPr>
              <w:jc w:val="both"/>
              <w:rPr>
                <w:rFonts w:asciiTheme="minorHAnsi" w:hAnsiTheme="minorHAnsi"/>
                <w:sz w:val="22"/>
                <w:szCs w:val="22"/>
                <w:lang w:val="en-GB"/>
              </w:rPr>
            </w:pPr>
          </w:p>
          <w:p w14:paraId="79E8D17B" w14:textId="459181ED" w:rsidR="00AA2176" w:rsidRPr="008E5122" w:rsidRDefault="00AA2176" w:rsidP="00AA2176">
            <w:pPr>
              <w:pStyle w:val="ListParagraph"/>
              <w:numPr>
                <w:ilvl w:val="0"/>
                <w:numId w:val="27"/>
              </w:numPr>
              <w:rPr>
                <w:rFonts w:asciiTheme="minorHAnsi" w:hAnsiTheme="minorHAnsi"/>
                <w:sz w:val="22"/>
                <w:szCs w:val="22"/>
                <w:lang w:val="en-GB"/>
              </w:rPr>
            </w:pPr>
            <w:r w:rsidRPr="008E5122">
              <w:rPr>
                <w:rFonts w:asciiTheme="minorHAnsi" w:hAnsiTheme="minorHAnsi"/>
                <w:sz w:val="22"/>
                <w:szCs w:val="22"/>
                <w:lang w:val="en-GB"/>
              </w:rPr>
              <w:t>A holder an aircraft maintenance licence is permitted, until 30 November 2020,  to comply with Point 66.A.20(b)2 by having 6 months of maintenance experience</w:t>
            </w:r>
            <w:r w:rsidR="003308C1" w:rsidRPr="008E5122">
              <w:rPr>
                <w:rFonts w:asciiTheme="minorHAnsi" w:hAnsiTheme="minorHAnsi"/>
                <w:sz w:val="22"/>
                <w:szCs w:val="22"/>
                <w:lang w:val="en-GB"/>
              </w:rPr>
              <w:t>,</w:t>
            </w:r>
            <w:r w:rsidRPr="008E5122">
              <w:rPr>
                <w:rFonts w:asciiTheme="minorHAnsi" w:hAnsiTheme="minorHAnsi"/>
                <w:sz w:val="22"/>
                <w:szCs w:val="22"/>
                <w:lang w:val="en-GB"/>
              </w:rPr>
              <w:t xml:space="preserve"> in accordance with the privileges granted by the aircraft maintenance licence</w:t>
            </w:r>
            <w:r w:rsidR="003308C1" w:rsidRPr="008E5122">
              <w:rPr>
                <w:rFonts w:asciiTheme="minorHAnsi" w:hAnsiTheme="minorHAnsi"/>
                <w:sz w:val="22"/>
                <w:szCs w:val="22"/>
                <w:lang w:val="en-GB"/>
              </w:rPr>
              <w:t>,</w:t>
            </w:r>
            <w:r w:rsidRPr="008E5122">
              <w:rPr>
                <w:rFonts w:asciiTheme="minorHAnsi" w:hAnsiTheme="minorHAnsi"/>
                <w:sz w:val="22"/>
                <w:szCs w:val="22"/>
                <w:lang w:val="en-GB"/>
              </w:rPr>
              <w:t xml:space="preserve"> in the preceding 30 months period instead of in the preceding 2-year period as normally required by Point 66.A.20(b)2;</w:t>
            </w:r>
          </w:p>
          <w:p w14:paraId="73B94362" w14:textId="77777777" w:rsidR="00AA2176" w:rsidRPr="008E5122" w:rsidRDefault="00AA2176" w:rsidP="00AA2176">
            <w:pPr>
              <w:ind w:left="400"/>
              <w:rPr>
                <w:rFonts w:asciiTheme="minorHAnsi" w:hAnsiTheme="minorHAnsi"/>
                <w:sz w:val="22"/>
                <w:szCs w:val="22"/>
                <w:lang w:val="en-GB"/>
              </w:rPr>
            </w:pPr>
          </w:p>
          <w:p w14:paraId="255AEF6E" w14:textId="55B9429E" w:rsidR="00AA2176" w:rsidRPr="008E5122" w:rsidRDefault="00AA2176" w:rsidP="00AA2176">
            <w:pPr>
              <w:pStyle w:val="ListParagraph"/>
              <w:numPr>
                <w:ilvl w:val="0"/>
                <w:numId w:val="27"/>
              </w:numPr>
              <w:rPr>
                <w:rFonts w:asciiTheme="minorHAnsi" w:hAnsiTheme="minorHAnsi"/>
                <w:sz w:val="22"/>
                <w:szCs w:val="22"/>
                <w:lang w:val="en-GB"/>
              </w:rPr>
            </w:pPr>
            <w:r w:rsidRPr="008E5122">
              <w:rPr>
                <w:rFonts w:asciiTheme="minorHAnsi" w:hAnsiTheme="minorHAnsi"/>
                <w:sz w:val="22"/>
                <w:szCs w:val="22"/>
                <w:lang w:val="en-GB"/>
              </w:rPr>
              <w:t>A candidate for a Part-66 type rating is permitted, until 30 November 2020:</w:t>
            </w:r>
          </w:p>
          <w:p w14:paraId="385FA3E4" w14:textId="77777777" w:rsidR="00AA2176" w:rsidRPr="008E5122" w:rsidRDefault="00AA2176" w:rsidP="00AA2176">
            <w:pPr>
              <w:pStyle w:val="ListParagraph"/>
              <w:rPr>
                <w:rFonts w:asciiTheme="minorHAnsi" w:hAnsiTheme="minorHAnsi"/>
                <w:sz w:val="22"/>
                <w:szCs w:val="22"/>
                <w:lang w:val="en-GB"/>
              </w:rPr>
            </w:pPr>
          </w:p>
          <w:p w14:paraId="1236CC9A" w14:textId="00A323AD" w:rsidR="00AA2176" w:rsidRPr="008E5122" w:rsidRDefault="00AA2176" w:rsidP="00AA2176">
            <w:pPr>
              <w:pStyle w:val="ListParagraph"/>
              <w:numPr>
                <w:ilvl w:val="0"/>
                <w:numId w:val="22"/>
              </w:numPr>
              <w:ind w:left="1160"/>
              <w:rPr>
                <w:rFonts w:asciiTheme="minorHAnsi" w:hAnsiTheme="minorHAnsi"/>
                <w:sz w:val="22"/>
                <w:szCs w:val="22"/>
                <w:lang w:val="en-GB"/>
              </w:rPr>
            </w:pPr>
            <w:r w:rsidRPr="008E5122">
              <w:rPr>
                <w:rFonts w:asciiTheme="minorHAnsi" w:hAnsiTheme="minorHAnsi"/>
                <w:sz w:val="22"/>
                <w:szCs w:val="22"/>
                <w:lang w:val="en-GB"/>
              </w:rPr>
              <w:t>to comply with point 1(a)(iv) of Appendix III to Part-66 by starting and completing the theoretical training and examination within 3 years and 6 months preceding the application for a type rating endorsement on the aircraft maintenance licence instead of within 3 years as normally required by point 1(a)(iv) of Appendix III;</w:t>
            </w:r>
          </w:p>
          <w:p w14:paraId="7F4C92F7" w14:textId="77777777" w:rsidR="00AA2176" w:rsidRPr="008E5122" w:rsidRDefault="00AA2176" w:rsidP="00AA2176">
            <w:pPr>
              <w:pStyle w:val="ListParagraph"/>
              <w:ind w:left="1160"/>
              <w:rPr>
                <w:rFonts w:asciiTheme="minorHAnsi" w:hAnsiTheme="minorHAnsi"/>
                <w:sz w:val="22"/>
                <w:szCs w:val="22"/>
                <w:lang w:val="en-GB"/>
              </w:rPr>
            </w:pPr>
          </w:p>
          <w:p w14:paraId="32A94B69" w14:textId="4471BB6F" w:rsidR="00AA2176" w:rsidRPr="008E5122" w:rsidRDefault="00AA2176" w:rsidP="00AA2176">
            <w:pPr>
              <w:pStyle w:val="ListParagraph"/>
              <w:numPr>
                <w:ilvl w:val="0"/>
                <w:numId w:val="22"/>
              </w:numPr>
              <w:ind w:left="1160"/>
              <w:rPr>
                <w:rFonts w:asciiTheme="minorHAnsi" w:hAnsiTheme="minorHAnsi"/>
                <w:sz w:val="22"/>
                <w:szCs w:val="22"/>
                <w:lang w:val="en-GB"/>
              </w:rPr>
            </w:pPr>
            <w:r w:rsidRPr="008E5122">
              <w:rPr>
                <w:rFonts w:asciiTheme="minorHAnsi" w:hAnsiTheme="minorHAnsi"/>
                <w:sz w:val="22"/>
                <w:szCs w:val="22"/>
                <w:lang w:val="en-GB"/>
              </w:rPr>
              <w:t>to comply with point 5(h)(2) of Appendix III to Part-66 by passing the type examination and completing the required practical experience within the 3 years and 6 months preceding the application for a type rating endorsement on the aircraft maintenance licence instead of within 3 years as normally required by point 5(h)(2) of Appendix III;</w:t>
            </w:r>
          </w:p>
          <w:p w14:paraId="501B4DFD" w14:textId="77777777" w:rsidR="00AA2176" w:rsidRPr="008E5122" w:rsidRDefault="00AA2176" w:rsidP="00AA2176">
            <w:pPr>
              <w:pStyle w:val="ListParagraph"/>
              <w:rPr>
                <w:rFonts w:asciiTheme="minorHAnsi" w:hAnsiTheme="minorHAnsi"/>
                <w:sz w:val="22"/>
                <w:szCs w:val="22"/>
                <w:lang w:val="en-GB"/>
              </w:rPr>
            </w:pPr>
          </w:p>
          <w:p w14:paraId="3F602514" w14:textId="5A306791" w:rsidR="00AA2176" w:rsidRPr="008E5122" w:rsidRDefault="00AA2176" w:rsidP="00AA2176">
            <w:pPr>
              <w:pStyle w:val="ListParagraph"/>
              <w:numPr>
                <w:ilvl w:val="0"/>
                <w:numId w:val="22"/>
              </w:numPr>
              <w:ind w:left="1160"/>
              <w:rPr>
                <w:rFonts w:asciiTheme="minorHAnsi" w:hAnsiTheme="minorHAnsi"/>
                <w:sz w:val="22"/>
                <w:szCs w:val="22"/>
                <w:lang w:val="en-GB"/>
              </w:rPr>
            </w:pPr>
            <w:r w:rsidRPr="008E5122">
              <w:rPr>
                <w:rFonts w:asciiTheme="minorHAnsi" w:hAnsiTheme="minorHAnsi"/>
                <w:sz w:val="22"/>
                <w:szCs w:val="22"/>
                <w:lang w:val="en-GB"/>
              </w:rPr>
              <w:t>to comply with point 6 of Appendix III to Part-66 by starting and completing the on the job training within the 3 years and 6 months preceding the application for a type rating endorsement on the aircraft maintenance licence instead of within 3 years as normally required by point 6 of Appendix III;</w:t>
            </w:r>
          </w:p>
          <w:p w14:paraId="66CE06A9" w14:textId="77777777" w:rsidR="00AA2176" w:rsidRPr="008E5122" w:rsidRDefault="00AA2176" w:rsidP="00AA2176">
            <w:pPr>
              <w:pStyle w:val="ListParagraph"/>
              <w:rPr>
                <w:rFonts w:asciiTheme="minorHAnsi" w:hAnsiTheme="minorHAnsi"/>
                <w:sz w:val="22"/>
                <w:szCs w:val="22"/>
                <w:lang w:val="en-GB"/>
              </w:rPr>
            </w:pPr>
          </w:p>
          <w:p w14:paraId="0C7353C6" w14:textId="7F044EFB" w:rsidR="00274AC3" w:rsidRPr="008E5122" w:rsidRDefault="00AA2176" w:rsidP="00AA2176">
            <w:pPr>
              <w:pStyle w:val="ListParagraph"/>
              <w:numPr>
                <w:ilvl w:val="0"/>
                <w:numId w:val="28"/>
              </w:numPr>
              <w:rPr>
                <w:rFonts w:asciiTheme="minorHAnsi" w:hAnsiTheme="minorHAnsi"/>
                <w:sz w:val="22"/>
                <w:szCs w:val="22"/>
                <w:lang w:val="en-GB"/>
              </w:rPr>
            </w:pPr>
            <w:r w:rsidRPr="008E5122">
              <w:rPr>
                <w:rFonts w:asciiTheme="minorHAnsi" w:hAnsiTheme="minorHAnsi"/>
                <w:sz w:val="22"/>
                <w:szCs w:val="22"/>
                <w:lang w:val="en-GB"/>
              </w:rPr>
              <w:t>With regards to Annex IV (Part-147) of the CAW Regulation the instructors and examiners are permitted, until 30 November 2020, to comply with point 147.A.105 (h) by undergoing updating training relevant to current technology, practical skills, human factors and the latest training techniques appropriate to the knowledge being trained or examined, in each 30 months period instead of in each 24 month period as normally required by point 147.A.105 (h).</w:t>
            </w:r>
          </w:p>
          <w:p w14:paraId="499D7F91" w14:textId="77777777" w:rsidR="00097DF3" w:rsidRPr="001F68A8" w:rsidRDefault="00097DF3" w:rsidP="005772C2">
            <w:pPr>
              <w:ind w:left="397"/>
              <w:jc w:val="both"/>
              <w:rPr>
                <w:rFonts w:asciiTheme="minorHAnsi" w:hAnsiTheme="minorHAnsi"/>
                <w:sz w:val="22"/>
                <w:szCs w:val="22"/>
              </w:rPr>
            </w:pPr>
          </w:p>
        </w:tc>
      </w:tr>
      <w:tr w:rsidR="00097DF3" w:rsidRPr="00365114" w14:paraId="67FE1019" w14:textId="77777777" w:rsidTr="00EB135E">
        <w:trPr>
          <w:trHeight w:val="892"/>
        </w:trPr>
        <w:tc>
          <w:tcPr>
            <w:tcW w:w="2826" w:type="dxa"/>
            <w:shd w:val="clear" w:color="auto" w:fill="auto"/>
          </w:tcPr>
          <w:p w14:paraId="2B164336" w14:textId="77777777" w:rsidR="00097DF3"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Reasons for granting it</w:t>
            </w:r>
            <w:r w:rsidR="00D44057">
              <w:rPr>
                <w:rFonts w:asciiTheme="minorHAnsi" w:hAnsiTheme="minorHAnsi"/>
                <w:sz w:val="22"/>
                <w:szCs w:val="22"/>
              </w:rPr>
              <w:t xml:space="preserve"> </w:t>
            </w:r>
            <w:r w:rsidR="00D44057" w:rsidRPr="00365114">
              <w:rPr>
                <w:rStyle w:val="EndnoteReference"/>
                <w:rFonts w:asciiTheme="minorHAnsi" w:hAnsiTheme="minorHAnsi"/>
                <w:sz w:val="22"/>
                <w:szCs w:val="22"/>
              </w:rPr>
              <w:endnoteReference w:id="10"/>
            </w:r>
          </w:p>
          <w:p w14:paraId="6E280835" w14:textId="101D3FB1" w:rsidR="00594D67" w:rsidRDefault="00594D67" w:rsidP="00097DF3">
            <w:pPr>
              <w:rPr>
                <w:rFonts w:asciiTheme="minorHAnsi" w:hAnsiTheme="minorHAnsi"/>
                <w:sz w:val="22"/>
                <w:szCs w:val="22"/>
              </w:rPr>
            </w:pPr>
            <w:r>
              <w:rPr>
                <w:rFonts w:asciiTheme="minorHAnsi" w:hAnsiTheme="minorHAnsi"/>
                <w:sz w:val="22"/>
                <w:szCs w:val="22"/>
              </w:rPr>
              <w:t>(as applicable)</w:t>
            </w:r>
          </w:p>
        </w:tc>
        <w:tc>
          <w:tcPr>
            <w:tcW w:w="7943" w:type="dxa"/>
            <w:shd w:val="clear" w:color="auto" w:fill="auto"/>
          </w:tcPr>
          <w:p w14:paraId="10CFCD05" w14:textId="45BE5749" w:rsidR="00D44057" w:rsidRPr="00B478FB" w:rsidRDefault="00154E38"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1604375347"/>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w:t>
            </w:r>
            <w:r w:rsidR="009C2FF8">
              <w:rPr>
                <w:rFonts w:asciiTheme="minorHAnsi" w:hAnsiTheme="minorHAnsi" w:cstheme="minorHAnsi"/>
                <w:sz w:val="22"/>
                <w:szCs w:val="22"/>
              </w:rPr>
              <w:t xml:space="preserve">Urgent </w:t>
            </w:r>
            <w:r w:rsidR="00D44057" w:rsidRPr="00B478FB">
              <w:rPr>
                <w:rFonts w:asciiTheme="minorHAnsi" w:hAnsiTheme="minorHAnsi" w:cstheme="minorHAnsi"/>
                <w:sz w:val="22"/>
                <w:szCs w:val="22"/>
              </w:rPr>
              <w:t>Unforeseeable circumstances</w:t>
            </w:r>
          </w:p>
          <w:p w14:paraId="0236E0C3" w14:textId="3DFBE9E8" w:rsidR="00491250" w:rsidRDefault="000962F2" w:rsidP="000D3A26">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w:t>
            </w:r>
            <w:r w:rsidR="00083EF9">
              <w:rPr>
                <w:rFonts w:asciiTheme="minorHAnsi" w:hAnsiTheme="minorHAnsi" w:cstheme="minorHAnsi"/>
                <w:sz w:val="22"/>
                <w:szCs w:val="22"/>
              </w:rPr>
              <w:t xml:space="preserve">outbreak </w:t>
            </w:r>
            <w:r>
              <w:rPr>
                <w:rFonts w:asciiTheme="minorHAnsi" w:hAnsiTheme="minorHAnsi" w:cstheme="minorHAnsi"/>
                <w:sz w:val="22"/>
                <w:szCs w:val="22"/>
              </w:rPr>
              <w:t xml:space="preserve">has resulted in drastic travel restrictions and closure of borders between a </w:t>
            </w:r>
            <w:proofErr w:type="gramStart"/>
            <w:r>
              <w:rPr>
                <w:rFonts w:asciiTheme="minorHAnsi" w:hAnsiTheme="minorHAnsi" w:cstheme="minorHAnsi"/>
                <w:sz w:val="22"/>
                <w:szCs w:val="22"/>
              </w:rPr>
              <w:t>majority</w:t>
            </w:r>
            <w:proofErr w:type="gramEnd"/>
            <w:r>
              <w:rPr>
                <w:rFonts w:asciiTheme="minorHAnsi" w:hAnsiTheme="minorHAnsi" w:cstheme="minorHAnsi"/>
                <w:sz w:val="22"/>
                <w:szCs w:val="22"/>
              </w:rPr>
              <w:t xml:space="preserve"> of </w:t>
            </w:r>
            <w:r w:rsidR="005B5FF0">
              <w:rPr>
                <w:rFonts w:asciiTheme="minorHAnsi" w:hAnsiTheme="minorHAnsi" w:cstheme="minorHAnsi"/>
                <w:sz w:val="22"/>
                <w:szCs w:val="22"/>
              </w:rPr>
              <w:t>S</w:t>
            </w:r>
            <w:r>
              <w:rPr>
                <w:rFonts w:asciiTheme="minorHAnsi" w:hAnsiTheme="minorHAnsi" w:cstheme="minorHAnsi"/>
                <w:sz w:val="22"/>
                <w:szCs w:val="22"/>
              </w:rPr>
              <w:t xml:space="preserve">tates. </w:t>
            </w:r>
            <w:r w:rsidR="00E628EA" w:rsidRPr="00634746">
              <w:rPr>
                <w:rFonts w:asciiTheme="minorHAnsi" w:hAnsiTheme="minorHAnsi" w:cstheme="minorHAnsi"/>
                <w:sz w:val="22"/>
                <w:szCs w:val="22"/>
                <w:lang w:val="en-GB"/>
              </w:rPr>
              <w:t xml:space="preserve">Local restrictions may prevent approved organisations and qualified staff to demonstrate fulfilment of the requirements for continuation </w:t>
            </w:r>
            <w:r w:rsidR="003308C1">
              <w:rPr>
                <w:rFonts w:asciiTheme="minorHAnsi" w:hAnsiTheme="minorHAnsi" w:cstheme="minorHAnsi"/>
                <w:sz w:val="22"/>
                <w:szCs w:val="22"/>
                <w:lang w:val="en-GB"/>
              </w:rPr>
              <w:t xml:space="preserve">of their certificates or privileges </w:t>
            </w:r>
            <w:r w:rsidR="00E628EA" w:rsidRPr="00634746">
              <w:rPr>
                <w:rFonts w:asciiTheme="minorHAnsi" w:hAnsiTheme="minorHAnsi" w:cstheme="minorHAnsi"/>
                <w:sz w:val="22"/>
                <w:szCs w:val="22"/>
                <w:lang w:val="en-GB"/>
              </w:rPr>
              <w:t xml:space="preserve">within the time limits provided by the </w:t>
            </w:r>
            <w:r w:rsidR="003308C1">
              <w:rPr>
                <w:rFonts w:asciiTheme="minorHAnsi" w:hAnsiTheme="minorHAnsi" w:cstheme="minorHAnsi"/>
                <w:sz w:val="22"/>
                <w:szCs w:val="22"/>
                <w:lang w:val="en-GB"/>
              </w:rPr>
              <w:t>CAW Regulation.</w:t>
            </w:r>
          </w:p>
          <w:p w14:paraId="37D52E05" w14:textId="77777777" w:rsidR="0082588D" w:rsidRDefault="0082588D" w:rsidP="0082588D">
            <w:pPr>
              <w:autoSpaceDE/>
              <w:autoSpaceDN/>
              <w:adjustRightInd/>
              <w:ind w:left="179"/>
              <w:jc w:val="both"/>
              <w:rPr>
                <w:rFonts w:asciiTheme="minorHAnsi" w:hAnsiTheme="minorHAnsi" w:cstheme="minorHAnsi"/>
                <w:sz w:val="22"/>
                <w:szCs w:val="22"/>
              </w:rPr>
            </w:pPr>
          </w:p>
          <w:p w14:paraId="08534804" w14:textId="77777777" w:rsidR="00D44057" w:rsidRPr="00B478FB" w:rsidRDefault="00154E38"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991557600"/>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Urgent operational needs</w:t>
            </w:r>
          </w:p>
          <w:p w14:paraId="2756EEEF" w14:textId="5FD4B294" w:rsidR="008529BC" w:rsidRPr="00A16925" w:rsidRDefault="008529BC" w:rsidP="000D3A26">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sidR="00E12428" w:rsidRPr="00A16925">
              <w:rPr>
                <w:rFonts w:asciiTheme="minorHAnsi" w:hAnsiTheme="minorHAnsi" w:cstheme="minorHAnsi"/>
                <w:sz w:val="22"/>
                <w:szCs w:val="22"/>
              </w:rPr>
              <w:t xml:space="preserve">of the </w:t>
            </w:r>
            <w:r w:rsidR="00E12428">
              <w:rPr>
                <w:rFonts w:asciiTheme="minorHAnsi" w:hAnsiTheme="minorHAnsi"/>
                <w:sz w:val="22"/>
                <w:szCs w:val="22"/>
              </w:rPr>
              <w:t>extreme operational and resource constraints caused by</w:t>
            </w:r>
            <w:r w:rsidR="00E12428" w:rsidRPr="009A7AD3">
              <w:rPr>
                <w:rFonts w:asciiTheme="minorHAnsi" w:hAnsiTheme="minorHAnsi"/>
                <w:sz w:val="22"/>
                <w:szCs w:val="22"/>
              </w:rPr>
              <w:t xml:space="preserve"> </w:t>
            </w:r>
            <w:r w:rsidR="00E12428">
              <w:rPr>
                <w:rFonts w:asciiTheme="minorHAnsi" w:hAnsiTheme="minorHAnsi"/>
                <w:sz w:val="22"/>
                <w:szCs w:val="22"/>
              </w:rPr>
              <w:t xml:space="preserve">the </w:t>
            </w:r>
            <w:r w:rsidR="00E12428" w:rsidRPr="009A7AD3">
              <w:rPr>
                <w:rFonts w:asciiTheme="minorHAnsi" w:hAnsiTheme="minorHAnsi"/>
                <w:sz w:val="22"/>
                <w:szCs w:val="22"/>
              </w:rPr>
              <w:t xml:space="preserve">COVID-19 </w:t>
            </w:r>
            <w:r w:rsidR="00D84ACB" w:rsidRPr="009A7AD3">
              <w:rPr>
                <w:rFonts w:asciiTheme="minorHAnsi" w:hAnsiTheme="minorHAnsi"/>
                <w:sz w:val="22"/>
                <w:szCs w:val="22"/>
              </w:rPr>
              <w:t>outbreak</w:t>
            </w:r>
            <w:r w:rsidR="00D84ACB" w:rsidRPr="00A16925">
              <w:rPr>
                <w:rFonts w:asciiTheme="minorHAnsi" w:hAnsiTheme="minorHAnsi" w:cstheme="minorHAnsi"/>
                <w:sz w:val="22"/>
                <w:szCs w:val="22"/>
              </w:rPr>
              <w:t>,</w:t>
            </w:r>
            <w:r w:rsidRPr="00A16925">
              <w:rPr>
                <w:rFonts w:asciiTheme="minorHAnsi" w:hAnsiTheme="minorHAnsi" w:cstheme="minorHAnsi"/>
                <w:sz w:val="22"/>
                <w:szCs w:val="22"/>
              </w:rPr>
              <w:t xml:space="preserve"> </w:t>
            </w:r>
            <w:r w:rsidR="00E628EA" w:rsidRPr="00634746">
              <w:rPr>
                <w:rFonts w:asciiTheme="minorHAnsi" w:hAnsiTheme="minorHAnsi" w:cstheme="minorHAnsi"/>
                <w:sz w:val="22"/>
                <w:szCs w:val="22"/>
                <w:lang w:val="en-GB"/>
              </w:rPr>
              <w:t>this exemption need</w:t>
            </w:r>
            <w:r w:rsidR="00E628EA">
              <w:rPr>
                <w:rFonts w:asciiTheme="minorHAnsi" w:hAnsiTheme="minorHAnsi" w:cstheme="minorHAnsi"/>
                <w:sz w:val="22"/>
                <w:szCs w:val="22"/>
                <w:lang w:val="en-GB"/>
              </w:rPr>
              <w:t>s</w:t>
            </w:r>
            <w:r w:rsidR="00E628EA" w:rsidRPr="00634746">
              <w:rPr>
                <w:rFonts w:asciiTheme="minorHAnsi" w:hAnsiTheme="minorHAnsi" w:cstheme="minorHAnsi"/>
                <w:sz w:val="22"/>
                <w:szCs w:val="22"/>
                <w:lang w:val="en-GB"/>
              </w:rPr>
              <w:t xml:space="preserve"> to be applied to approved organisations</w:t>
            </w:r>
            <w:r w:rsidR="00E628EA">
              <w:rPr>
                <w:rFonts w:asciiTheme="minorHAnsi" w:hAnsiTheme="minorHAnsi" w:cstheme="minorHAnsi"/>
                <w:sz w:val="22"/>
                <w:szCs w:val="22"/>
                <w:lang w:val="en-GB"/>
              </w:rPr>
              <w:t xml:space="preserve"> and </w:t>
            </w:r>
            <w:r w:rsidR="00E628EA" w:rsidRPr="00634746">
              <w:rPr>
                <w:rFonts w:asciiTheme="minorHAnsi" w:hAnsiTheme="minorHAnsi" w:cstheme="minorHAnsi"/>
                <w:sz w:val="22"/>
                <w:szCs w:val="22"/>
                <w:lang w:val="en-GB"/>
              </w:rPr>
              <w:t xml:space="preserve">qualified persons when the said circumstances are declared by either the </w:t>
            </w:r>
            <w:r w:rsidR="00E628EA">
              <w:rPr>
                <w:rFonts w:asciiTheme="minorHAnsi" w:hAnsiTheme="minorHAnsi" w:cstheme="minorHAnsi"/>
                <w:sz w:val="22"/>
                <w:szCs w:val="22"/>
                <w:lang w:val="en-GB"/>
              </w:rPr>
              <w:t xml:space="preserve">licence </w:t>
            </w:r>
            <w:r w:rsidR="00E628EA" w:rsidRPr="00634746">
              <w:rPr>
                <w:rFonts w:asciiTheme="minorHAnsi" w:hAnsiTheme="minorHAnsi" w:cstheme="minorHAnsi"/>
                <w:sz w:val="22"/>
                <w:szCs w:val="22"/>
                <w:lang w:val="en-GB"/>
              </w:rPr>
              <w:t>holder</w:t>
            </w:r>
            <w:r w:rsidR="00E628EA">
              <w:rPr>
                <w:rFonts w:asciiTheme="minorHAnsi" w:hAnsiTheme="minorHAnsi" w:cstheme="minorHAnsi"/>
                <w:sz w:val="22"/>
                <w:szCs w:val="22"/>
                <w:lang w:val="en-GB"/>
              </w:rPr>
              <w:t xml:space="preserve">, applicant for a new </w:t>
            </w:r>
            <w:r w:rsidR="00D84ACB">
              <w:rPr>
                <w:rFonts w:asciiTheme="minorHAnsi" w:hAnsiTheme="minorHAnsi" w:cstheme="minorHAnsi"/>
                <w:sz w:val="22"/>
                <w:szCs w:val="22"/>
                <w:lang w:val="en-GB"/>
              </w:rPr>
              <w:t>licence</w:t>
            </w:r>
            <w:r w:rsidR="00D84ACB" w:rsidRPr="00634746">
              <w:rPr>
                <w:rFonts w:asciiTheme="minorHAnsi" w:hAnsiTheme="minorHAnsi" w:cstheme="minorHAnsi"/>
                <w:sz w:val="22"/>
                <w:szCs w:val="22"/>
                <w:lang w:val="en-GB"/>
              </w:rPr>
              <w:t xml:space="preserve"> or</w:t>
            </w:r>
            <w:r w:rsidR="00E628EA" w:rsidRPr="00634746">
              <w:rPr>
                <w:rFonts w:asciiTheme="minorHAnsi" w:hAnsiTheme="minorHAnsi" w:cstheme="minorHAnsi"/>
                <w:sz w:val="22"/>
                <w:szCs w:val="22"/>
                <w:lang w:val="en-GB"/>
              </w:rPr>
              <w:t xml:space="preserve"> the approved organisation to ensure a certain level of business continuity for activities that need to comply with </w:t>
            </w:r>
            <w:r w:rsidR="003308C1">
              <w:rPr>
                <w:rFonts w:asciiTheme="minorHAnsi" w:hAnsiTheme="minorHAnsi" w:cstheme="minorHAnsi"/>
                <w:sz w:val="22"/>
                <w:szCs w:val="22"/>
                <w:lang w:val="en-GB"/>
              </w:rPr>
              <w:t xml:space="preserve">the </w:t>
            </w:r>
            <w:r w:rsidR="00E628EA">
              <w:rPr>
                <w:rFonts w:asciiTheme="minorHAnsi" w:hAnsiTheme="minorHAnsi" w:cstheme="minorHAnsi"/>
                <w:sz w:val="22"/>
                <w:szCs w:val="22"/>
                <w:lang w:val="en-GB"/>
              </w:rPr>
              <w:t>CA</w:t>
            </w:r>
            <w:r w:rsidR="003308C1">
              <w:rPr>
                <w:rFonts w:asciiTheme="minorHAnsi" w:hAnsiTheme="minorHAnsi" w:cstheme="minorHAnsi"/>
                <w:sz w:val="22"/>
                <w:szCs w:val="22"/>
                <w:lang w:val="en-GB"/>
              </w:rPr>
              <w:t>W</w:t>
            </w:r>
            <w:r w:rsidR="00E628EA">
              <w:rPr>
                <w:rFonts w:asciiTheme="minorHAnsi" w:hAnsiTheme="minorHAnsi" w:cstheme="minorHAnsi"/>
                <w:sz w:val="22"/>
                <w:szCs w:val="22"/>
                <w:lang w:val="en-GB"/>
              </w:rPr>
              <w:t xml:space="preserve"> </w:t>
            </w:r>
            <w:r w:rsidR="00E628EA" w:rsidRPr="00634746">
              <w:rPr>
                <w:rFonts w:asciiTheme="minorHAnsi" w:hAnsiTheme="minorHAnsi" w:cstheme="minorHAnsi"/>
                <w:sz w:val="22"/>
                <w:szCs w:val="22"/>
                <w:lang w:val="en-GB"/>
              </w:rPr>
              <w:t>regulation</w:t>
            </w:r>
            <w:r w:rsidR="009059E3">
              <w:rPr>
                <w:rFonts w:asciiTheme="minorHAnsi" w:hAnsiTheme="minorHAnsi" w:cstheme="minorHAnsi"/>
                <w:sz w:val="22"/>
                <w:szCs w:val="22"/>
              </w:rPr>
              <w:t>.</w:t>
            </w:r>
          </w:p>
          <w:p w14:paraId="22B3D4F9" w14:textId="77777777" w:rsidR="00E15A86" w:rsidRPr="00B478FB" w:rsidRDefault="00E15A86" w:rsidP="00ED6F67">
            <w:pPr>
              <w:autoSpaceDE/>
              <w:autoSpaceDN/>
              <w:adjustRightInd/>
              <w:ind w:left="179"/>
              <w:jc w:val="both"/>
              <w:rPr>
                <w:rFonts w:asciiTheme="minorHAnsi" w:hAnsiTheme="minorHAnsi" w:cstheme="minorHAnsi"/>
                <w:sz w:val="22"/>
                <w:szCs w:val="22"/>
              </w:rPr>
            </w:pPr>
          </w:p>
        </w:tc>
      </w:tr>
      <w:tr w:rsidR="00097DF3" w:rsidRPr="00365114" w14:paraId="2C4B1708" w14:textId="77777777" w:rsidTr="00953975">
        <w:trPr>
          <w:trHeight w:val="892"/>
        </w:trPr>
        <w:tc>
          <w:tcPr>
            <w:tcW w:w="2826" w:type="dxa"/>
            <w:shd w:val="clear" w:color="auto" w:fill="auto"/>
          </w:tcPr>
          <w:p w14:paraId="18BC7F67" w14:textId="037B453D" w:rsidR="00097DF3" w:rsidRPr="00365114" w:rsidRDefault="00097DF3" w:rsidP="008F535B">
            <w:pPr>
              <w:ind w:left="171" w:hanging="171"/>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 xml:space="preserve">Summary of </w:t>
            </w:r>
            <w:r w:rsidRPr="00365114">
              <w:rPr>
                <w:rFonts w:asciiTheme="minorHAnsi" w:hAnsiTheme="minorHAnsi"/>
                <w:sz w:val="22"/>
                <w:szCs w:val="22"/>
              </w:rPr>
              <w:t>Mitigating measures, if any</w:t>
            </w:r>
            <w:r w:rsidR="008F535B">
              <w:rPr>
                <w:rFonts w:asciiTheme="minorHAnsi" w:hAnsiTheme="minorHAnsi"/>
                <w:sz w:val="22"/>
                <w:szCs w:val="22"/>
              </w:rPr>
              <w:t xml:space="preserve"> </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p w14:paraId="1270509D" w14:textId="77777777" w:rsidR="00097DF3" w:rsidRPr="00365114" w:rsidRDefault="00097DF3" w:rsidP="00097DF3">
            <w:pPr>
              <w:rPr>
                <w:rFonts w:asciiTheme="minorHAnsi" w:hAnsiTheme="minorHAnsi"/>
                <w:i/>
                <w:sz w:val="22"/>
                <w:szCs w:val="22"/>
              </w:rPr>
            </w:pPr>
          </w:p>
        </w:tc>
        <w:tc>
          <w:tcPr>
            <w:tcW w:w="7943" w:type="dxa"/>
            <w:shd w:val="clear" w:color="auto" w:fill="auto"/>
          </w:tcPr>
          <w:p w14:paraId="79D1415E"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A)</w:t>
            </w:r>
            <w:r w:rsidR="005E6C62">
              <w:rPr>
                <w:rFonts w:asciiTheme="minorHAnsi" w:hAnsiTheme="minorHAnsi"/>
                <w:b/>
                <w:sz w:val="22"/>
                <w:szCs w:val="22"/>
              </w:rPr>
              <w:tab/>
            </w:r>
            <w:r w:rsidRPr="00716393">
              <w:rPr>
                <w:rFonts w:asciiTheme="minorHAnsi" w:hAnsiTheme="minorHAnsi"/>
                <w:b/>
                <w:sz w:val="22"/>
                <w:szCs w:val="22"/>
              </w:rPr>
              <w:t>Safety:</w:t>
            </w:r>
          </w:p>
          <w:p w14:paraId="7EFD4CC1" w14:textId="35984FEF" w:rsidR="00E628EA" w:rsidRPr="007B78E8" w:rsidRDefault="00DB4840" w:rsidP="007B78E8">
            <w:pPr>
              <w:ind w:left="397"/>
              <w:jc w:val="both"/>
              <w:rPr>
                <w:rFonts w:asciiTheme="minorHAnsi" w:hAnsiTheme="minorHAnsi"/>
                <w:sz w:val="22"/>
                <w:szCs w:val="22"/>
              </w:rPr>
            </w:pPr>
            <w:r w:rsidRPr="00C04DE6">
              <w:rPr>
                <w:rFonts w:asciiTheme="minorHAnsi" w:hAnsiTheme="minorHAnsi"/>
                <w:sz w:val="22"/>
                <w:szCs w:val="22"/>
              </w:rPr>
              <w:t xml:space="preserve">In order to benefit from the Exemption </w:t>
            </w:r>
            <w:r w:rsidR="00E628EA">
              <w:rPr>
                <w:rFonts w:asciiTheme="minorHAnsi" w:hAnsiTheme="minorHAnsi"/>
                <w:sz w:val="22"/>
                <w:szCs w:val="22"/>
              </w:rPr>
              <w:t>the</w:t>
            </w:r>
            <w:r w:rsidR="00E628EA" w:rsidRPr="007B78E8">
              <w:rPr>
                <w:rFonts w:asciiTheme="minorHAnsi" w:hAnsiTheme="minorHAnsi"/>
                <w:sz w:val="22"/>
                <w:szCs w:val="22"/>
              </w:rPr>
              <w:t xml:space="preserve"> approved organisation shall not be pending </w:t>
            </w:r>
            <w:r w:rsidR="007B78E8" w:rsidRPr="007B78E8">
              <w:rPr>
                <w:rFonts w:asciiTheme="minorHAnsi" w:hAnsiTheme="minorHAnsi"/>
                <w:sz w:val="22"/>
                <w:szCs w:val="22"/>
              </w:rPr>
              <w:t xml:space="preserve">from </w:t>
            </w:r>
            <w:r w:rsidR="00E628EA" w:rsidRPr="007B78E8">
              <w:rPr>
                <w:rFonts w:asciiTheme="minorHAnsi" w:hAnsiTheme="minorHAnsi"/>
                <w:sz w:val="22"/>
                <w:szCs w:val="22"/>
              </w:rPr>
              <w:t>suspensions, revocations or limitations, or has not been subject to suspension by the competent authority within the last 24 months.</w:t>
            </w:r>
          </w:p>
          <w:p w14:paraId="28151898" w14:textId="77777777" w:rsidR="004E2685" w:rsidRPr="00E628EA" w:rsidRDefault="004E2685" w:rsidP="00716393">
            <w:pPr>
              <w:ind w:left="397" w:hanging="397"/>
              <w:jc w:val="both"/>
              <w:rPr>
                <w:rFonts w:asciiTheme="minorHAnsi" w:hAnsiTheme="minorHAnsi"/>
                <w:b/>
                <w:sz w:val="22"/>
                <w:szCs w:val="22"/>
                <w:lang w:val="en-GB"/>
              </w:rPr>
            </w:pPr>
          </w:p>
          <w:p w14:paraId="3C1F7AA6"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B)</w:t>
            </w:r>
            <w:r w:rsidR="005E6C62" w:rsidRPr="00716393">
              <w:rPr>
                <w:rFonts w:asciiTheme="minorHAnsi" w:hAnsiTheme="minorHAnsi"/>
                <w:b/>
                <w:sz w:val="22"/>
                <w:szCs w:val="22"/>
              </w:rPr>
              <w:tab/>
            </w:r>
            <w:r w:rsidRPr="00716393">
              <w:rPr>
                <w:rFonts w:asciiTheme="minorHAnsi" w:hAnsiTheme="minorHAnsi"/>
                <w:b/>
                <w:sz w:val="22"/>
                <w:szCs w:val="22"/>
              </w:rPr>
              <w:t>Environment:</w:t>
            </w:r>
          </w:p>
          <w:p w14:paraId="1EB10DB8" w14:textId="6E341D34" w:rsidR="00097DF3" w:rsidRDefault="00E15A86" w:rsidP="00716393">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r w:rsidR="008E115D">
              <w:rPr>
                <w:rFonts w:asciiTheme="minorHAnsi" w:hAnsiTheme="minorHAnsi"/>
                <w:sz w:val="22"/>
                <w:szCs w:val="22"/>
              </w:rPr>
              <w:t xml:space="preserve"> </w:t>
            </w:r>
          </w:p>
          <w:p w14:paraId="09681667" w14:textId="77777777" w:rsidR="00E15A86" w:rsidRDefault="00E15A86" w:rsidP="00716393">
            <w:pPr>
              <w:ind w:left="397" w:hanging="397"/>
              <w:jc w:val="both"/>
              <w:rPr>
                <w:rFonts w:asciiTheme="minorHAnsi" w:hAnsiTheme="minorHAnsi"/>
                <w:sz w:val="22"/>
                <w:szCs w:val="22"/>
              </w:rPr>
            </w:pPr>
          </w:p>
          <w:p w14:paraId="793016A0" w14:textId="46A0C0B6"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C)</w:t>
            </w:r>
            <w:r w:rsidR="005E6C62" w:rsidRPr="00716393">
              <w:rPr>
                <w:rFonts w:asciiTheme="minorHAnsi" w:hAnsiTheme="minorHAnsi"/>
                <w:b/>
                <w:sz w:val="22"/>
                <w:szCs w:val="22"/>
              </w:rPr>
              <w:tab/>
            </w:r>
            <w:r w:rsidRPr="00716393">
              <w:rPr>
                <w:rFonts w:asciiTheme="minorHAnsi" w:hAnsiTheme="minorHAnsi"/>
                <w:b/>
                <w:sz w:val="22"/>
                <w:szCs w:val="22"/>
              </w:rPr>
              <w:t xml:space="preserve">Market </w:t>
            </w:r>
            <w:r w:rsidR="00D84ACB" w:rsidRPr="00716393">
              <w:rPr>
                <w:rFonts w:asciiTheme="minorHAnsi" w:hAnsiTheme="minorHAnsi"/>
                <w:b/>
                <w:sz w:val="22"/>
                <w:szCs w:val="22"/>
              </w:rPr>
              <w:t>distortion</w:t>
            </w:r>
            <w:r w:rsidRPr="00716393">
              <w:rPr>
                <w:rFonts w:asciiTheme="minorHAnsi" w:hAnsiTheme="minorHAnsi"/>
                <w:b/>
                <w:sz w:val="22"/>
                <w:szCs w:val="22"/>
              </w:rPr>
              <w:t>:</w:t>
            </w:r>
          </w:p>
          <w:p w14:paraId="44E0F495" w14:textId="729632BE" w:rsidR="00E15A86" w:rsidRDefault="00E15A86" w:rsidP="00716393">
            <w:pPr>
              <w:ind w:left="397"/>
              <w:jc w:val="both"/>
              <w:rPr>
                <w:rFonts w:asciiTheme="minorHAnsi" w:hAnsiTheme="minorHAnsi"/>
                <w:sz w:val="22"/>
                <w:szCs w:val="22"/>
              </w:rPr>
            </w:pPr>
            <w:r w:rsidRPr="00E15A86">
              <w:rPr>
                <w:rFonts w:asciiTheme="minorHAnsi" w:hAnsiTheme="minorHAnsi"/>
                <w:sz w:val="22"/>
                <w:szCs w:val="22"/>
              </w:rPr>
              <w:t>Due to</w:t>
            </w:r>
            <w:r w:rsidR="00953975">
              <w:rPr>
                <w:rFonts w:asciiTheme="minorHAnsi" w:hAnsiTheme="minorHAnsi"/>
                <w:sz w:val="22"/>
                <w:szCs w:val="22"/>
              </w:rPr>
              <w:t xml:space="preserve"> the exceptional circumstances affecting all </w:t>
            </w:r>
            <w:r w:rsidR="00440724">
              <w:rPr>
                <w:rFonts w:asciiTheme="minorHAnsi" w:hAnsiTheme="minorHAnsi"/>
                <w:sz w:val="22"/>
                <w:szCs w:val="22"/>
              </w:rPr>
              <w:t xml:space="preserve">EU </w:t>
            </w:r>
            <w:r w:rsidR="00953975">
              <w:rPr>
                <w:rFonts w:asciiTheme="minorHAnsi" w:hAnsiTheme="minorHAnsi"/>
                <w:sz w:val="22"/>
                <w:szCs w:val="22"/>
              </w:rPr>
              <w:t>M</w:t>
            </w:r>
            <w:r w:rsidR="003D43AB">
              <w:rPr>
                <w:rFonts w:asciiTheme="minorHAnsi" w:hAnsiTheme="minorHAnsi"/>
                <w:sz w:val="22"/>
                <w:szCs w:val="22"/>
              </w:rPr>
              <w:t>ember States</w:t>
            </w:r>
            <w:r w:rsidR="00953975">
              <w:rPr>
                <w:rFonts w:asciiTheme="minorHAnsi" w:hAnsiTheme="minorHAnsi"/>
                <w:sz w:val="22"/>
                <w:szCs w:val="22"/>
              </w:rPr>
              <w:t xml:space="preserve">, and </w:t>
            </w:r>
            <w:r w:rsidR="007A0D49">
              <w:rPr>
                <w:rFonts w:asciiTheme="minorHAnsi" w:hAnsiTheme="minorHAnsi"/>
                <w:sz w:val="22"/>
                <w:szCs w:val="22"/>
              </w:rPr>
              <w:t xml:space="preserve">given </w:t>
            </w:r>
            <w:r w:rsidRPr="00E15A86">
              <w:rPr>
                <w:rFonts w:asciiTheme="minorHAnsi" w:hAnsiTheme="minorHAnsi"/>
                <w:sz w:val="22"/>
                <w:szCs w:val="22"/>
              </w:rPr>
              <w:t>its limited duration</w:t>
            </w:r>
            <w:r w:rsidR="00A43E47">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r w:rsidR="008E115D">
              <w:rPr>
                <w:rFonts w:asciiTheme="minorHAnsi" w:hAnsiTheme="minorHAnsi"/>
                <w:sz w:val="22"/>
                <w:szCs w:val="22"/>
              </w:rPr>
              <w:t xml:space="preserve"> </w:t>
            </w:r>
          </w:p>
          <w:p w14:paraId="0513C6BC" w14:textId="77777777" w:rsidR="00E15A86" w:rsidRDefault="00E15A86" w:rsidP="00716393">
            <w:pPr>
              <w:ind w:left="397" w:hanging="397"/>
              <w:jc w:val="both"/>
              <w:rPr>
                <w:rFonts w:asciiTheme="minorHAnsi" w:hAnsiTheme="minorHAnsi"/>
                <w:sz w:val="22"/>
                <w:szCs w:val="22"/>
              </w:rPr>
            </w:pPr>
          </w:p>
          <w:p w14:paraId="62BBBC2A" w14:textId="77777777"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E)</w:t>
            </w:r>
            <w:r w:rsidR="005E6C62" w:rsidRPr="00716393">
              <w:rPr>
                <w:rFonts w:asciiTheme="minorHAnsi" w:hAnsiTheme="minorHAnsi"/>
                <w:b/>
                <w:sz w:val="22"/>
                <w:szCs w:val="22"/>
              </w:rPr>
              <w:tab/>
            </w:r>
            <w:r w:rsidRPr="00716393">
              <w:rPr>
                <w:rFonts w:asciiTheme="minorHAnsi" w:hAnsiTheme="minorHAnsi"/>
                <w:b/>
                <w:sz w:val="22"/>
                <w:szCs w:val="22"/>
              </w:rPr>
              <w:t>Essential requirements:</w:t>
            </w:r>
          </w:p>
          <w:p w14:paraId="572E74FE" w14:textId="4A27777D" w:rsidR="00E15A86" w:rsidRPr="00365114" w:rsidRDefault="00E15A86" w:rsidP="00EB5920">
            <w:pPr>
              <w:ind w:left="397"/>
              <w:jc w:val="both"/>
              <w:rPr>
                <w:rFonts w:asciiTheme="minorHAnsi" w:hAnsiTheme="minorHAnsi"/>
                <w:sz w:val="22"/>
                <w:szCs w:val="22"/>
              </w:rPr>
            </w:pPr>
            <w:r>
              <w:rPr>
                <w:rFonts w:asciiTheme="minorHAnsi" w:hAnsiTheme="minorHAnsi"/>
                <w:sz w:val="22"/>
                <w:szCs w:val="22"/>
              </w:rPr>
              <w:lastRenderedPageBreak/>
              <w:t>Not applicable.</w:t>
            </w:r>
            <w:r w:rsidR="008E115D">
              <w:rPr>
                <w:rFonts w:asciiTheme="minorHAnsi" w:hAnsiTheme="minorHAnsi"/>
                <w:sz w:val="22"/>
                <w:szCs w:val="22"/>
              </w:rPr>
              <w:t xml:space="preserve"> </w:t>
            </w:r>
          </w:p>
        </w:tc>
      </w:tr>
      <w:tr w:rsidR="00097DF3" w:rsidRPr="00365114" w14:paraId="5B6AEE9A" w14:textId="77777777" w:rsidTr="00EB135E">
        <w:trPr>
          <w:trHeight w:val="892"/>
        </w:trPr>
        <w:tc>
          <w:tcPr>
            <w:tcW w:w="2826" w:type="dxa"/>
            <w:shd w:val="clear" w:color="auto" w:fill="auto"/>
          </w:tcPr>
          <w:p w14:paraId="57BF50D1" w14:textId="2EB61D12" w:rsidR="00097DF3" w:rsidRPr="00365114"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sidRPr="00365114">
              <w:rPr>
                <w:rFonts w:asciiTheme="minorHAnsi" w:hAnsiTheme="minorHAnsi"/>
                <w:sz w:val="22"/>
                <w:szCs w:val="22"/>
              </w:rPr>
              <w:t>Type of operation</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12"/>
            </w:r>
          </w:p>
          <w:p w14:paraId="618C43A1" w14:textId="77777777" w:rsidR="00097DF3" w:rsidRPr="00365114" w:rsidRDefault="00097DF3" w:rsidP="00097DF3">
            <w:pPr>
              <w:rPr>
                <w:rFonts w:asciiTheme="minorHAnsi" w:hAnsiTheme="minorHAnsi"/>
                <w:sz w:val="22"/>
                <w:szCs w:val="22"/>
              </w:rPr>
            </w:pPr>
          </w:p>
          <w:p w14:paraId="5D0B724B" w14:textId="77777777" w:rsidR="00097DF3" w:rsidRDefault="00097DF3" w:rsidP="00097DF3">
            <w:pPr>
              <w:rPr>
                <w:rFonts w:asciiTheme="minorHAnsi" w:hAnsiTheme="minorHAnsi"/>
                <w:sz w:val="22"/>
                <w:szCs w:val="22"/>
              </w:rPr>
            </w:pPr>
          </w:p>
        </w:tc>
        <w:tc>
          <w:tcPr>
            <w:tcW w:w="7943" w:type="dxa"/>
            <w:shd w:val="clear" w:color="auto" w:fill="auto"/>
          </w:tcPr>
          <w:p w14:paraId="1B2C9C49" w14:textId="77777777" w:rsidR="008F535B" w:rsidRDefault="00154E38" w:rsidP="008F535B">
            <w:pPr>
              <w:rPr>
                <w:rFonts w:asciiTheme="minorHAnsi" w:hAnsiTheme="minorHAnsi"/>
                <w:sz w:val="22"/>
                <w:szCs w:val="22"/>
              </w:rPr>
            </w:pPr>
            <w:sdt>
              <w:sdtPr>
                <w:rPr>
                  <w:rFonts w:asciiTheme="minorHAnsi" w:hAnsiTheme="minorHAnsi"/>
                  <w:sz w:val="22"/>
                  <w:szCs w:val="22"/>
                </w:rPr>
                <w:id w:val="876664872"/>
                <w14:checkbox>
                  <w14:checked w14:val="1"/>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N/A</w:t>
            </w:r>
          </w:p>
          <w:p w14:paraId="19746BB9" w14:textId="77777777" w:rsidR="008F535B" w:rsidRDefault="00154E38" w:rsidP="008F535B">
            <w:pPr>
              <w:rPr>
                <w:rFonts w:asciiTheme="minorHAnsi" w:hAnsiTheme="minorHAnsi"/>
                <w:sz w:val="22"/>
                <w:szCs w:val="22"/>
              </w:rPr>
            </w:pPr>
            <w:sdt>
              <w:sdtPr>
                <w:rPr>
                  <w:rFonts w:asciiTheme="minorHAnsi" w:hAnsiTheme="minorHAnsi"/>
                  <w:sz w:val="22"/>
                  <w:szCs w:val="22"/>
                </w:rPr>
                <w:id w:val="-539050908"/>
                <w14:checkbox>
                  <w14:checked w14:val="0"/>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If applicable:</w:t>
            </w:r>
          </w:p>
          <w:p w14:paraId="22554B76" w14:textId="77777777" w:rsidR="008F535B" w:rsidRPr="00D44057" w:rsidRDefault="008F535B" w:rsidP="00120497">
            <w:pPr>
              <w:autoSpaceDE/>
              <w:autoSpaceDN/>
              <w:adjustRightInd/>
            </w:pPr>
          </w:p>
          <w:p w14:paraId="3D3CAAA2" w14:textId="77777777" w:rsidR="00097DF3" w:rsidRDefault="00097DF3" w:rsidP="00097DF3">
            <w:pPr>
              <w:rPr>
                <w:rFonts w:asciiTheme="minorHAnsi" w:hAnsiTheme="minorHAnsi"/>
                <w:sz w:val="22"/>
                <w:szCs w:val="22"/>
              </w:rPr>
            </w:pPr>
          </w:p>
        </w:tc>
      </w:tr>
      <w:tr w:rsidR="004A2AA6" w:rsidRPr="00365114" w14:paraId="49A4907C" w14:textId="77777777" w:rsidTr="00953975">
        <w:trPr>
          <w:trHeight w:val="892"/>
        </w:trPr>
        <w:tc>
          <w:tcPr>
            <w:tcW w:w="2826" w:type="dxa"/>
            <w:shd w:val="clear" w:color="auto" w:fill="auto"/>
          </w:tcPr>
          <w:p w14:paraId="30507D69"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In case of non-approved change/repair</w:t>
            </w:r>
            <w:r>
              <w:rPr>
                <w:rFonts w:asciiTheme="minorHAnsi" w:hAnsiTheme="minorHAnsi"/>
                <w:sz w:val="22"/>
                <w:szCs w:val="22"/>
              </w:rPr>
              <w:t xml:space="preserve"> </w:t>
            </w:r>
            <w:r w:rsidRPr="00365114">
              <w:rPr>
                <w:rStyle w:val="EndnoteReference"/>
                <w:rFonts w:asciiTheme="minorHAnsi" w:hAnsiTheme="minorHAnsi"/>
                <w:sz w:val="22"/>
                <w:szCs w:val="22"/>
              </w:rPr>
              <w:endnoteReference w:id="13"/>
            </w:r>
          </w:p>
          <w:p w14:paraId="1AE7FB77" w14:textId="77777777" w:rsidR="004A2AA6" w:rsidRPr="00365114" w:rsidRDefault="004A2AA6" w:rsidP="004A2AA6">
            <w:pPr>
              <w:rPr>
                <w:rFonts w:asciiTheme="minorHAnsi" w:hAnsiTheme="minorHAnsi"/>
                <w:sz w:val="22"/>
                <w:szCs w:val="22"/>
              </w:rPr>
            </w:pPr>
          </w:p>
          <w:p w14:paraId="50A6C14C" w14:textId="77777777" w:rsidR="004A2AA6" w:rsidRPr="00365114" w:rsidRDefault="004A2AA6" w:rsidP="004A2AA6">
            <w:pPr>
              <w:rPr>
                <w:rFonts w:asciiTheme="minorHAnsi" w:hAnsiTheme="minorHAnsi"/>
                <w:sz w:val="22"/>
                <w:szCs w:val="22"/>
              </w:rPr>
            </w:pPr>
          </w:p>
          <w:p w14:paraId="28525BE0"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7A9B5CFD" w14:textId="77777777" w:rsidR="004A2AA6" w:rsidRDefault="00154E38" w:rsidP="004A2AA6">
            <w:pPr>
              <w:rPr>
                <w:rFonts w:asciiTheme="minorHAnsi" w:hAnsiTheme="minorHAnsi"/>
                <w:sz w:val="22"/>
                <w:szCs w:val="22"/>
              </w:rPr>
            </w:pPr>
            <w:sdt>
              <w:sdtPr>
                <w:rPr>
                  <w:rFonts w:asciiTheme="minorHAnsi" w:hAnsiTheme="minorHAnsi"/>
                  <w:sz w:val="22"/>
                  <w:szCs w:val="22"/>
                </w:rPr>
                <w:id w:val="-251891656"/>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w:t>
            </w:r>
            <w:r w:rsidR="004A2AA6" w:rsidRPr="0007251E">
              <w:rPr>
                <w:rFonts w:asciiTheme="minorHAnsi" w:hAnsiTheme="minorHAnsi"/>
                <w:sz w:val="22"/>
                <w:szCs w:val="22"/>
              </w:rPr>
              <w:t xml:space="preserve">EASA </w:t>
            </w:r>
            <w:r w:rsidR="003D43AB">
              <w:rPr>
                <w:rFonts w:asciiTheme="minorHAnsi" w:hAnsiTheme="minorHAnsi"/>
                <w:sz w:val="22"/>
                <w:szCs w:val="22"/>
              </w:rPr>
              <w:t>p</w:t>
            </w:r>
            <w:r w:rsidR="004A2AA6" w:rsidRPr="0007251E">
              <w:rPr>
                <w:rFonts w:asciiTheme="minorHAnsi" w:hAnsiTheme="minorHAnsi"/>
                <w:sz w:val="22"/>
                <w:szCs w:val="22"/>
              </w:rPr>
              <w:t xml:space="preserve">roject </w:t>
            </w:r>
            <w:r w:rsidR="004A2AA6" w:rsidRPr="00365114">
              <w:rPr>
                <w:rFonts w:asciiTheme="minorHAnsi" w:hAnsiTheme="minorHAnsi"/>
                <w:sz w:val="22"/>
                <w:szCs w:val="22"/>
              </w:rPr>
              <w:t>number</w:t>
            </w:r>
            <w:r w:rsidR="004A2AA6">
              <w:rPr>
                <w:rFonts w:asciiTheme="minorHAnsi" w:hAnsiTheme="minorHAnsi"/>
                <w:sz w:val="22"/>
                <w:szCs w:val="22"/>
              </w:rPr>
              <w:t>: ……</w:t>
            </w:r>
            <w:r w:rsidR="00E15A86">
              <w:rPr>
                <w:rFonts w:asciiTheme="minorHAnsi" w:hAnsiTheme="minorHAnsi"/>
                <w:sz w:val="22"/>
                <w:szCs w:val="22"/>
              </w:rPr>
              <w:t xml:space="preserve">Not </w:t>
            </w:r>
            <w:r w:rsidR="003D43AB">
              <w:rPr>
                <w:rFonts w:asciiTheme="minorHAnsi" w:hAnsiTheme="minorHAnsi"/>
                <w:sz w:val="22"/>
                <w:szCs w:val="22"/>
              </w:rPr>
              <w:t>a</w:t>
            </w:r>
            <w:r w:rsidR="00E15A86">
              <w:rPr>
                <w:rFonts w:asciiTheme="minorHAnsi" w:hAnsiTheme="minorHAnsi"/>
                <w:sz w:val="22"/>
                <w:szCs w:val="22"/>
              </w:rPr>
              <w:t>pplicable</w:t>
            </w:r>
            <w:r w:rsidR="004A2AA6">
              <w:rPr>
                <w:rFonts w:asciiTheme="minorHAnsi" w:hAnsiTheme="minorHAnsi"/>
                <w:sz w:val="22"/>
                <w:szCs w:val="22"/>
              </w:rPr>
              <w:t>………………….</w:t>
            </w:r>
          </w:p>
          <w:p w14:paraId="354B5417" w14:textId="77777777" w:rsidR="004A2AA6" w:rsidRDefault="00154E38" w:rsidP="004A2AA6">
            <w:pPr>
              <w:rPr>
                <w:rFonts w:asciiTheme="minorHAnsi" w:hAnsiTheme="minorHAnsi"/>
                <w:sz w:val="22"/>
                <w:szCs w:val="22"/>
              </w:rPr>
            </w:pPr>
            <w:sdt>
              <w:sdtPr>
                <w:rPr>
                  <w:rFonts w:asciiTheme="minorHAnsi" w:hAnsiTheme="minorHAnsi"/>
                  <w:sz w:val="22"/>
                  <w:szCs w:val="22"/>
                </w:rPr>
                <w:id w:val="2104840651"/>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If </w:t>
            </w:r>
            <w:r w:rsidR="004A2AA6" w:rsidRPr="00365114">
              <w:rPr>
                <w:rFonts w:asciiTheme="minorHAnsi" w:hAnsiTheme="minorHAnsi"/>
                <w:sz w:val="22"/>
                <w:szCs w:val="22"/>
              </w:rPr>
              <w:t xml:space="preserve"> no </w:t>
            </w:r>
            <w:r w:rsidR="003D43AB">
              <w:rPr>
                <w:rFonts w:asciiTheme="minorHAnsi" w:hAnsiTheme="minorHAnsi"/>
                <w:sz w:val="22"/>
                <w:szCs w:val="22"/>
              </w:rPr>
              <w:t>p</w:t>
            </w:r>
            <w:r w:rsidR="004A2AA6" w:rsidRPr="00365114">
              <w:rPr>
                <w:rFonts w:asciiTheme="minorHAnsi" w:hAnsiTheme="minorHAnsi"/>
                <w:sz w:val="22"/>
                <w:szCs w:val="22"/>
              </w:rPr>
              <w:t>roject number</w:t>
            </w:r>
            <w:r w:rsidR="004A2AA6">
              <w:rPr>
                <w:rFonts w:asciiTheme="minorHAnsi" w:hAnsiTheme="minorHAnsi"/>
                <w:sz w:val="22"/>
                <w:szCs w:val="22"/>
              </w:rPr>
              <w:t xml:space="preserve">, indicate if </w:t>
            </w:r>
            <w:r w:rsidR="004A2AA6" w:rsidRPr="00365114">
              <w:rPr>
                <w:rFonts w:asciiTheme="minorHAnsi" w:hAnsiTheme="minorHAnsi"/>
                <w:sz w:val="22"/>
                <w:szCs w:val="22"/>
              </w:rPr>
              <w:t>change/repair</w:t>
            </w:r>
            <w:r w:rsidR="004A2AA6">
              <w:rPr>
                <w:rFonts w:asciiTheme="minorHAnsi" w:hAnsiTheme="minorHAnsi"/>
                <w:sz w:val="22"/>
                <w:szCs w:val="22"/>
              </w:rPr>
              <w:t>, is:</w:t>
            </w:r>
          </w:p>
          <w:p w14:paraId="25E5CBB3" w14:textId="77777777" w:rsidR="004A2AA6" w:rsidRDefault="004A2AA6" w:rsidP="004A2AA6">
            <w:pPr>
              <w:pStyle w:val="ListParagraph"/>
              <w:numPr>
                <w:ilvl w:val="0"/>
                <w:numId w:val="7"/>
              </w:numPr>
              <w:rPr>
                <w:rFonts w:asciiTheme="minorHAnsi" w:hAnsiTheme="minorHAnsi"/>
                <w:sz w:val="22"/>
                <w:szCs w:val="22"/>
              </w:rPr>
            </w:pPr>
            <w:r>
              <w:rPr>
                <w:rFonts w:asciiTheme="minorHAnsi" w:hAnsiTheme="minorHAnsi"/>
                <w:sz w:val="22"/>
                <w:szCs w:val="22"/>
              </w:rPr>
              <w:t xml:space="preserve">Minor </w:t>
            </w:r>
            <w:sdt>
              <w:sdtPr>
                <w:rPr>
                  <w:rFonts w:asciiTheme="minorHAnsi" w:hAnsiTheme="minorHAnsi"/>
                  <w:sz w:val="22"/>
                  <w:szCs w:val="22"/>
                </w:rPr>
                <w:id w:val="606165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BC46798" w14:textId="77777777" w:rsidR="004A2AA6" w:rsidRPr="00326733" w:rsidRDefault="004A2AA6" w:rsidP="004A2AA6">
            <w:pPr>
              <w:pStyle w:val="ListParagraph"/>
              <w:numPr>
                <w:ilvl w:val="0"/>
                <w:numId w:val="7"/>
              </w:numPr>
              <w:rPr>
                <w:rFonts w:asciiTheme="minorHAnsi" w:hAnsiTheme="minorHAnsi"/>
                <w:sz w:val="22"/>
                <w:szCs w:val="22"/>
              </w:rPr>
            </w:pPr>
            <w:r w:rsidRPr="00326733">
              <w:rPr>
                <w:rFonts w:asciiTheme="minorHAnsi" w:hAnsiTheme="minorHAnsi"/>
                <w:sz w:val="22"/>
                <w:szCs w:val="22"/>
              </w:rPr>
              <w:t xml:space="preserve">Major </w:t>
            </w:r>
            <w:sdt>
              <w:sdtPr>
                <w:rPr>
                  <w:rFonts w:asciiTheme="minorHAnsi" w:hAnsiTheme="minorHAnsi"/>
                  <w:sz w:val="22"/>
                  <w:szCs w:val="22"/>
                </w:rPr>
                <w:id w:val="-436294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8C71CB1" w14:textId="77777777" w:rsidR="004A2AA6" w:rsidRPr="00365114" w:rsidRDefault="004A2AA6" w:rsidP="004A2AA6">
            <w:pPr>
              <w:rPr>
                <w:rFonts w:asciiTheme="minorHAnsi" w:hAnsiTheme="minorHAnsi"/>
                <w:sz w:val="22"/>
                <w:szCs w:val="22"/>
              </w:rPr>
            </w:pPr>
          </w:p>
        </w:tc>
      </w:tr>
      <w:tr w:rsidR="004A2AA6" w:rsidRPr="00365114" w14:paraId="624D26CC" w14:textId="77777777" w:rsidTr="00DE29B4">
        <w:trPr>
          <w:trHeight w:val="464"/>
        </w:trPr>
        <w:tc>
          <w:tcPr>
            <w:tcW w:w="10769" w:type="dxa"/>
            <w:gridSpan w:val="2"/>
            <w:shd w:val="clear" w:color="auto" w:fill="D9D9D9" w:themeFill="background1" w:themeFillShade="D9"/>
          </w:tcPr>
          <w:p w14:paraId="4947CB40" w14:textId="77777777" w:rsidR="004A2AA6" w:rsidRPr="00365114" w:rsidRDefault="004A2AA6" w:rsidP="004A2AA6">
            <w:pPr>
              <w:rPr>
                <w:rFonts w:asciiTheme="minorHAnsi" w:hAnsiTheme="minorHAnsi"/>
                <w:sz w:val="22"/>
                <w:szCs w:val="22"/>
              </w:rPr>
            </w:pPr>
            <w:r w:rsidRPr="00087B61">
              <w:rPr>
                <w:rFonts w:asciiTheme="minorHAnsi" w:hAnsiTheme="minorHAnsi"/>
                <w:b/>
                <w:sz w:val="22"/>
                <w:szCs w:val="22"/>
              </w:rPr>
              <w:t>Concerned entit</w:t>
            </w:r>
            <w:r>
              <w:rPr>
                <w:rFonts w:asciiTheme="minorHAnsi" w:hAnsiTheme="minorHAnsi"/>
                <w:b/>
                <w:sz w:val="22"/>
                <w:szCs w:val="22"/>
              </w:rPr>
              <w:t>y(</w:t>
            </w:r>
            <w:proofErr w:type="spellStart"/>
            <w:r>
              <w:rPr>
                <w:rFonts w:asciiTheme="minorHAnsi" w:hAnsiTheme="minorHAnsi"/>
                <w:b/>
                <w:sz w:val="22"/>
                <w:szCs w:val="22"/>
              </w:rPr>
              <w:t>ies</w:t>
            </w:r>
            <w:proofErr w:type="spellEnd"/>
            <w:r>
              <w:rPr>
                <w:rFonts w:asciiTheme="minorHAnsi" w:hAnsiTheme="minorHAnsi"/>
                <w:b/>
                <w:sz w:val="22"/>
                <w:szCs w:val="22"/>
              </w:rPr>
              <w:t>)</w:t>
            </w:r>
          </w:p>
        </w:tc>
      </w:tr>
      <w:tr w:rsidR="004A2AA6" w:rsidRPr="002C2CE2" w14:paraId="702980B8" w14:textId="77777777" w:rsidTr="00EB135E">
        <w:trPr>
          <w:trHeight w:val="892"/>
        </w:trPr>
        <w:tc>
          <w:tcPr>
            <w:tcW w:w="2826" w:type="dxa"/>
            <w:shd w:val="clear" w:color="auto" w:fill="auto"/>
          </w:tcPr>
          <w:p w14:paraId="44D64410" w14:textId="77777777" w:rsidR="004A2AA6" w:rsidRPr="00365114" w:rsidRDefault="004A2AA6" w:rsidP="004A2AA6">
            <w:pPr>
              <w:ind w:left="171" w:hanging="171"/>
              <w:rPr>
                <w:rFonts w:asciiTheme="minorHAnsi" w:hAnsiTheme="minorHAnsi"/>
                <w:sz w:val="22"/>
                <w:szCs w:val="22"/>
              </w:rPr>
            </w:pPr>
            <w:r>
              <w:rPr>
                <w:rFonts w:asciiTheme="minorHAnsi" w:hAnsiTheme="minorHAnsi"/>
                <w:sz w:val="22"/>
                <w:szCs w:val="22"/>
              </w:rPr>
              <w:t xml:space="preserve">* </w:t>
            </w: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Pr>
                <w:rFonts w:asciiTheme="minorHAnsi" w:hAnsiTheme="minorHAnsi"/>
                <w:sz w:val="22"/>
                <w:szCs w:val="22"/>
              </w:rPr>
              <w:t xml:space="preserve"> </w:t>
            </w:r>
            <w:r w:rsidRPr="00365114">
              <w:rPr>
                <w:rStyle w:val="EndnoteReference"/>
                <w:rFonts w:asciiTheme="minorHAnsi" w:hAnsiTheme="minorHAnsi"/>
                <w:sz w:val="22"/>
                <w:szCs w:val="22"/>
              </w:rPr>
              <w:endnoteReference w:id="14"/>
            </w:r>
          </w:p>
        </w:tc>
        <w:tc>
          <w:tcPr>
            <w:tcW w:w="7943" w:type="dxa"/>
            <w:shd w:val="clear" w:color="auto" w:fill="auto"/>
          </w:tcPr>
          <w:p w14:paraId="6AFDFF7D" w14:textId="2EA2950A" w:rsidR="00AE07C4" w:rsidRPr="00A16925" w:rsidRDefault="007B1DAC" w:rsidP="00A16925">
            <w:pPr>
              <w:autoSpaceDE/>
              <w:autoSpaceDN/>
              <w:adjustRightInd/>
              <w:jc w:val="both"/>
              <w:rPr>
                <w:rFonts w:asciiTheme="minorHAnsi" w:hAnsiTheme="minorHAnsi" w:cstheme="minorHAnsi"/>
                <w:sz w:val="22"/>
                <w:szCs w:val="22"/>
              </w:rPr>
            </w:pP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approved in accordance with </w:t>
            </w:r>
            <w:r w:rsidR="004D385F">
              <w:rPr>
                <w:rFonts w:asciiTheme="minorHAnsi" w:hAnsiTheme="minorHAnsi" w:cstheme="minorHAnsi"/>
                <w:sz w:val="22"/>
                <w:szCs w:val="22"/>
              </w:rPr>
              <w:t>Annex II (</w:t>
            </w:r>
            <w:r>
              <w:rPr>
                <w:rFonts w:asciiTheme="minorHAnsi" w:hAnsiTheme="minorHAnsi" w:cstheme="minorHAnsi"/>
                <w:sz w:val="22"/>
                <w:szCs w:val="22"/>
              </w:rPr>
              <w:t>Part-</w:t>
            </w:r>
            <w:r w:rsidR="00F34528">
              <w:rPr>
                <w:rFonts w:asciiTheme="minorHAnsi" w:hAnsiTheme="minorHAnsi" w:cstheme="minorHAnsi"/>
                <w:sz w:val="22"/>
                <w:szCs w:val="22"/>
              </w:rPr>
              <w:t>145</w:t>
            </w:r>
            <w:r w:rsidR="004D385F">
              <w:rPr>
                <w:rFonts w:asciiTheme="minorHAnsi" w:hAnsiTheme="minorHAnsi" w:cstheme="minorHAnsi"/>
                <w:sz w:val="22"/>
                <w:szCs w:val="22"/>
              </w:rPr>
              <w:t>)</w:t>
            </w:r>
            <w:r w:rsidR="00F34528">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4D385F">
              <w:rPr>
                <w:rFonts w:asciiTheme="minorHAnsi" w:hAnsiTheme="minorHAnsi" w:cstheme="minorHAnsi"/>
                <w:sz w:val="22"/>
                <w:szCs w:val="22"/>
              </w:rPr>
              <w:t xml:space="preserve">Annex </w:t>
            </w:r>
            <w:r w:rsidR="00F34528">
              <w:rPr>
                <w:rFonts w:asciiTheme="minorHAnsi" w:hAnsiTheme="minorHAnsi" w:cstheme="minorHAnsi"/>
                <w:sz w:val="22"/>
                <w:szCs w:val="22"/>
              </w:rPr>
              <w:t>I</w:t>
            </w:r>
            <w:r w:rsidR="004D385F">
              <w:rPr>
                <w:rFonts w:asciiTheme="minorHAnsi" w:hAnsiTheme="minorHAnsi" w:cstheme="minorHAnsi"/>
                <w:sz w:val="22"/>
                <w:szCs w:val="22"/>
              </w:rPr>
              <w:t>V (</w:t>
            </w:r>
            <w:r>
              <w:rPr>
                <w:rFonts w:asciiTheme="minorHAnsi" w:hAnsiTheme="minorHAnsi" w:cstheme="minorHAnsi"/>
                <w:sz w:val="22"/>
                <w:szCs w:val="22"/>
              </w:rPr>
              <w:t>Part-</w:t>
            </w:r>
            <w:r w:rsidR="00F34528">
              <w:rPr>
                <w:rFonts w:asciiTheme="minorHAnsi" w:hAnsiTheme="minorHAnsi" w:cstheme="minorHAnsi"/>
                <w:sz w:val="22"/>
                <w:szCs w:val="22"/>
              </w:rPr>
              <w:t>147</w:t>
            </w:r>
            <w:r w:rsidR="004D385F">
              <w:rPr>
                <w:rFonts w:asciiTheme="minorHAnsi" w:hAnsiTheme="minorHAnsi" w:cstheme="minorHAnsi"/>
                <w:sz w:val="22"/>
                <w:szCs w:val="22"/>
              </w:rPr>
              <w:t>)</w:t>
            </w:r>
            <w:r>
              <w:rPr>
                <w:rFonts w:asciiTheme="minorHAnsi" w:hAnsiTheme="minorHAnsi" w:cstheme="minorHAnsi"/>
                <w:sz w:val="22"/>
                <w:szCs w:val="22"/>
              </w:rPr>
              <w:t xml:space="preserve"> and </w:t>
            </w:r>
            <w:r w:rsidR="00F34528">
              <w:rPr>
                <w:rFonts w:asciiTheme="minorHAnsi" w:hAnsiTheme="minorHAnsi" w:cstheme="minorHAnsi"/>
                <w:sz w:val="22"/>
                <w:szCs w:val="22"/>
              </w:rPr>
              <w:t xml:space="preserve">maintenance certifying staff in accordance with Annex III </w:t>
            </w:r>
            <w:r w:rsidR="004D385F">
              <w:rPr>
                <w:rFonts w:asciiTheme="minorHAnsi" w:hAnsiTheme="minorHAnsi" w:cstheme="minorHAnsi"/>
                <w:sz w:val="22"/>
                <w:szCs w:val="22"/>
              </w:rPr>
              <w:t>(</w:t>
            </w:r>
            <w:r>
              <w:rPr>
                <w:rFonts w:asciiTheme="minorHAnsi" w:hAnsiTheme="minorHAnsi" w:cstheme="minorHAnsi"/>
                <w:sz w:val="22"/>
                <w:szCs w:val="22"/>
              </w:rPr>
              <w:t>Part-</w:t>
            </w:r>
            <w:r w:rsidR="00F34528">
              <w:rPr>
                <w:rFonts w:asciiTheme="minorHAnsi" w:hAnsiTheme="minorHAnsi" w:cstheme="minorHAnsi"/>
                <w:sz w:val="22"/>
                <w:szCs w:val="22"/>
              </w:rPr>
              <w:t>66</w:t>
            </w:r>
            <w:r w:rsidR="004D385F">
              <w:rPr>
                <w:rFonts w:asciiTheme="minorHAnsi" w:hAnsiTheme="minorHAnsi" w:cstheme="minorHAnsi"/>
                <w:sz w:val="22"/>
                <w:szCs w:val="22"/>
              </w:rPr>
              <w:t>) of Regulation (EC) 1321/2014.</w:t>
            </w:r>
          </w:p>
          <w:p w14:paraId="2D3F4AE8" w14:textId="77777777" w:rsidR="004A2AA6" w:rsidRPr="002173D3" w:rsidRDefault="004A2AA6" w:rsidP="002173D3">
            <w:pPr>
              <w:rPr>
                <w:rFonts w:asciiTheme="minorHAnsi" w:hAnsiTheme="minorHAnsi"/>
                <w:sz w:val="22"/>
                <w:szCs w:val="22"/>
              </w:rPr>
            </w:pPr>
          </w:p>
        </w:tc>
      </w:tr>
      <w:tr w:rsidR="004A2AA6" w:rsidRPr="00365114" w14:paraId="1B0A3593" w14:textId="77777777" w:rsidTr="00EB135E">
        <w:trPr>
          <w:trHeight w:val="270"/>
        </w:trPr>
        <w:tc>
          <w:tcPr>
            <w:tcW w:w="2826" w:type="dxa"/>
            <w:shd w:val="clear" w:color="auto" w:fill="auto"/>
          </w:tcPr>
          <w:p w14:paraId="033BF5E7" w14:textId="77777777" w:rsidR="004A2AA6" w:rsidRPr="00365114" w:rsidDel="00E74113" w:rsidRDefault="00E15A86" w:rsidP="004A2AA6">
            <w:pPr>
              <w:rPr>
                <w:rFonts w:asciiTheme="minorHAnsi" w:hAnsiTheme="minorHAnsi"/>
                <w:sz w:val="22"/>
                <w:szCs w:val="22"/>
              </w:rPr>
            </w:pPr>
            <w:r>
              <w:rPr>
                <w:rFonts w:asciiTheme="minorHAnsi" w:hAnsiTheme="minorHAnsi"/>
                <w:sz w:val="22"/>
                <w:szCs w:val="22"/>
              </w:rPr>
              <w:t>Product</w:t>
            </w:r>
          </w:p>
        </w:tc>
        <w:tc>
          <w:tcPr>
            <w:tcW w:w="7943" w:type="dxa"/>
            <w:shd w:val="clear" w:color="auto" w:fill="auto"/>
          </w:tcPr>
          <w:p w14:paraId="2E55577E" w14:textId="77777777" w:rsidR="004A2AA6" w:rsidRPr="00365114" w:rsidRDefault="004A2AA6" w:rsidP="004A2AA6">
            <w:pPr>
              <w:rPr>
                <w:rFonts w:asciiTheme="minorHAnsi" w:hAnsiTheme="minorHAnsi"/>
                <w:sz w:val="22"/>
                <w:szCs w:val="22"/>
              </w:rPr>
            </w:pPr>
          </w:p>
        </w:tc>
      </w:tr>
      <w:tr w:rsidR="004A2AA6" w:rsidRPr="00365114" w14:paraId="406D67C1" w14:textId="77777777" w:rsidTr="00EB135E">
        <w:trPr>
          <w:trHeight w:val="273"/>
        </w:trPr>
        <w:tc>
          <w:tcPr>
            <w:tcW w:w="2826" w:type="dxa"/>
            <w:shd w:val="clear" w:color="auto" w:fill="auto"/>
          </w:tcPr>
          <w:p w14:paraId="71B606BD"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Serial no.</w:t>
            </w:r>
            <w:r>
              <w:rPr>
                <w:rFonts w:asciiTheme="minorHAnsi" w:hAnsiTheme="minorHAnsi"/>
                <w:sz w:val="22"/>
                <w:szCs w:val="22"/>
              </w:rPr>
              <w:t xml:space="preserve"> </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tc>
        <w:tc>
          <w:tcPr>
            <w:tcW w:w="7943" w:type="dxa"/>
            <w:shd w:val="clear" w:color="auto" w:fill="auto"/>
          </w:tcPr>
          <w:p w14:paraId="6F2D85A8" w14:textId="77777777" w:rsidR="004A2AA6" w:rsidRPr="00365114" w:rsidRDefault="004A2AA6" w:rsidP="004A2AA6">
            <w:pPr>
              <w:rPr>
                <w:rFonts w:asciiTheme="minorHAnsi" w:hAnsiTheme="minorHAnsi"/>
                <w:sz w:val="22"/>
                <w:szCs w:val="22"/>
              </w:rPr>
            </w:pPr>
          </w:p>
        </w:tc>
      </w:tr>
      <w:tr w:rsidR="004A2AA6" w:rsidRPr="00365114" w14:paraId="0F3BFFD6" w14:textId="77777777" w:rsidTr="00EB135E">
        <w:trPr>
          <w:trHeight w:val="292"/>
        </w:trPr>
        <w:tc>
          <w:tcPr>
            <w:tcW w:w="2826" w:type="dxa"/>
            <w:shd w:val="clear" w:color="auto" w:fill="auto"/>
          </w:tcPr>
          <w:p w14:paraId="40323C57"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Registration</w:t>
            </w:r>
            <w:r>
              <w:rPr>
                <w:rFonts w:asciiTheme="minorHAnsi" w:hAnsiTheme="minorHAnsi"/>
                <w:sz w:val="22"/>
                <w:szCs w:val="22"/>
              </w:rPr>
              <w:t xml:space="preserve"> </w:t>
            </w:r>
            <w:r w:rsidRPr="00365114">
              <w:rPr>
                <w:rStyle w:val="EndnoteReference"/>
                <w:rFonts w:asciiTheme="minorHAnsi" w:hAnsiTheme="minorHAnsi"/>
                <w:sz w:val="22"/>
                <w:szCs w:val="22"/>
              </w:rPr>
              <w:endnoteReference w:id="16"/>
            </w:r>
          </w:p>
        </w:tc>
        <w:tc>
          <w:tcPr>
            <w:tcW w:w="7943" w:type="dxa"/>
            <w:shd w:val="clear" w:color="auto" w:fill="auto"/>
          </w:tcPr>
          <w:p w14:paraId="6241BEA7" w14:textId="77777777" w:rsidR="004A2AA6" w:rsidRPr="00365114" w:rsidRDefault="004A2AA6" w:rsidP="004A2AA6">
            <w:pPr>
              <w:rPr>
                <w:rFonts w:asciiTheme="minorHAnsi" w:hAnsiTheme="minorHAnsi"/>
                <w:sz w:val="22"/>
                <w:szCs w:val="22"/>
              </w:rPr>
            </w:pPr>
          </w:p>
        </w:tc>
      </w:tr>
      <w:tr w:rsidR="004A2AA6" w:rsidRPr="00365114" w14:paraId="2B96278E" w14:textId="77777777" w:rsidTr="00953975">
        <w:trPr>
          <w:trHeight w:val="881"/>
        </w:trPr>
        <w:tc>
          <w:tcPr>
            <w:tcW w:w="2826" w:type="dxa"/>
            <w:tcBorders>
              <w:bottom w:val="single" w:sz="4" w:space="0" w:color="auto"/>
            </w:tcBorders>
            <w:shd w:val="clear" w:color="auto" w:fill="auto"/>
          </w:tcPr>
          <w:p w14:paraId="0BD26F31" w14:textId="77777777" w:rsidR="004A2AA6" w:rsidRPr="00365114" w:rsidRDefault="004A2AA6" w:rsidP="004A2AA6">
            <w:pPr>
              <w:rPr>
                <w:rFonts w:asciiTheme="minorHAnsi" w:hAnsiTheme="minorHAnsi"/>
                <w:sz w:val="22"/>
                <w:szCs w:val="22"/>
              </w:rPr>
            </w:pPr>
            <w:r>
              <w:rPr>
                <w:rFonts w:asciiTheme="minorHAnsi" w:hAnsiTheme="minorHAnsi"/>
                <w:sz w:val="22"/>
                <w:szCs w:val="22"/>
              </w:rPr>
              <w:t xml:space="preserve">Attached documentation </w:t>
            </w:r>
            <w:r w:rsidRPr="00365114">
              <w:rPr>
                <w:rStyle w:val="EndnoteReference"/>
                <w:rFonts w:asciiTheme="minorHAnsi" w:hAnsiTheme="minorHAnsi"/>
                <w:sz w:val="22"/>
                <w:szCs w:val="22"/>
              </w:rPr>
              <w:endnoteReference w:id="17"/>
            </w:r>
          </w:p>
          <w:p w14:paraId="230051FE"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5E5630AC" w14:textId="77777777" w:rsidR="00E15A86" w:rsidRPr="00365114" w:rsidRDefault="00E15A86" w:rsidP="004A2AA6">
            <w:pPr>
              <w:rPr>
                <w:rFonts w:asciiTheme="minorHAnsi" w:hAnsiTheme="minorHAnsi"/>
                <w:sz w:val="22"/>
                <w:szCs w:val="22"/>
              </w:rPr>
            </w:pPr>
            <w:r>
              <w:rPr>
                <w:rFonts w:asciiTheme="minorHAnsi" w:hAnsiTheme="minorHAnsi"/>
                <w:sz w:val="22"/>
                <w:szCs w:val="22"/>
              </w:rPr>
              <w:t xml:space="preserve"> </w:t>
            </w:r>
          </w:p>
        </w:tc>
      </w:tr>
    </w:tbl>
    <w:p w14:paraId="3A7829BC" w14:textId="77777777" w:rsidR="00F0241A" w:rsidRPr="00365114" w:rsidRDefault="00F0241A" w:rsidP="00F0241A">
      <w:pPr>
        <w:rPr>
          <w:rFonts w:asciiTheme="minorHAnsi" w:hAnsiTheme="minorHAnsi"/>
        </w:rPr>
      </w:pPr>
    </w:p>
    <w:p w14:paraId="2EE5DF26" w14:textId="77777777"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14:paraId="43AE8414" w14:textId="77777777" w:rsidR="00D6163B" w:rsidRDefault="00D6163B" w:rsidP="00EB135E"/>
    <w:p w14:paraId="190DD3DA" w14:textId="77777777" w:rsidR="00EB135E" w:rsidRDefault="00EB135E" w:rsidP="00EB135E">
      <w:pPr>
        <w:autoSpaceDE/>
        <w:autoSpaceDN/>
        <w:adjustRightInd/>
      </w:pPr>
      <w:r>
        <w:br w:type="page"/>
      </w:r>
    </w:p>
    <w:p w14:paraId="42850AD7" w14:textId="77777777" w:rsidR="00D6163B" w:rsidRDefault="00D6163B" w:rsidP="0066371F">
      <w:pPr>
        <w:jc w:val="center"/>
      </w:pPr>
    </w:p>
    <w:p w14:paraId="04FDC03D" w14:textId="77777777" w:rsidR="00572D9C" w:rsidRPr="00572D9C" w:rsidRDefault="00D6163B" w:rsidP="00572D9C">
      <w:pPr>
        <w:jc w:val="center"/>
        <w:rPr>
          <w:rFonts w:asciiTheme="minorHAnsi" w:hAnsiTheme="minorHAnsi"/>
          <w:sz w:val="22"/>
          <w:szCs w:val="22"/>
        </w:rPr>
      </w:pPr>
      <w:r w:rsidRPr="00097DF3">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3E3C" w14:textId="77777777" w:rsidR="004125EB" w:rsidRDefault="004125EB">
      <w:r>
        <w:separator/>
      </w:r>
    </w:p>
  </w:endnote>
  <w:endnote w:type="continuationSeparator" w:id="0">
    <w:p w14:paraId="080A79EC" w14:textId="77777777" w:rsidR="004125EB" w:rsidRDefault="004125EB">
      <w:r>
        <w:continuationSeparator/>
      </w:r>
    </w:p>
  </w:endnote>
  <w:endnote w:id="1">
    <w:p w14:paraId="62A5268C" w14:textId="77777777" w:rsidR="009E05F3"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14:paraId="74C4C024" w14:textId="77777777" w:rsidR="009E05F3" w:rsidRPr="00F532EC" w:rsidRDefault="009E05F3" w:rsidP="00894141">
      <w:pPr>
        <w:pStyle w:val="EndnoteText"/>
        <w:jc w:val="both"/>
        <w:rPr>
          <w:rFonts w:asciiTheme="minorHAnsi" w:hAnsiTheme="minorHAnsi"/>
          <w:sz w:val="8"/>
          <w:szCs w:val="8"/>
        </w:rPr>
      </w:pPr>
    </w:p>
  </w:endnote>
  <w:endnote w:id="2">
    <w:p w14:paraId="3B0C2BE0" w14:textId="77777777" w:rsidR="009E05F3" w:rsidRPr="000B604A" w:rsidRDefault="009E05F3"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14:paraId="5CFC0185" w14:textId="77777777" w:rsidR="009E05F3" w:rsidRPr="00F532EC" w:rsidRDefault="009E05F3" w:rsidP="0066371F">
      <w:pPr>
        <w:pStyle w:val="EndnoteText"/>
        <w:jc w:val="both"/>
        <w:rPr>
          <w:rFonts w:asciiTheme="minorHAnsi" w:hAnsiTheme="minorHAnsi"/>
          <w:sz w:val="8"/>
          <w:szCs w:val="8"/>
        </w:rPr>
      </w:pPr>
    </w:p>
    <w:p w14:paraId="4AD340A7" w14:textId="77777777" w:rsidR="009E05F3" w:rsidRPr="000B604A"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14:paraId="256431BE" w14:textId="77777777" w:rsidR="009E05F3" w:rsidRPr="00F532EC" w:rsidRDefault="009E05F3" w:rsidP="00894141">
      <w:pPr>
        <w:pStyle w:val="EndnoteText"/>
        <w:jc w:val="both"/>
        <w:rPr>
          <w:rFonts w:asciiTheme="minorHAnsi" w:hAnsiTheme="minorHAnsi"/>
          <w:sz w:val="8"/>
          <w:szCs w:val="8"/>
        </w:rPr>
      </w:pPr>
    </w:p>
    <w:p w14:paraId="0FD50F28" w14:textId="77777777" w:rsidR="009E05F3" w:rsidRPr="000B604A"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14:paraId="7BB32FCB" w14:textId="77777777" w:rsidR="009E05F3" w:rsidRPr="00F532EC" w:rsidRDefault="009E05F3" w:rsidP="00B3261C">
      <w:pPr>
        <w:pStyle w:val="EndnoteText"/>
        <w:jc w:val="both"/>
        <w:rPr>
          <w:rFonts w:asciiTheme="minorHAnsi" w:hAnsiTheme="minorHAnsi"/>
          <w:sz w:val="8"/>
          <w:szCs w:val="8"/>
        </w:rPr>
      </w:pPr>
    </w:p>
    <w:p w14:paraId="243D7CC7" w14:textId="77777777" w:rsidR="009E05F3" w:rsidRPr="000B604A"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14:paraId="65E8A5D9" w14:textId="77777777" w:rsidR="009E05F3" w:rsidRPr="00F532EC" w:rsidRDefault="009E05F3" w:rsidP="00B3261C">
      <w:pPr>
        <w:pStyle w:val="EndnoteText"/>
        <w:jc w:val="both"/>
        <w:rPr>
          <w:rFonts w:asciiTheme="minorHAnsi" w:hAnsiTheme="minorHAnsi"/>
          <w:sz w:val="8"/>
          <w:szCs w:val="8"/>
        </w:rPr>
      </w:pPr>
    </w:p>
    <w:p w14:paraId="292F6195" w14:textId="77777777" w:rsidR="009E05F3"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14:paraId="19BF4C40"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14:paraId="5ADCF2CA"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14:paraId="695B0A6B"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14:paraId="64AB9F4F"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ACW – Aircrew</w:t>
      </w:r>
    </w:p>
    <w:p w14:paraId="270B7DE1"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MED – Medical</w:t>
      </w:r>
    </w:p>
    <w:p w14:paraId="7EE8F4F4"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14:paraId="4A0A3B23"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ADR – Aerodromes</w:t>
      </w:r>
    </w:p>
    <w:p w14:paraId="058B895B" w14:textId="77777777" w:rsidR="009E05F3" w:rsidRPr="000B604A" w:rsidRDefault="009E05F3"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14:paraId="55212127" w14:textId="77777777" w:rsidR="009E05F3" w:rsidRPr="00F532EC" w:rsidRDefault="009E05F3" w:rsidP="0028571C">
      <w:pPr>
        <w:pStyle w:val="EndnoteText"/>
        <w:jc w:val="both"/>
        <w:rPr>
          <w:rFonts w:asciiTheme="minorHAnsi" w:hAnsiTheme="minorHAnsi"/>
          <w:sz w:val="8"/>
          <w:szCs w:val="8"/>
        </w:rPr>
      </w:pPr>
    </w:p>
    <w:p w14:paraId="7301BEBD" w14:textId="77777777" w:rsidR="009E05F3" w:rsidRPr="000B604A" w:rsidRDefault="009E05F3"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14:paraId="24FF563E" w14:textId="77777777" w:rsidR="009E05F3" w:rsidRPr="00F532EC" w:rsidRDefault="009E05F3" w:rsidP="0066371F">
      <w:pPr>
        <w:pStyle w:val="EndnoteText"/>
        <w:jc w:val="both"/>
        <w:rPr>
          <w:rFonts w:asciiTheme="minorHAnsi" w:hAnsiTheme="minorHAnsi"/>
          <w:sz w:val="8"/>
          <w:szCs w:val="8"/>
        </w:rPr>
      </w:pPr>
    </w:p>
    <w:p w14:paraId="729C4C7B" w14:textId="77777777" w:rsidR="009E05F3"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w:t>
      </w:r>
      <w:proofErr w:type="spellStart"/>
      <w:r>
        <w:rPr>
          <w:rFonts w:asciiTheme="minorHAnsi" w:hAnsiTheme="minorHAnsi"/>
        </w:rPr>
        <w:t>alinea</w:t>
      </w:r>
      <w:proofErr w:type="spellEnd"/>
      <w:r>
        <w:rPr>
          <w:rFonts w:asciiTheme="minorHAnsi" w:hAnsiTheme="minorHAnsi"/>
        </w:rPr>
        <w:t xml:space="preserve">, </w:t>
      </w:r>
      <w:proofErr w:type="spellStart"/>
      <w:r>
        <w:rPr>
          <w:rFonts w:asciiTheme="minorHAnsi" w:hAnsiTheme="minorHAnsi"/>
        </w:rPr>
        <w:t>etc</w:t>
      </w:r>
      <w:proofErr w:type="spellEnd"/>
      <w:r>
        <w:rPr>
          <w:rFonts w:asciiTheme="minorHAnsi" w:hAnsiTheme="minorHAnsi"/>
        </w:rPr>
        <w:t xml:space="preserve">… </w:t>
      </w:r>
      <w:r w:rsidRPr="000B604A">
        <w:rPr>
          <w:rFonts w:asciiTheme="minorHAnsi" w:hAnsiTheme="minorHAnsi"/>
        </w:rPr>
        <w:t xml:space="preserve"> </w:t>
      </w:r>
    </w:p>
    <w:p w14:paraId="712F0138" w14:textId="77777777" w:rsidR="009E05F3" w:rsidRPr="00F532EC" w:rsidRDefault="009E05F3" w:rsidP="0066371F">
      <w:pPr>
        <w:pStyle w:val="EndnoteText"/>
        <w:jc w:val="both"/>
        <w:rPr>
          <w:rFonts w:asciiTheme="minorHAnsi" w:hAnsiTheme="minorHAnsi"/>
          <w:sz w:val="8"/>
          <w:szCs w:val="8"/>
        </w:rPr>
      </w:pPr>
    </w:p>
  </w:endnote>
  <w:endnote w:id="9">
    <w:p w14:paraId="334EA8F8" w14:textId="77777777" w:rsidR="009E05F3" w:rsidRPr="000B59D0"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14:paraId="6BB51406" w14:textId="77777777" w:rsidR="009E05F3" w:rsidRPr="000B59D0" w:rsidRDefault="009E05F3"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14:paraId="1CCE1388" w14:textId="77777777" w:rsidR="009E05F3" w:rsidRPr="00F532EC" w:rsidRDefault="009E05F3" w:rsidP="00F532EC">
      <w:pPr>
        <w:pStyle w:val="EndnoteText"/>
        <w:jc w:val="both"/>
        <w:rPr>
          <w:rFonts w:asciiTheme="minorHAnsi" w:hAnsiTheme="minorHAnsi"/>
          <w:sz w:val="8"/>
          <w:szCs w:val="8"/>
        </w:rPr>
      </w:pPr>
    </w:p>
  </w:endnote>
  <w:endnote w:id="10">
    <w:p w14:paraId="28D00ADF" w14:textId="77777777" w:rsidR="009E05F3" w:rsidRPr="000B59D0" w:rsidRDefault="009E05F3"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14:paraId="503DC4E8" w14:textId="77777777" w:rsidR="009E05F3" w:rsidRPr="00F532EC" w:rsidRDefault="009E05F3" w:rsidP="00F532EC">
      <w:pPr>
        <w:pStyle w:val="EndnoteText"/>
        <w:jc w:val="both"/>
        <w:rPr>
          <w:rFonts w:asciiTheme="minorHAnsi" w:hAnsiTheme="minorHAnsi"/>
          <w:sz w:val="8"/>
          <w:szCs w:val="8"/>
        </w:rPr>
      </w:pPr>
    </w:p>
  </w:endnote>
  <w:endnote w:id="11">
    <w:p w14:paraId="6CB7E573" w14:textId="77777777" w:rsidR="009E05F3" w:rsidRPr="008F535B" w:rsidRDefault="009E05F3"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14:paraId="65EA5F91" w14:textId="77777777" w:rsidR="009E05F3" w:rsidRPr="008F535B" w:rsidRDefault="009E05F3"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14:paraId="6B612201" w14:textId="77777777" w:rsidR="009E05F3" w:rsidRPr="008F535B"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14:paraId="08626286" w14:textId="77777777" w:rsidR="009E05F3" w:rsidRPr="000B604A"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14:paraId="416A605B" w14:textId="77777777" w:rsidR="009E05F3" w:rsidRPr="00F532EC" w:rsidRDefault="009E05F3" w:rsidP="005110FA">
      <w:pPr>
        <w:pStyle w:val="EndnoteText"/>
        <w:jc w:val="both"/>
        <w:rPr>
          <w:rFonts w:asciiTheme="minorHAnsi" w:hAnsiTheme="minorHAnsi"/>
          <w:sz w:val="8"/>
          <w:szCs w:val="8"/>
        </w:rPr>
      </w:pPr>
    </w:p>
    <w:p w14:paraId="28FF6D4F" w14:textId="77777777" w:rsidR="009E05F3" w:rsidRPr="000B604A" w:rsidRDefault="009E05F3"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14:paraId="6A1138E7" w14:textId="77777777" w:rsidR="009E05F3" w:rsidRPr="00F532EC" w:rsidRDefault="009E05F3" w:rsidP="0066371F">
      <w:pPr>
        <w:pStyle w:val="EndnoteText"/>
        <w:jc w:val="both"/>
        <w:rPr>
          <w:rFonts w:asciiTheme="minorHAnsi" w:hAnsiTheme="minorHAnsi"/>
          <w:sz w:val="8"/>
          <w:szCs w:val="8"/>
        </w:rPr>
      </w:pPr>
    </w:p>
    <w:p w14:paraId="31C0E184" w14:textId="77777777" w:rsidR="009E05F3" w:rsidRPr="000B604A"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14:paraId="4F98587F" w14:textId="77777777" w:rsidR="009E05F3" w:rsidRPr="00F532EC" w:rsidRDefault="009E05F3" w:rsidP="00EB135E">
      <w:pPr>
        <w:pStyle w:val="EndnoteText"/>
        <w:jc w:val="both"/>
        <w:rPr>
          <w:rFonts w:asciiTheme="minorHAnsi" w:hAnsiTheme="minorHAnsi"/>
          <w:sz w:val="8"/>
          <w:szCs w:val="8"/>
        </w:rPr>
      </w:pPr>
    </w:p>
    <w:p w14:paraId="2287EE49" w14:textId="77777777" w:rsidR="009E05F3" w:rsidRPr="00F532EC" w:rsidRDefault="009E05F3"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14:paraId="53CD1A72" w14:textId="77777777" w:rsidR="009E05F3" w:rsidRPr="00F532EC" w:rsidRDefault="009E05F3" w:rsidP="00EB135E">
      <w:pPr>
        <w:pStyle w:val="EndnoteText"/>
        <w:jc w:val="both"/>
        <w:rPr>
          <w:rFonts w:asciiTheme="minorHAnsi" w:hAnsiTheme="minorHAnsi"/>
          <w:sz w:val="8"/>
          <w:szCs w:val="8"/>
        </w:rPr>
      </w:pPr>
    </w:p>
  </w:endnote>
  <w:endnote w:id="15">
    <w:p w14:paraId="7E7C5C87" w14:textId="77777777" w:rsidR="009E05F3"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14:paraId="03F6B470" w14:textId="77777777" w:rsidR="009E05F3" w:rsidRPr="00F532EC" w:rsidRDefault="009E05F3" w:rsidP="00DE20D8">
      <w:pPr>
        <w:pStyle w:val="EndnoteText"/>
        <w:jc w:val="both"/>
        <w:rPr>
          <w:rFonts w:asciiTheme="minorHAnsi" w:hAnsiTheme="minorHAnsi"/>
          <w:sz w:val="8"/>
          <w:szCs w:val="8"/>
        </w:rPr>
      </w:pPr>
    </w:p>
  </w:endnote>
  <w:endnote w:id="16">
    <w:p w14:paraId="2A74D6E0" w14:textId="77777777" w:rsidR="009E05F3" w:rsidRPr="000B604A"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14:paraId="5F640CF7" w14:textId="77777777" w:rsidR="009E05F3" w:rsidRPr="00F532EC" w:rsidRDefault="009E05F3" w:rsidP="00326733">
      <w:pPr>
        <w:pStyle w:val="EndnoteText"/>
        <w:jc w:val="both"/>
        <w:rPr>
          <w:rFonts w:asciiTheme="minorHAnsi" w:hAnsiTheme="minorHAnsi"/>
          <w:sz w:val="8"/>
          <w:szCs w:val="8"/>
        </w:rPr>
      </w:pPr>
    </w:p>
    <w:p w14:paraId="1C524569" w14:textId="77777777" w:rsidR="009E05F3" w:rsidRDefault="009E05F3"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14:paraId="1B3D9348"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14:paraId="2447E53C"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14:paraId="7531EB7C" w14:textId="77777777" w:rsidR="009E05F3" w:rsidRPr="00033AF9" w:rsidRDefault="009E05F3" w:rsidP="005E6C62">
      <w:pPr>
        <w:pStyle w:val="EndnoteText"/>
        <w:numPr>
          <w:ilvl w:val="0"/>
          <w:numId w:val="8"/>
        </w:numPr>
        <w:jc w:val="both"/>
        <w:rPr>
          <w:rFonts w:asciiTheme="minorHAnsi" w:hAnsiTheme="minorHAnsi"/>
        </w:rPr>
      </w:pPr>
      <w:proofErr w:type="spellStart"/>
      <w:r w:rsidRPr="00033AF9">
        <w:rPr>
          <w:rFonts w:asciiTheme="minorHAnsi" w:hAnsiTheme="minorHAnsi"/>
        </w:rPr>
        <w:t>Etc</w:t>
      </w:r>
      <w:proofErr w:type="spellEnd"/>
      <w:r w:rsidRPr="00033AF9">
        <w:rPr>
          <w:rFonts w:asciiTheme="minorHAnsi" w:hAnsiTheme="minorHAnsi"/>
        </w:rPr>
        <w:t>…</w:t>
      </w:r>
    </w:p>
    <w:p w14:paraId="1723F933" w14:textId="77777777" w:rsidR="009E05F3" w:rsidRDefault="009E05F3" w:rsidP="00AF66C9">
      <w:pPr>
        <w:pStyle w:val="EndnoteText"/>
        <w:jc w:val="both"/>
        <w:rPr>
          <w:rFonts w:asciiTheme="minorHAnsi" w:hAnsiTheme="minorHAnsi"/>
        </w:rPr>
      </w:pPr>
    </w:p>
    <w:p w14:paraId="5A1BC476" w14:textId="77777777" w:rsidR="009E05F3" w:rsidRDefault="009E05F3" w:rsidP="00AF66C9">
      <w:pPr>
        <w:pStyle w:val="EndnoteText"/>
        <w:jc w:val="both"/>
        <w:rPr>
          <w:rFonts w:asciiTheme="minorHAnsi" w:hAnsiTheme="minorHAnsi"/>
        </w:rPr>
      </w:pPr>
    </w:p>
    <w:p w14:paraId="764CBFC6" w14:textId="77777777" w:rsidR="009E05F3" w:rsidRDefault="009E05F3" w:rsidP="00AF66C9">
      <w:pPr>
        <w:pStyle w:val="EndnoteText"/>
        <w:jc w:val="both"/>
        <w:rPr>
          <w:rFonts w:asciiTheme="minorHAnsi" w:hAnsiTheme="minorHAnsi"/>
        </w:rPr>
      </w:pPr>
    </w:p>
    <w:p w14:paraId="7966181F" w14:textId="77777777" w:rsidR="009E05F3" w:rsidRDefault="009E05F3" w:rsidP="00AF66C9">
      <w:pPr>
        <w:pStyle w:val="EndnoteText"/>
        <w:jc w:val="both"/>
        <w:rPr>
          <w:rFonts w:asciiTheme="minorHAnsi" w:hAnsiTheme="minorHAnsi"/>
        </w:rPr>
      </w:pPr>
    </w:p>
    <w:p w14:paraId="5CB84D94" w14:textId="77777777" w:rsidR="009E05F3" w:rsidRPr="000B604A" w:rsidRDefault="009E05F3"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9E05F3" w14:paraId="70DC2828" w14:textId="77777777">
      <w:tc>
        <w:tcPr>
          <w:tcW w:w="9161" w:type="dxa"/>
          <w:tcBorders>
            <w:top w:val="nil"/>
            <w:left w:val="nil"/>
            <w:bottom w:val="nil"/>
            <w:right w:val="nil"/>
          </w:tcBorders>
          <w:shd w:val="clear" w:color="auto" w:fill="auto"/>
          <w:tcMar>
            <w:top w:w="25" w:type="dxa"/>
            <w:left w:w="25" w:type="dxa"/>
            <w:bottom w:w="0" w:type="dxa"/>
            <w:right w:w="25" w:type="dxa"/>
          </w:tcMar>
        </w:tcPr>
        <w:p w14:paraId="1FD2B0FA" w14:textId="77777777" w:rsidR="009E05F3" w:rsidRDefault="009E05F3">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60D60365" wp14:editId="0D4D1ED9">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F95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D73E7" w14:textId="5DDE55AC"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154E38">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154E38">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844CA" w14:textId="282A94FC"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w:t>
                                  </w:r>
                                  <w:r w:rsidR="005E5357">
                                    <w:rPr>
                                      <w:rFonts w:asciiTheme="minorHAnsi" w:hAnsiTheme="minorHAnsi" w:cs="Verdana"/>
                                      <w:color w:val="000000"/>
                                      <w:sz w:val="18"/>
                                      <w:szCs w:val="18"/>
                                    </w:rPr>
                                    <w:t xml:space="preserve"> </w:t>
                                  </w:r>
                                  <w:r w:rsidR="00D84ACB">
                                    <w:rPr>
                                      <w:rFonts w:asciiTheme="minorHAnsi" w:hAnsiTheme="minorHAnsi" w:cs="Verdana"/>
                                      <w:color w:val="000000"/>
                                      <w:sz w:val="18"/>
                                      <w:szCs w:val="18"/>
                                    </w:rPr>
                                    <w:t xml:space="preserve">Union </w:t>
                                  </w:r>
                                  <w:r w:rsidR="00D84ACB" w:rsidRPr="00365114">
                                    <w:rPr>
                                      <w:rFonts w:asciiTheme="minorHAnsi" w:hAnsiTheme="minorHAnsi" w:cs="Verdana"/>
                                      <w:color w:val="000000"/>
                                      <w:sz w:val="18"/>
                                      <w:szCs w:val="18"/>
                                    </w:rPr>
                                    <w:t>Aviation</w:t>
                                  </w:r>
                                  <w:r w:rsidRPr="00365114">
                                    <w:rPr>
                                      <w:rFonts w:asciiTheme="minorHAnsi" w:hAnsiTheme="minorHAnsi" w:cs="Verdana"/>
                                      <w:color w:val="000000"/>
                                      <w:sz w:val="18"/>
                                      <w:szCs w:val="18"/>
                                    </w:rPr>
                                    <w:t xml:space="preserve"> Safety Agency. All rights reserved. ISO9001 Certified.</w:t>
                                  </w:r>
                                </w:p>
                                <w:p w14:paraId="6813D7B7"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C477B9E" w14:textId="77777777" w:rsidR="009E05F3" w:rsidRDefault="009E05F3"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D60365"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12F95B"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18ED73E7" w14:textId="5DDE55AC"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154E38">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154E38">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321844CA" w14:textId="282A94FC"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w:t>
                            </w:r>
                            <w:r w:rsidR="005E5357">
                              <w:rPr>
                                <w:rFonts w:asciiTheme="minorHAnsi" w:hAnsiTheme="minorHAnsi" w:cs="Verdana"/>
                                <w:color w:val="000000"/>
                                <w:sz w:val="18"/>
                                <w:szCs w:val="18"/>
                              </w:rPr>
                              <w:t xml:space="preserve"> </w:t>
                            </w:r>
                            <w:r w:rsidR="00D84ACB">
                              <w:rPr>
                                <w:rFonts w:asciiTheme="minorHAnsi" w:hAnsiTheme="minorHAnsi" w:cs="Verdana"/>
                                <w:color w:val="000000"/>
                                <w:sz w:val="18"/>
                                <w:szCs w:val="18"/>
                              </w:rPr>
                              <w:t xml:space="preserve">Union </w:t>
                            </w:r>
                            <w:r w:rsidR="00D84ACB" w:rsidRPr="00365114">
                              <w:rPr>
                                <w:rFonts w:asciiTheme="minorHAnsi" w:hAnsiTheme="minorHAnsi" w:cs="Verdana"/>
                                <w:color w:val="000000"/>
                                <w:sz w:val="18"/>
                                <w:szCs w:val="18"/>
                              </w:rPr>
                              <w:t>Aviation</w:t>
                            </w:r>
                            <w:r w:rsidRPr="00365114">
                              <w:rPr>
                                <w:rFonts w:asciiTheme="minorHAnsi" w:hAnsiTheme="minorHAnsi" w:cs="Verdana"/>
                                <w:color w:val="000000"/>
                                <w:sz w:val="18"/>
                                <w:szCs w:val="18"/>
                              </w:rPr>
                              <w:t xml:space="preserve"> Safety Agency. All rights reserved. ISO9001 Certified.</w:t>
                            </w:r>
                          </w:p>
                          <w:p w14:paraId="6813D7B7"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C477B9E" w14:textId="77777777" w:rsidR="009E05F3" w:rsidRDefault="009E05F3" w:rsidP="00DB6DC9"/>
                        </w:txbxContent>
                      </v:textbox>
                    </v:shape>
                  </v:group>
                </w:pict>
              </mc:Fallback>
            </mc:AlternateContent>
          </w:r>
          <w:r>
            <w:rPr>
              <w:rFonts w:ascii="Verdana" w:hAnsi="Verdana" w:cs="Verdana"/>
              <w:color w:val="000000"/>
              <w:sz w:val="14"/>
              <w:szCs w:val="14"/>
            </w:rPr>
            <w:t>.</w:t>
          </w:r>
        </w:p>
      </w:tc>
    </w:tr>
  </w:tbl>
  <w:p w14:paraId="48FD6F5B" w14:textId="77777777" w:rsidR="009E05F3" w:rsidRDefault="009E0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19C9" w14:textId="77777777" w:rsidR="004125EB" w:rsidRDefault="004125EB">
      <w:r>
        <w:separator/>
      </w:r>
    </w:p>
  </w:footnote>
  <w:footnote w:type="continuationSeparator" w:id="0">
    <w:p w14:paraId="0B74F8F5" w14:textId="77777777" w:rsidR="004125EB" w:rsidRDefault="0041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154E38" w14:paraId="0038073E" w14:textId="77777777" w:rsidTr="00357B21">
      <w:tc>
        <w:tcPr>
          <w:tcW w:w="1028" w:type="dxa"/>
          <w:tcBorders>
            <w:top w:val="nil"/>
            <w:left w:val="nil"/>
            <w:bottom w:val="nil"/>
            <w:right w:val="nil"/>
          </w:tcBorders>
          <w:shd w:val="clear" w:color="auto" w:fill="auto"/>
          <w:tcMar>
            <w:top w:w="25" w:type="dxa"/>
            <w:left w:w="25" w:type="dxa"/>
            <w:bottom w:w="0" w:type="dxa"/>
            <w:right w:w="25" w:type="dxa"/>
          </w:tcMar>
        </w:tcPr>
        <w:p w14:paraId="36265CB6" w14:textId="77777777" w:rsidR="00154E38" w:rsidRDefault="00154E38" w:rsidP="00154E38">
          <w:pPr>
            <w:rPr>
              <w:rFonts w:ascii="Verdana" w:hAnsi="Verdana" w:cs="Times New Roman"/>
              <w:sz w:val="24"/>
              <w:szCs w:val="24"/>
            </w:rPr>
          </w:pPr>
          <w:r>
            <w:rPr>
              <w:rFonts w:ascii="Verdana" w:hAnsi="Verdana" w:cs="Verdana"/>
              <w:noProof/>
              <w:color w:val="000000"/>
              <w:lang w:val="en-GB"/>
            </w:rPr>
            <w:drawing>
              <wp:inline distT="0" distB="0" distL="0" distR="0" wp14:anchorId="007A8BC7" wp14:editId="7850F1E3">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10802" w:type="dxa"/>
            <w:tblLayout w:type="fixed"/>
            <w:tblCellMar>
              <w:left w:w="0" w:type="dxa"/>
              <w:right w:w="0" w:type="dxa"/>
            </w:tblCellMar>
            <w:tblLook w:val="0000" w:firstRow="0" w:lastRow="0" w:firstColumn="0" w:lastColumn="0" w:noHBand="0" w:noVBand="0"/>
          </w:tblPr>
          <w:tblGrid>
            <w:gridCol w:w="4334"/>
            <w:gridCol w:w="1701"/>
            <w:gridCol w:w="3713"/>
            <w:gridCol w:w="1054"/>
          </w:tblGrid>
          <w:tr w:rsidR="00154E38" w:rsidRPr="00365114" w14:paraId="54F2CA63" w14:textId="77777777" w:rsidTr="00357B21">
            <w:trPr>
              <w:gridAfter w:val="1"/>
              <w:wAfter w:w="1054" w:type="dxa"/>
            </w:trPr>
            <w:tc>
              <w:tcPr>
                <w:tcW w:w="6035" w:type="dxa"/>
                <w:gridSpan w:val="2"/>
                <w:shd w:val="clear" w:color="auto" w:fill="auto"/>
                <w:tcMar>
                  <w:top w:w="25" w:type="dxa"/>
                  <w:left w:w="25" w:type="dxa"/>
                  <w:bottom w:w="0" w:type="dxa"/>
                  <w:right w:w="25" w:type="dxa"/>
                </w:tcMar>
              </w:tcPr>
              <w:p w14:paraId="78BF90C0" w14:textId="77777777" w:rsidR="00154E38" w:rsidRPr="00365114" w:rsidRDefault="00154E38" w:rsidP="00154E38">
                <w:pPr>
                  <w:rPr>
                    <w:rFonts w:asciiTheme="minorHAnsi" w:hAnsiTheme="minorHAnsi" w:cs="Times New Roman"/>
                    <w:sz w:val="24"/>
                    <w:szCs w:val="24"/>
                  </w:rPr>
                </w:pPr>
                <w:r w:rsidRPr="00365114">
                  <w:rPr>
                    <w:rFonts w:asciiTheme="minorHAnsi" w:hAnsiTheme="minorHAnsi" w:cs="Verdana"/>
                    <w:b/>
                    <w:bCs/>
                    <w:color w:val="000000"/>
                    <w:sz w:val="24"/>
                    <w:szCs w:val="24"/>
                  </w:rPr>
                  <w:t xml:space="preserve">European </w:t>
                </w:r>
                <w:r>
                  <w:rPr>
                    <w:rFonts w:asciiTheme="minorHAnsi" w:hAnsiTheme="minorHAnsi" w:cs="Verdana"/>
                    <w:b/>
                    <w:bCs/>
                    <w:color w:val="000000"/>
                    <w:sz w:val="24"/>
                    <w:szCs w:val="24"/>
                  </w:rPr>
                  <w:t xml:space="preserve">Union </w:t>
                </w:r>
                <w:r w:rsidRPr="00365114">
                  <w:rPr>
                    <w:rFonts w:asciiTheme="minorHAnsi" w:hAnsiTheme="minorHAnsi" w:cs="Verdana"/>
                    <w:b/>
                    <w:bCs/>
                    <w:color w:val="000000"/>
                    <w:sz w:val="24"/>
                    <w:szCs w:val="24"/>
                  </w:rPr>
                  <w:t>Aviation Safety Agency</w:t>
                </w:r>
              </w:p>
            </w:tc>
            <w:tc>
              <w:tcPr>
                <w:tcW w:w="3713" w:type="dxa"/>
                <w:shd w:val="clear" w:color="auto" w:fill="auto"/>
                <w:tcMar>
                  <w:top w:w="25" w:type="dxa"/>
                  <w:left w:w="25" w:type="dxa"/>
                  <w:bottom w:w="0" w:type="dxa"/>
                  <w:right w:w="25" w:type="dxa"/>
                </w:tcMar>
              </w:tcPr>
              <w:p w14:paraId="6820FF66" w14:textId="77777777" w:rsidR="00154E38" w:rsidRPr="00365114" w:rsidRDefault="00154E38" w:rsidP="00154E38">
                <w:pPr>
                  <w:ind w:right="137"/>
                  <w:jc w:val="right"/>
                  <w:rPr>
                    <w:rFonts w:asciiTheme="minorHAnsi" w:hAnsiTheme="minorHAnsi" w:cs="Times New Roman"/>
                    <w:sz w:val="24"/>
                    <w:szCs w:val="24"/>
                  </w:rPr>
                </w:pPr>
                <w:r>
                  <w:rPr>
                    <w:rFonts w:asciiTheme="minorHAnsi" w:hAnsiTheme="minorHAnsi" w:cs="Verdana"/>
                    <w:b/>
                    <w:bCs/>
                    <w:color w:val="000000"/>
                    <w:sz w:val="24"/>
                    <w:szCs w:val="24"/>
                  </w:rPr>
                  <w:t xml:space="preserve">Continuing Airworthiness </w:t>
                </w:r>
                <w:r w:rsidRPr="00365114">
                  <w:rPr>
                    <w:rFonts w:asciiTheme="minorHAnsi" w:hAnsiTheme="minorHAnsi" w:cs="Verdana"/>
                    <w:b/>
                    <w:bCs/>
                    <w:color w:val="000000"/>
                    <w:sz w:val="24"/>
                    <w:szCs w:val="24"/>
                  </w:rPr>
                  <w:t>Form</w:t>
                </w:r>
              </w:p>
            </w:tc>
          </w:tr>
          <w:tr w:rsidR="00154E38" w:rsidRPr="00365114" w14:paraId="40EEAAA2" w14:textId="77777777" w:rsidTr="00357B21">
            <w:tc>
              <w:tcPr>
                <w:tcW w:w="4334"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014B2C1C" w14:textId="0F7D0241" w:rsidR="00154E38" w:rsidRPr="00365114" w:rsidRDefault="00154E38" w:rsidP="00154E38">
                <w:pPr>
                  <w:rPr>
                    <w:rFonts w:asciiTheme="minorHAnsi" w:hAnsiTheme="minorHAnsi" w:cs="Times New Roman"/>
                    <w:sz w:val="24"/>
                    <w:szCs w:val="24"/>
                  </w:rPr>
                </w:pPr>
                <w:r w:rsidRPr="00365114">
                  <w:rPr>
                    <w:rFonts w:asciiTheme="minorHAnsi" w:hAnsiTheme="minorHAnsi" w:cs="Verdana"/>
                    <w:color w:val="000000"/>
                    <w:sz w:val="24"/>
                    <w:szCs w:val="24"/>
                  </w:rPr>
                  <w:t xml:space="preserve"> Exemption notification</w:t>
                </w:r>
                <w:r>
                  <w:rPr>
                    <w:rFonts w:asciiTheme="minorHAnsi" w:hAnsiTheme="minorHAnsi" w:cs="Verdana"/>
                    <w:color w:val="000000"/>
                    <w:sz w:val="24"/>
                    <w:szCs w:val="24"/>
                  </w:rPr>
                  <w:t xml:space="preserve"> Art. </w:t>
                </w:r>
                <w:r>
                  <w:rPr>
                    <w:rFonts w:asciiTheme="minorHAnsi" w:hAnsiTheme="minorHAnsi" w:cs="Verdana"/>
                    <w:color w:val="000000"/>
                    <w:sz w:val="24"/>
                    <w:szCs w:val="24"/>
                  </w:rPr>
                  <w:t>71(1)</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pPr w:leftFromText="180" w:rightFromText="180" w:vertAnchor="text" w:horzAnchor="margin" w:tblpY="-66"/>
                  <w:tblOverlap w:val="never"/>
                  <w:tblW w:w="5387" w:type="dxa"/>
                  <w:tblLayout w:type="fixed"/>
                  <w:tblCellMar>
                    <w:left w:w="0" w:type="dxa"/>
                    <w:right w:w="0" w:type="dxa"/>
                  </w:tblCellMar>
                  <w:tblLook w:val="04A0" w:firstRow="1" w:lastRow="0" w:firstColumn="1" w:lastColumn="0" w:noHBand="0" w:noVBand="1"/>
                </w:tblPr>
                <w:tblGrid>
                  <w:gridCol w:w="1701"/>
                  <w:gridCol w:w="3686"/>
                </w:tblGrid>
                <w:tr w:rsidR="00154E38" w14:paraId="5CF98742" w14:textId="77777777" w:rsidTr="00357B21">
                  <w:tc>
                    <w:tcPr>
                      <w:tcW w:w="1701" w:type="dxa"/>
                      <w:tcMar>
                        <w:top w:w="25" w:type="dxa"/>
                        <w:left w:w="25" w:type="dxa"/>
                        <w:bottom w:w="0" w:type="dxa"/>
                        <w:right w:w="25" w:type="dxa"/>
                      </w:tcMar>
                      <w:hideMark/>
                    </w:tcPr>
                    <w:p w14:paraId="3BE7D01D" w14:textId="77777777" w:rsidR="00154E38" w:rsidRDefault="00154E38" w:rsidP="00154E38">
                      <w:pPr>
                        <w:spacing w:after="120"/>
                        <w:rPr>
                          <w:rFonts w:asciiTheme="minorHAnsi" w:hAnsiTheme="minorHAnsi" w:cs="Times New Roman"/>
                          <w:sz w:val="24"/>
                          <w:szCs w:val="24"/>
                        </w:rPr>
                      </w:pPr>
                      <w:r>
                        <w:rPr>
                          <w:rFonts w:asciiTheme="minorHAnsi" w:hAnsiTheme="minorHAnsi" w:cs="Verdana"/>
                          <w:color w:val="000000"/>
                          <w:sz w:val="24"/>
                          <w:szCs w:val="24"/>
                        </w:rPr>
                        <w:t>Ref #</w:t>
                      </w:r>
                    </w:p>
                  </w:tc>
                  <w:tc>
                    <w:tcPr>
                      <w:tcW w:w="3686" w:type="dxa"/>
                      <w:tcMar>
                        <w:top w:w="25" w:type="dxa"/>
                        <w:left w:w="25" w:type="dxa"/>
                        <w:bottom w:w="0" w:type="dxa"/>
                        <w:right w:w="25" w:type="dxa"/>
                      </w:tcMar>
                      <w:hideMark/>
                    </w:tcPr>
                    <w:p w14:paraId="4727CD3D" w14:textId="77777777" w:rsidR="00154E38" w:rsidRDefault="00154E38" w:rsidP="00154E38">
                      <w:pPr>
                        <w:spacing w:after="120"/>
                        <w:ind w:left="36" w:right="117"/>
                        <w:jc w:val="right"/>
                        <w:rPr>
                          <w:rFonts w:asciiTheme="minorHAnsi" w:hAnsiTheme="minorHAnsi" w:cs="Times New Roman"/>
                          <w:sz w:val="24"/>
                          <w:szCs w:val="24"/>
                        </w:rPr>
                      </w:pPr>
                      <w:r>
                        <w:rPr>
                          <w:rFonts w:asciiTheme="minorHAnsi" w:hAnsiTheme="minorHAnsi" w:cs="Verdana"/>
                          <w:color w:val="000000"/>
                          <w:sz w:val="24"/>
                          <w:szCs w:val="24"/>
                        </w:rPr>
                        <w:t>CAW recency requirements</w:t>
                      </w:r>
                    </w:p>
                  </w:tc>
                </w:tr>
                <w:tr w:rsidR="00154E38" w14:paraId="6CB48ABF" w14:textId="77777777" w:rsidTr="00357B21">
                  <w:tc>
                    <w:tcPr>
                      <w:tcW w:w="1701" w:type="dxa"/>
                      <w:tcMar>
                        <w:top w:w="25" w:type="dxa"/>
                        <w:left w:w="25" w:type="dxa"/>
                        <w:bottom w:w="0" w:type="dxa"/>
                        <w:right w:w="25" w:type="dxa"/>
                      </w:tcMar>
                      <w:hideMark/>
                    </w:tcPr>
                    <w:p w14:paraId="6BC6D09B" w14:textId="77777777" w:rsidR="00154E38" w:rsidRDefault="00154E38" w:rsidP="00154E38">
                      <w:pPr>
                        <w:spacing w:after="120"/>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686" w:type="dxa"/>
                      <w:tcMar>
                        <w:top w:w="25" w:type="dxa"/>
                        <w:left w:w="25" w:type="dxa"/>
                        <w:bottom w:w="0" w:type="dxa"/>
                        <w:right w:w="25" w:type="dxa"/>
                      </w:tcMar>
                      <w:hideMark/>
                    </w:tcPr>
                    <w:p w14:paraId="453DBE26" w14:textId="77777777" w:rsidR="00154E38" w:rsidRDefault="00154E38" w:rsidP="00154E38">
                      <w:pPr>
                        <w:spacing w:after="120"/>
                        <w:ind w:left="38" w:right="117"/>
                        <w:jc w:val="right"/>
                        <w:rPr>
                          <w:rFonts w:asciiTheme="minorHAnsi" w:hAnsiTheme="minorHAnsi" w:cs="Verdana"/>
                          <w:color w:val="000000"/>
                          <w:sz w:val="24"/>
                          <w:szCs w:val="24"/>
                        </w:rPr>
                      </w:pPr>
                      <w:r>
                        <w:rPr>
                          <w:rFonts w:asciiTheme="minorHAnsi" w:hAnsiTheme="minorHAnsi" w:cs="Verdana"/>
                          <w:color w:val="000000"/>
                          <w:sz w:val="24"/>
                          <w:szCs w:val="24"/>
                        </w:rPr>
                        <w:t xml:space="preserve"> 26/05/2020</w:t>
                      </w:r>
                    </w:p>
                  </w:tc>
                </w:tr>
              </w:tbl>
              <w:p w14:paraId="653BC482" w14:textId="77777777" w:rsidR="00154E38" w:rsidRPr="00365114" w:rsidRDefault="00154E38" w:rsidP="00154E38">
                <w:pPr>
                  <w:rPr>
                    <w:rFonts w:asciiTheme="minorHAnsi" w:hAnsiTheme="minorHAnsi" w:cs="Verdana"/>
                    <w:color w:val="000000"/>
                    <w:sz w:val="24"/>
                    <w:szCs w:val="24"/>
                  </w:rPr>
                </w:pPr>
              </w:p>
            </w:tc>
          </w:tr>
        </w:tbl>
        <w:p w14:paraId="1F14E8E9" w14:textId="77777777" w:rsidR="00154E38" w:rsidRDefault="00154E38" w:rsidP="00154E38">
          <w:pPr>
            <w:rPr>
              <w:rFonts w:ascii="Verdana" w:hAnsi="Verdana" w:cs="Verdana"/>
              <w:color w:val="000000"/>
            </w:rPr>
          </w:pPr>
        </w:p>
      </w:tc>
    </w:tr>
  </w:tbl>
  <w:p w14:paraId="4027FCD9" w14:textId="59AABE8F" w:rsidR="009E05F3" w:rsidRPr="00154E38" w:rsidRDefault="009E05F3" w:rsidP="00154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3FF4"/>
    <w:multiLevelType w:val="hybridMultilevel"/>
    <w:tmpl w:val="D92E3CC4"/>
    <w:lvl w:ilvl="0" w:tplc="B30A1BB2">
      <w:start w:val="1"/>
      <w:numFmt w:val="lowerRoman"/>
      <w:lvlText w:val="%1."/>
      <w:lvlJc w:val="left"/>
      <w:pPr>
        <w:ind w:left="2320" w:hanging="152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3" w15:restartNumberingAfterBreak="0">
    <w:nsid w:val="10762A9F"/>
    <w:multiLevelType w:val="hybridMultilevel"/>
    <w:tmpl w:val="065EAD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C44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05091F"/>
    <w:multiLevelType w:val="hybridMultilevel"/>
    <w:tmpl w:val="AC607DD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0" w15:restartNumberingAfterBreak="0">
    <w:nsid w:val="2FF87589"/>
    <w:multiLevelType w:val="hybridMultilevel"/>
    <w:tmpl w:val="A50C366C"/>
    <w:lvl w:ilvl="0" w:tplc="0809001B">
      <w:start w:val="1"/>
      <w:numFmt w:val="lowerRoman"/>
      <w:lvlText w:val="%1."/>
      <w:lvlJc w:val="righ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314F5792"/>
    <w:multiLevelType w:val="multilevel"/>
    <w:tmpl w:val="9D401F64"/>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4"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6"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D0E91"/>
    <w:multiLevelType w:val="hybridMultilevel"/>
    <w:tmpl w:val="5D723DC0"/>
    <w:lvl w:ilvl="0" w:tplc="8E0E329E">
      <w:start w:val="1"/>
      <w:numFmt w:val="decimal"/>
      <w:lvlText w:val="(%1)"/>
      <w:lvlJc w:val="left"/>
      <w:pPr>
        <w:ind w:left="795" w:hanging="398"/>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8"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62AB"/>
    <w:multiLevelType w:val="hybridMultilevel"/>
    <w:tmpl w:val="F8A47132"/>
    <w:lvl w:ilvl="0" w:tplc="0809001B">
      <w:start w:val="1"/>
      <w:numFmt w:val="lowerRoman"/>
      <w:lvlText w:val="%1."/>
      <w:lvlJc w:val="righ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0"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A57DB"/>
    <w:multiLevelType w:val="hybridMultilevel"/>
    <w:tmpl w:val="6E148120"/>
    <w:lvl w:ilvl="0" w:tplc="08090017">
      <w:start w:val="1"/>
      <w:numFmt w:val="lowerLetter"/>
      <w:lvlText w:val="%1)"/>
      <w:lvlJc w:val="left"/>
      <w:pPr>
        <w:ind w:left="1120" w:hanging="360"/>
      </w:p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2" w15:restartNumberingAfterBreak="0">
    <w:nsid w:val="64C36AA9"/>
    <w:multiLevelType w:val="hybridMultilevel"/>
    <w:tmpl w:val="2EF4B8E2"/>
    <w:lvl w:ilvl="0" w:tplc="08090017">
      <w:start w:val="1"/>
      <w:numFmt w:val="lowerLetter"/>
      <w:lvlText w:val="%1)"/>
      <w:lvlJc w:val="left"/>
      <w:pPr>
        <w:ind w:left="1120" w:hanging="360"/>
      </w:p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3" w15:restartNumberingAfterBreak="0">
    <w:nsid w:val="65315BE0"/>
    <w:multiLevelType w:val="hybridMultilevel"/>
    <w:tmpl w:val="38CC5BDE"/>
    <w:lvl w:ilvl="0" w:tplc="08090017">
      <w:start w:val="1"/>
      <w:numFmt w:val="lowerLetter"/>
      <w:lvlText w:val="%1)"/>
      <w:lvlJc w:val="left"/>
      <w:pPr>
        <w:ind w:left="400" w:firstLine="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4"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4"/>
  </w:num>
  <w:num w:numId="4">
    <w:abstractNumId w:val="13"/>
  </w:num>
  <w:num w:numId="5">
    <w:abstractNumId w:val="16"/>
  </w:num>
  <w:num w:numId="6">
    <w:abstractNumId w:val="26"/>
  </w:num>
  <w:num w:numId="7">
    <w:abstractNumId w:val="12"/>
  </w:num>
  <w:num w:numId="8">
    <w:abstractNumId w:val="6"/>
  </w:num>
  <w:num w:numId="9">
    <w:abstractNumId w:val="4"/>
  </w:num>
  <w:num w:numId="10">
    <w:abstractNumId w:val="20"/>
  </w:num>
  <w:num w:numId="11">
    <w:abstractNumId w:val="9"/>
  </w:num>
  <w:num w:numId="12">
    <w:abstractNumId w:val="1"/>
  </w:num>
  <w:num w:numId="13">
    <w:abstractNumId w:val="27"/>
  </w:num>
  <w:num w:numId="14">
    <w:abstractNumId w:val="1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1"/>
  </w:num>
  <w:num w:numId="20">
    <w:abstractNumId w:val="7"/>
  </w:num>
  <w:num w:numId="21">
    <w:abstractNumId w:val="10"/>
  </w:num>
  <w:num w:numId="22">
    <w:abstractNumId w:val="19"/>
  </w:num>
  <w:num w:numId="23">
    <w:abstractNumId w:val="2"/>
  </w:num>
  <w:num w:numId="24">
    <w:abstractNumId w:val="22"/>
  </w:num>
  <w:num w:numId="25">
    <w:abstractNumId w:val="21"/>
  </w:num>
  <w:num w:numId="26">
    <w:abstractNumId w:val="23"/>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007B6"/>
    <w:rsid w:val="00004A70"/>
    <w:rsid w:val="00010DA7"/>
    <w:rsid w:val="00011D60"/>
    <w:rsid w:val="000127E0"/>
    <w:rsid w:val="00021060"/>
    <w:rsid w:val="00023C36"/>
    <w:rsid w:val="00024AA8"/>
    <w:rsid w:val="000269CB"/>
    <w:rsid w:val="00033AF9"/>
    <w:rsid w:val="00036549"/>
    <w:rsid w:val="00037DA6"/>
    <w:rsid w:val="000428C4"/>
    <w:rsid w:val="00046CAB"/>
    <w:rsid w:val="000566BB"/>
    <w:rsid w:val="00064D47"/>
    <w:rsid w:val="00071701"/>
    <w:rsid w:val="00071806"/>
    <w:rsid w:val="0007251E"/>
    <w:rsid w:val="00076474"/>
    <w:rsid w:val="00083EF9"/>
    <w:rsid w:val="00086DAB"/>
    <w:rsid w:val="00091463"/>
    <w:rsid w:val="000962F2"/>
    <w:rsid w:val="00097DF3"/>
    <w:rsid w:val="000B59D0"/>
    <w:rsid w:val="000B604A"/>
    <w:rsid w:val="000C5E1C"/>
    <w:rsid w:val="000D1C33"/>
    <w:rsid w:val="000D3A26"/>
    <w:rsid w:val="000E297A"/>
    <w:rsid w:val="000E5993"/>
    <w:rsid w:val="001028C0"/>
    <w:rsid w:val="00105F9E"/>
    <w:rsid w:val="00111E75"/>
    <w:rsid w:val="00112AFB"/>
    <w:rsid w:val="0011333D"/>
    <w:rsid w:val="0011430D"/>
    <w:rsid w:val="00120497"/>
    <w:rsid w:val="001210C7"/>
    <w:rsid w:val="001235FC"/>
    <w:rsid w:val="00123FE6"/>
    <w:rsid w:val="00124487"/>
    <w:rsid w:val="00137F90"/>
    <w:rsid w:val="001438A3"/>
    <w:rsid w:val="00154E38"/>
    <w:rsid w:val="00164DAC"/>
    <w:rsid w:val="001740DB"/>
    <w:rsid w:val="00185D5B"/>
    <w:rsid w:val="00185E19"/>
    <w:rsid w:val="001861E6"/>
    <w:rsid w:val="001A23AB"/>
    <w:rsid w:val="001A62CC"/>
    <w:rsid w:val="001B0059"/>
    <w:rsid w:val="001B1BA5"/>
    <w:rsid w:val="001B580B"/>
    <w:rsid w:val="001C3ECC"/>
    <w:rsid w:val="001C5412"/>
    <w:rsid w:val="001E3676"/>
    <w:rsid w:val="001E60B7"/>
    <w:rsid w:val="001E675E"/>
    <w:rsid w:val="001E6F46"/>
    <w:rsid w:val="001F213F"/>
    <w:rsid w:val="001F5715"/>
    <w:rsid w:val="001F68A8"/>
    <w:rsid w:val="00201498"/>
    <w:rsid w:val="00207831"/>
    <w:rsid w:val="00211001"/>
    <w:rsid w:val="002173D3"/>
    <w:rsid w:val="00217525"/>
    <w:rsid w:val="00222873"/>
    <w:rsid w:val="00245BA7"/>
    <w:rsid w:val="00265068"/>
    <w:rsid w:val="00265D3E"/>
    <w:rsid w:val="00274AC3"/>
    <w:rsid w:val="002848B9"/>
    <w:rsid w:val="0028571C"/>
    <w:rsid w:val="0028780A"/>
    <w:rsid w:val="0029098C"/>
    <w:rsid w:val="00296304"/>
    <w:rsid w:val="00297DA6"/>
    <w:rsid w:val="002A48E1"/>
    <w:rsid w:val="002B4EE9"/>
    <w:rsid w:val="002C2CE2"/>
    <w:rsid w:val="002C3C00"/>
    <w:rsid w:val="002C4BB5"/>
    <w:rsid w:val="002D4A3D"/>
    <w:rsid w:val="002D615C"/>
    <w:rsid w:val="002F27D3"/>
    <w:rsid w:val="002F38C3"/>
    <w:rsid w:val="003013C2"/>
    <w:rsid w:val="00310BB2"/>
    <w:rsid w:val="00326733"/>
    <w:rsid w:val="00327A8F"/>
    <w:rsid w:val="003308C1"/>
    <w:rsid w:val="00335529"/>
    <w:rsid w:val="00336C0B"/>
    <w:rsid w:val="00343311"/>
    <w:rsid w:val="00344085"/>
    <w:rsid w:val="0035456F"/>
    <w:rsid w:val="00365114"/>
    <w:rsid w:val="00380B34"/>
    <w:rsid w:val="003B25B9"/>
    <w:rsid w:val="003B3E8D"/>
    <w:rsid w:val="003C171F"/>
    <w:rsid w:val="003C47F4"/>
    <w:rsid w:val="003D43AB"/>
    <w:rsid w:val="003E46F8"/>
    <w:rsid w:val="003F21A6"/>
    <w:rsid w:val="004103F1"/>
    <w:rsid w:val="004125EB"/>
    <w:rsid w:val="0042559B"/>
    <w:rsid w:val="00430E6C"/>
    <w:rsid w:val="00440724"/>
    <w:rsid w:val="00445700"/>
    <w:rsid w:val="00447DDC"/>
    <w:rsid w:val="004556D7"/>
    <w:rsid w:val="00456506"/>
    <w:rsid w:val="00483935"/>
    <w:rsid w:val="00491250"/>
    <w:rsid w:val="00495448"/>
    <w:rsid w:val="004A1F6A"/>
    <w:rsid w:val="004A2AA6"/>
    <w:rsid w:val="004B2A3C"/>
    <w:rsid w:val="004B425F"/>
    <w:rsid w:val="004C7FC4"/>
    <w:rsid w:val="004D385F"/>
    <w:rsid w:val="004E0580"/>
    <w:rsid w:val="004E2685"/>
    <w:rsid w:val="004E2937"/>
    <w:rsid w:val="004F0808"/>
    <w:rsid w:val="004F5EE9"/>
    <w:rsid w:val="005110FA"/>
    <w:rsid w:val="005120D6"/>
    <w:rsid w:val="005134D0"/>
    <w:rsid w:val="00526787"/>
    <w:rsid w:val="00531A25"/>
    <w:rsid w:val="00536AA9"/>
    <w:rsid w:val="00542E48"/>
    <w:rsid w:val="005432CA"/>
    <w:rsid w:val="005445E2"/>
    <w:rsid w:val="00551D0B"/>
    <w:rsid w:val="005716BC"/>
    <w:rsid w:val="00572D9C"/>
    <w:rsid w:val="00575E21"/>
    <w:rsid w:val="005772C2"/>
    <w:rsid w:val="00585129"/>
    <w:rsid w:val="0058595F"/>
    <w:rsid w:val="00594D67"/>
    <w:rsid w:val="005B5FF0"/>
    <w:rsid w:val="005C3CBC"/>
    <w:rsid w:val="005C55CD"/>
    <w:rsid w:val="005D099D"/>
    <w:rsid w:val="005D0A3A"/>
    <w:rsid w:val="005E00E6"/>
    <w:rsid w:val="005E5357"/>
    <w:rsid w:val="005E6C62"/>
    <w:rsid w:val="005F08F9"/>
    <w:rsid w:val="005F32DC"/>
    <w:rsid w:val="00621DC9"/>
    <w:rsid w:val="0064020D"/>
    <w:rsid w:val="00644D42"/>
    <w:rsid w:val="00660AB5"/>
    <w:rsid w:val="0066371F"/>
    <w:rsid w:val="0067166B"/>
    <w:rsid w:val="00680CC1"/>
    <w:rsid w:val="00682F6D"/>
    <w:rsid w:val="006849D3"/>
    <w:rsid w:val="006A09CF"/>
    <w:rsid w:val="006E3334"/>
    <w:rsid w:val="006E4563"/>
    <w:rsid w:val="006E647C"/>
    <w:rsid w:val="006F5F3F"/>
    <w:rsid w:val="006F7587"/>
    <w:rsid w:val="007058AA"/>
    <w:rsid w:val="0071199F"/>
    <w:rsid w:val="00716393"/>
    <w:rsid w:val="00716E72"/>
    <w:rsid w:val="00721693"/>
    <w:rsid w:val="00726E14"/>
    <w:rsid w:val="00732CF5"/>
    <w:rsid w:val="00734EEE"/>
    <w:rsid w:val="00740D7D"/>
    <w:rsid w:val="007535BF"/>
    <w:rsid w:val="00763134"/>
    <w:rsid w:val="00772D16"/>
    <w:rsid w:val="007741D8"/>
    <w:rsid w:val="00776066"/>
    <w:rsid w:val="007771A9"/>
    <w:rsid w:val="007773A3"/>
    <w:rsid w:val="007A0D49"/>
    <w:rsid w:val="007A4EA9"/>
    <w:rsid w:val="007B1DAC"/>
    <w:rsid w:val="007B6399"/>
    <w:rsid w:val="007B78E8"/>
    <w:rsid w:val="007D74A3"/>
    <w:rsid w:val="007F58BE"/>
    <w:rsid w:val="007F6F40"/>
    <w:rsid w:val="00810A72"/>
    <w:rsid w:val="00814F2C"/>
    <w:rsid w:val="0082588D"/>
    <w:rsid w:val="00841882"/>
    <w:rsid w:val="00841DD0"/>
    <w:rsid w:val="00844661"/>
    <w:rsid w:val="00845A03"/>
    <w:rsid w:val="008529BC"/>
    <w:rsid w:val="00873F92"/>
    <w:rsid w:val="00886611"/>
    <w:rsid w:val="00886F1A"/>
    <w:rsid w:val="008932BE"/>
    <w:rsid w:val="00894141"/>
    <w:rsid w:val="0089433A"/>
    <w:rsid w:val="008A3A76"/>
    <w:rsid w:val="008E115D"/>
    <w:rsid w:val="008E45BF"/>
    <w:rsid w:val="008E5122"/>
    <w:rsid w:val="008F4CC7"/>
    <w:rsid w:val="008F535B"/>
    <w:rsid w:val="009059E3"/>
    <w:rsid w:val="009222DE"/>
    <w:rsid w:val="009314A8"/>
    <w:rsid w:val="00935D27"/>
    <w:rsid w:val="009420CF"/>
    <w:rsid w:val="0095347F"/>
    <w:rsid w:val="009535AE"/>
    <w:rsid w:val="00953975"/>
    <w:rsid w:val="0095742A"/>
    <w:rsid w:val="009648B8"/>
    <w:rsid w:val="00983D97"/>
    <w:rsid w:val="009964F6"/>
    <w:rsid w:val="009A25DA"/>
    <w:rsid w:val="009C0097"/>
    <w:rsid w:val="009C04DC"/>
    <w:rsid w:val="009C2FF8"/>
    <w:rsid w:val="009C49E9"/>
    <w:rsid w:val="009C5B7E"/>
    <w:rsid w:val="009D58C1"/>
    <w:rsid w:val="009D5B38"/>
    <w:rsid w:val="009E05F3"/>
    <w:rsid w:val="009E37E4"/>
    <w:rsid w:val="009E6AC6"/>
    <w:rsid w:val="00A16925"/>
    <w:rsid w:val="00A329B0"/>
    <w:rsid w:val="00A359E3"/>
    <w:rsid w:val="00A35B06"/>
    <w:rsid w:val="00A37C43"/>
    <w:rsid w:val="00A43E47"/>
    <w:rsid w:val="00A5310F"/>
    <w:rsid w:val="00A53270"/>
    <w:rsid w:val="00A61981"/>
    <w:rsid w:val="00A94A15"/>
    <w:rsid w:val="00A95D49"/>
    <w:rsid w:val="00AA2176"/>
    <w:rsid w:val="00AA2FE2"/>
    <w:rsid w:val="00AA64BD"/>
    <w:rsid w:val="00AB543B"/>
    <w:rsid w:val="00AB6CA9"/>
    <w:rsid w:val="00AC7D08"/>
    <w:rsid w:val="00AD5B03"/>
    <w:rsid w:val="00AE07C4"/>
    <w:rsid w:val="00AF66C9"/>
    <w:rsid w:val="00B05951"/>
    <w:rsid w:val="00B05D84"/>
    <w:rsid w:val="00B136E8"/>
    <w:rsid w:val="00B3109A"/>
    <w:rsid w:val="00B3261C"/>
    <w:rsid w:val="00B36692"/>
    <w:rsid w:val="00B465D6"/>
    <w:rsid w:val="00B478FB"/>
    <w:rsid w:val="00B52D52"/>
    <w:rsid w:val="00B70572"/>
    <w:rsid w:val="00B838DB"/>
    <w:rsid w:val="00B87A7A"/>
    <w:rsid w:val="00B92AB7"/>
    <w:rsid w:val="00B9546D"/>
    <w:rsid w:val="00BA11F7"/>
    <w:rsid w:val="00BA1499"/>
    <w:rsid w:val="00BA717E"/>
    <w:rsid w:val="00BD0A87"/>
    <w:rsid w:val="00BD6F60"/>
    <w:rsid w:val="00BE22EB"/>
    <w:rsid w:val="00BE57C0"/>
    <w:rsid w:val="00C033A3"/>
    <w:rsid w:val="00C04DE6"/>
    <w:rsid w:val="00C30980"/>
    <w:rsid w:val="00C37F5B"/>
    <w:rsid w:val="00C42071"/>
    <w:rsid w:val="00C559BF"/>
    <w:rsid w:val="00C70BB3"/>
    <w:rsid w:val="00C731BB"/>
    <w:rsid w:val="00C94BFA"/>
    <w:rsid w:val="00C95799"/>
    <w:rsid w:val="00C96206"/>
    <w:rsid w:val="00C967CE"/>
    <w:rsid w:val="00CA1D43"/>
    <w:rsid w:val="00CA69D1"/>
    <w:rsid w:val="00CB57AF"/>
    <w:rsid w:val="00CD0B67"/>
    <w:rsid w:val="00CD118B"/>
    <w:rsid w:val="00CF5CA6"/>
    <w:rsid w:val="00D1547E"/>
    <w:rsid w:val="00D22F54"/>
    <w:rsid w:val="00D306D8"/>
    <w:rsid w:val="00D40072"/>
    <w:rsid w:val="00D44057"/>
    <w:rsid w:val="00D6163B"/>
    <w:rsid w:val="00D66E82"/>
    <w:rsid w:val="00D7201E"/>
    <w:rsid w:val="00D72383"/>
    <w:rsid w:val="00D81CA5"/>
    <w:rsid w:val="00D84ACB"/>
    <w:rsid w:val="00DA3629"/>
    <w:rsid w:val="00DA4BA8"/>
    <w:rsid w:val="00DA5D66"/>
    <w:rsid w:val="00DB4840"/>
    <w:rsid w:val="00DB6DC9"/>
    <w:rsid w:val="00DD4AEA"/>
    <w:rsid w:val="00DD77E9"/>
    <w:rsid w:val="00DE20D8"/>
    <w:rsid w:val="00DE29B4"/>
    <w:rsid w:val="00DE43FC"/>
    <w:rsid w:val="00DE49C9"/>
    <w:rsid w:val="00DF5544"/>
    <w:rsid w:val="00E12428"/>
    <w:rsid w:val="00E15A86"/>
    <w:rsid w:val="00E26AFA"/>
    <w:rsid w:val="00E37B6A"/>
    <w:rsid w:val="00E40598"/>
    <w:rsid w:val="00E628EA"/>
    <w:rsid w:val="00E67AE5"/>
    <w:rsid w:val="00E83448"/>
    <w:rsid w:val="00E91B81"/>
    <w:rsid w:val="00E94227"/>
    <w:rsid w:val="00EA3542"/>
    <w:rsid w:val="00EB033D"/>
    <w:rsid w:val="00EB135E"/>
    <w:rsid w:val="00EB5920"/>
    <w:rsid w:val="00ED6F67"/>
    <w:rsid w:val="00EF0A50"/>
    <w:rsid w:val="00EF47B2"/>
    <w:rsid w:val="00F0241A"/>
    <w:rsid w:val="00F123AB"/>
    <w:rsid w:val="00F134BE"/>
    <w:rsid w:val="00F22548"/>
    <w:rsid w:val="00F3202A"/>
    <w:rsid w:val="00F3215B"/>
    <w:rsid w:val="00F34528"/>
    <w:rsid w:val="00F37E6C"/>
    <w:rsid w:val="00F42AAF"/>
    <w:rsid w:val="00F532EC"/>
    <w:rsid w:val="00F61B38"/>
    <w:rsid w:val="00F63529"/>
    <w:rsid w:val="00F76605"/>
    <w:rsid w:val="00F85881"/>
    <w:rsid w:val="00F916F9"/>
    <w:rsid w:val="00F92CED"/>
    <w:rsid w:val="00FB3B5F"/>
    <w:rsid w:val="00FC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8A0B29"/>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 w:type="paragraph" w:customStyle="1" w:styleId="Default">
    <w:name w:val="Default"/>
    <w:rsid w:val="00004A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2.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3.xml><?xml version="1.0" encoding="utf-8"?>
<ds:datastoreItem xmlns:ds="http://schemas.openxmlformats.org/officeDocument/2006/customXml" ds:itemID="{A664DB23-A3F7-4B0B-BDBB-CDEB3A8DC501}">
  <ds:schemaRefs>
    <ds:schemaRef ds:uri="http://purl.org/dc/terms/"/>
    <ds:schemaRef ds:uri="720140C3-6DF4-409B-A1F7-429D32417DCA"/>
    <ds:schemaRef ds:uri="http://schemas.microsoft.com/office/2006/documentManagement/types"/>
    <ds:schemaRef ds:uri="http://schemas.openxmlformats.org/package/2006/metadata/core-properties"/>
    <ds:schemaRef ds:uri="13a41462-d3c5-4676-81cf-1cb4ae80045f"/>
    <ds:schemaRef ds:uri="http://purl.org/dc/elements/1.1/"/>
    <ds:schemaRef ds:uri="http://schemas.microsoft.com/office/2006/metadata/properties"/>
    <ds:schemaRef ds:uri="http://schemas.microsoft.com/office/infopath/2007/PartnerControls"/>
    <ds:schemaRef ds:uri="6E10281A-CD3A-4F0C-9B7D-A2009929208B"/>
    <ds:schemaRef ds:uri="391a2f22-9f1b-4edd-a10b-257ace2d067d"/>
    <ds:schemaRef ds:uri="http://www.w3.org/XML/1998/namespace"/>
    <ds:schemaRef ds:uri="http://purl.org/dc/dcmitype/"/>
  </ds:schemaRefs>
</ds:datastoreItem>
</file>

<file path=customXml/itemProps4.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5.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50CAC4-E731-48FB-934F-B4D03FE1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6968</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2</cp:revision>
  <cp:lastPrinted>2018-08-15T07:06:00Z</cp:lastPrinted>
  <dcterms:created xsi:type="dcterms:W3CDTF">2020-07-28T13:48:00Z</dcterms:created>
  <dcterms:modified xsi:type="dcterms:W3CDTF">2020-07-28T13:48:00Z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