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CDE2C" w14:textId="77777777" w:rsidR="009232A6" w:rsidRDefault="009232A6">
      <w:pPr>
        <w:pStyle w:val="Regula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3136"/>
        <w:gridCol w:w="3136"/>
        <w:gridCol w:w="2867"/>
        <w:gridCol w:w="22"/>
      </w:tblGrid>
      <w:tr w:rsidR="009232A6" w14:paraId="088CDE2E"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2D" w14:textId="77777777" w:rsidR="009232A6" w:rsidRDefault="009232A6">
            <w:pPr>
              <w:spacing w:before="45" w:after="45"/>
            </w:pPr>
          </w:p>
        </w:tc>
      </w:tr>
      <w:tr w:rsidR="009232A6" w14:paraId="088CDE30"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2F" w14:textId="77777777" w:rsidR="009232A6" w:rsidRDefault="009232A6">
            <w:pPr>
              <w:spacing w:before="45" w:after="45"/>
            </w:pPr>
          </w:p>
        </w:tc>
      </w:tr>
      <w:tr w:rsidR="009232A6" w14:paraId="088CDE32"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1" w14:textId="77777777" w:rsidR="009232A6" w:rsidRDefault="009232A6">
            <w:pPr>
              <w:spacing w:before="45" w:after="45"/>
            </w:pPr>
          </w:p>
        </w:tc>
      </w:tr>
      <w:tr w:rsidR="009232A6" w14:paraId="088CDE34"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3" w14:textId="77777777" w:rsidR="009232A6" w:rsidRDefault="009232A6">
            <w:pPr>
              <w:spacing w:before="45" w:after="45"/>
            </w:pPr>
          </w:p>
        </w:tc>
      </w:tr>
      <w:tr w:rsidR="009232A6" w14:paraId="088CDE36"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5" w14:textId="77777777" w:rsidR="009232A6" w:rsidRDefault="009232A6">
            <w:pPr>
              <w:spacing w:before="45" w:after="45"/>
            </w:pPr>
          </w:p>
        </w:tc>
      </w:tr>
      <w:tr w:rsidR="009232A6" w14:paraId="088CDE38"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7" w14:textId="77777777" w:rsidR="009232A6" w:rsidRDefault="009232A6">
            <w:pPr>
              <w:spacing w:before="45" w:after="45"/>
            </w:pPr>
          </w:p>
        </w:tc>
      </w:tr>
      <w:tr w:rsidR="009232A6" w14:paraId="088CDE3A"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9" w14:textId="77777777" w:rsidR="009232A6" w:rsidRDefault="009232A6">
            <w:pPr>
              <w:spacing w:before="45" w:after="45"/>
            </w:pPr>
          </w:p>
        </w:tc>
      </w:tr>
      <w:tr w:rsidR="009232A6" w14:paraId="088CDE3C"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B" w14:textId="77777777" w:rsidR="009232A6" w:rsidRDefault="009232A6">
            <w:pPr>
              <w:spacing w:before="45" w:after="45"/>
            </w:pPr>
          </w:p>
        </w:tc>
      </w:tr>
      <w:tr w:rsidR="009232A6" w14:paraId="088CDE3E"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D" w14:textId="77777777" w:rsidR="009232A6" w:rsidRDefault="009232A6">
            <w:pPr>
              <w:spacing w:before="45" w:after="45"/>
            </w:pPr>
          </w:p>
        </w:tc>
      </w:tr>
      <w:tr w:rsidR="009232A6" w14:paraId="088CDE40"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3F" w14:textId="77777777" w:rsidR="009232A6" w:rsidRDefault="009232A6">
            <w:pPr>
              <w:spacing w:before="45" w:after="45"/>
            </w:pPr>
          </w:p>
        </w:tc>
      </w:tr>
      <w:tr w:rsidR="009232A6" w14:paraId="088CDE42" w14:textId="77777777">
        <w:tc>
          <w:tcPr>
            <w:tcW w:w="5000" w:type="pct"/>
            <w:gridSpan w:val="5"/>
            <w:tcBorders>
              <w:top w:val="nil"/>
              <w:left w:val="nil"/>
              <w:bottom w:val="nil"/>
              <w:right w:val="nil"/>
            </w:tcBorders>
            <w:shd w:val="clear" w:color="auto" w:fill="auto"/>
            <w:tcMar>
              <w:top w:w="0" w:type="dxa"/>
              <w:left w:w="108" w:type="dxa"/>
              <w:right w:w="108" w:type="dxa"/>
            </w:tcMar>
          </w:tcPr>
          <w:p w14:paraId="088CDE41" w14:textId="77777777" w:rsidR="009232A6" w:rsidRDefault="009232A6">
            <w:pPr>
              <w:spacing w:before="45" w:after="45"/>
            </w:pPr>
          </w:p>
        </w:tc>
      </w:tr>
      <w:tr w:rsidR="009232A6" w14:paraId="088CDE44"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3" w14:textId="77777777" w:rsidR="009232A6" w:rsidRDefault="009232A6">
            <w:pPr>
              <w:spacing w:before="45" w:after="45"/>
              <w:jc w:val="center"/>
            </w:pPr>
          </w:p>
        </w:tc>
      </w:tr>
      <w:tr w:rsidR="009232A6" w14:paraId="088CDE46"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5" w14:textId="77777777" w:rsidR="009232A6" w:rsidRDefault="00664B64">
            <w:pPr>
              <w:spacing w:before="45" w:after="45"/>
              <w:jc w:val="center"/>
            </w:pPr>
            <w:r>
              <w:rPr>
                <w:rFonts w:ascii="Calibri" w:eastAsia="Calibri" w:hAnsi="Calibri" w:cs="Calibri"/>
                <w:color w:val="000000"/>
                <w:sz w:val="30"/>
                <w:lang w:val="en-US"/>
              </w:rPr>
              <w:t>Safety programming and monitoring (EPAS)</w:t>
            </w:r>
          </w:p>
        </w:tc>
      </w:tr>
      <w:tr w:rsidR="009232A6" w14:paraId="088CDE49"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7" w14:textId="77777777" w:rsidR="009232A6" w:rsidRDefault="009232A6">
            <w:pPr>
              <w:spacing w:before="45" w:after="45"/>
              <w:jc w:val="center"/>
            </w:pPr>
          </w:p>
          <w:p w14:paraId="088CDE48" w14:textId="77777777" w:rsidR="009232A6" w:rsidRDefault="00664B64">
            <w:pPr>
              <w:spacing w:before="454" w:after="397"/>
              <w:jc w:val="center"/>
            </w:pPr>
            <w:r>
              <w:rPr>
                <w:rFonts w:ascii="Calibri" w:eastAsia="Calibri" w:hAnsi="Calibri" w:cs="Calibri"/>
                <w:b/>
                <w:color w:val="000000"/>
                <w:sz w:val="30"/>
                <w:lang w:val="en-US"/>
              </w:rPr>
              <w:t>PR.SFPRG.00001-003</w:t>
            </w:r>
          </w:p>
        </w:tc>
      </w:tr>
      <w:tr w:rsidR="009232A6" w14:paraId="088CDE4B"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A" w14:textId="77777777" w:rsidR="009232A6" w:rsidRDefault="009232A6">
            <w:pPr>
              <w:spacing w:before="45" w:after="45"/>
              <w:jc w:val="center"/>
            </w:pPr>
          </w:p>
        </w:tc>
      </w:tr>
      <w:tr w:rsidR="009232A6" w14:paraId="088CDE4D"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C" w14:textId="77777777" w:rsidR="009232A6" w:rsidRDefault="009232A6">
            <w:pPr>
              <w:spacing w:before="45" w:after="45"/>
              <w:jc w:val="center"/>
            </w:pPr>
          </w:p>
        </w:tc>
      </w:tr>
      <w:tr w:rsidR="009232A6" w14:paraId="088CDE4F"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4E" w14:textId="77777777" w:rsidR="009232A6" w:rsidRDefault="009232A6">
            <w:pPr>
              <w:spacing w:before="45" w:after="45"/>
              <w:jc w:val="center"/>
            </w:pPr>
          </w:p>
        </w:tc>
      </w:tr>
      <w:tr w:rsidR="009232A6" w14:paraId="088CDE51"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088CDE50" w14:textId="77777777" w:rsidR="009232A6" w:rsidRDefault="009232A6">
            <w:pPr>
              <w:spacing w:before="45" w:after="45"/>
              <w:jc w:val="center"/>
            </w:pPr>
          </w:p>
        </w:tc>
      </w:tr>
      <w:tr w:rsidR="009232A6" w14:paraId="088CDE56"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52" w14:textId="77777777" w:rsidR="009232A6" w:rsidRDefault="009232A6">
            <w:pPr>
              <w:spacing w:before="45" w:after="45"/>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53" w14:textId="77777777" w:rsidR="009232A6" w:rsidRDefault="00664B64">
            <w:pPr>
              <w:spacing w:before="45" w:after="45"/>
            </w:pPr>
            <w:r>
              <w:rPr>
                <w:rFonts w:ascii="Calibri" w:eastAsia="Calibri" w:hAnsi="Calibri" w:cs="Calibri"/>
                <w:color w:val="000000"/>
                <w:sz w:val="22"/>
                <w:lang w:val="en-US"/>
              </w:rPr>
              <w:t>Name</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54" w14:textId="77777777" w:rsidR="009232A6" w:rsidRDefault="00664B64">
            <w:pPr>
              <w:spacing w:before="45" w:after="45"/>
            </w:pPr>
            <w:r>
              <w:rPr>
                <w:rFonts w:ascii="Calibri" w:eastAsia="Calibri" w:hAnsi="Calibri" w:cs="Calibri"/>
                <w:color w:val="000000"/>
                <w:sz w:val="22"/>
                <w:lang w:val="en-US"/>
              </w:rPr>
              <w:t>Validation</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55" w14:textId="77777777" w:rsidR="009232A6" w:rsidRDefault="00664B64">
            <w:pPr>
              <w:spacing w:before="45" w:after="45"/>
            </w:pPr>
            <w:r>
              <w:rPr>
                <w:rFonts w:ascii="Calibri" w:eastAsia="Calibri" w:hAnsi="Calibri" w:cs="Calibri"/>
                <w:color w:val="000000"/>
                <w:sz w:val="22"/>
                <w:lang w:val="en-US"/>
              </w:rPr>
              <w:t>Date</w:t>
            </w:r>
          </w:p>
        </w:tc>
      </w:tr>
      <w:tr w:rsidR="009232A6" w14:paraId="088CDE67"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088CDE57" w14:textId="77777777" w:rsidR="009232A6" w:rsidRDefault="009232A6">
            <w:pPr>
              <w:pStyle w:val="SPACE"/>
              <w:spacing w:before="45" w:after="45"/>
            </w:pPr>
          </w:p>
          <w:p w14:paraId="088CDE58" w14:textId="77777777" w:rsidR="009232A6" w:rsidRDefault="00664B64">
            <w:pPr>
              <w:pStyle w:val="VALIDATIONTABLE"/>
            </w:pPr>
            <w:r>
              <w:t>Prepared by:</w:t>
            </w:r>
          </w:p>
          <w:p w14:paraId="088CDE59" w14:textId="77777777" w:rsidR="009232A6" w:rsidRDefault="009232A6">
            <w:pPr>
              <w:pStyle w:val="SPACE"/>
            </w:pPr>
          </w:p>
          <w:p w14:paraId="088CDE5A"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088CDE5B" w14:textId="77777777" w:rsidR="009232A6" w:rsidRDefault="009232A6">
            <w:pPr>
              <w:pStyle w:val="SPACE"/>
              <w:spacing w:before="45" w:after="45"/>
            </w:pPr>
          </w:p>
          <w:p w14:paraId="088CDE5C" w14:textId="77777777" w:rsidR="009232A6" w:rsidRDefault="0042020B">
            <w:pPr>
              <w:pStyle w:val="VALIDATIONTABLE"/>
            </w:pPr>
            <w:r>
              <w:t>Gilles Gardiol</w:t>
            </w:r>
          </w:p>
          <w:p w14:paraId="088CDE5D" w14:textId="77777777" w:rsidR="009232A6" w:rsidRDefault="009232A6">
            <w:pPr>
              <w:pStyle w:val="SPACE"/>
            </w:pPr>
          </w:p>
          <w:p w14:paraId="088CDE5E"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088CDE5F" w14:textId="77777777" w:rsidR="009232A6" w:rsidRDefault="009232A6">
            <w:pPr>
              <w:pStyle w:val="SPACE"/>
              <w:spacing w:before="45" w:after="45"/>
            </w:pPr>
          </w:p>
          <w:p w14:paraId="088CDE60" w14:textId="77777777" w:rsidR="009232A6" w:rsidRDefault="00664B64">
            <w:pPr>
              <w:pStyle w:val="VALIDATIONTABLE"/>
            </w:pPr>
            <w:r>
              <w:t>Validated</w:t>
            </w:r>
          </w:p>
          <w:p w14:paraId="088CDE61" w14:textId="77777777" w:rsidR="009232A6" w:rsidRDefault="009232A6">
            <w:pPr>
              <w:pStyle w:val="SPACE"/>
            </w:pPr>
          </w:p>
          <w:p w14:paraId="088CDE62" w14:textId="77777777" w:rsidR="009232A6" w:rsidRDefault="009232A6">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088CDE63" w14:textId="77777777" w:rsidR="009232A6" w:rsidRDefault="009232A6">
            <w:pPr>
              <w:pStyle w:val="SPACE"/>
              <w:spacing w:before="45" w:after="45"/>
            </w:pPr>
          </w:p>
          <w:p w14:paraId="088CDE64" w14:textId="77777777" w:rsidR="009232A6" w:rsidRDefault="00664B64">
            <w:pPr>
              <w:pStyle w:val="VALIDATIONTABLE"/>
            </w:pPr>
            <w:r>
              <w:t>20/02/2020</w:t>
            </w:r>
          </w:p>
          <w:p w14:paraId="088CDE65" w14:textId="77777777" w:rsidR="009232A6" w:rsidRDefault="009232A6">
            <w:pPr>
              <w:pStyle w:val="SPACE"/>
            </w:pPr>
          </w:p>
          <w:p w14:paraId="088CDE66" w14:textId="77777777" w:rsidR="009232A6" w:rsidRDefault="009232A6">
            <w:pPr>
              <w:pStyle w:val="SPACE"/>
            </w:pPr>
          </w:p>
        </w:tc>
      </w:tr>
      <w:tr w:rsidR="009232A6" w14:paraId="088CDE78"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68" w14:textId="77777777" w:rsidR="009232A6" w:rsidRDefault="009232A6">
            <w:pPr>
              <w:pStyle w:val="SPACE"/>
              <w:spacing w:before="45" w:after="45"/>
            </w:pPr>
          </w:p>
          <w:p w14:paraId="088CDE69" w14:textId="77777777" w:rsidR="009232A6" w:rsidRDefault="00664B64">
            <w:pPr>
              <w:pStyle w:val="VALIDATIONTABLE"/>
            </w:pPr>
            <w:r>
              <w:t>Verified by:</w:t>
            </w:r>
          </w:p>
          <w:p w14:paraId="088CDE6A" w14:textId="77777777" w:rsidR="009232A6" w:rsidRDefault="009232A6">
            <w:pPr>
              <w:pStyle w:val="SPACE"/>
            </w:pPr>
          </w:p>
          <w:p w14:paraId="088CDE6B"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6C" w14:textId="77777777" w:rsidR="009232A6" w:rsidRDefault="009232A6">
            <w:pPr>
              <w:pStyle w:val="SPACE"/>
              <w:spacing w:before="45" w:after="45"/>
            </w:pPr>
          </w:p>
          <w:p w14:paraId="088CDE6D" w14:textId="77777777" w:rsidR="009232A6" w:rsidRDefault="00664B64">
            <w:pPr>
              <w:pStyle w:val="VALIDATIONTABLE"/>
            </w:pPr>
            <w:r>
              <w:t>Rodrigo Priego</w:t>
            </w:r>
          </w:p>
          <w:p w14:paraId="088CDE6E" w14:textId="77777777" w:rsidR="009232A6" w:rsidRDefault="009232A6">
            <w:pPr>
              <w:pStyle w:val="SPACE"/>
            </w:pPr>
          </w:p>
          <w:p w14:paraId="088CDE6F"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70" w14:textId="77777777" w:rsidR="009232A6" w:rsidRDefault="009232A6">
            <w:pPr>
              <w:pStyle w:val="SPACE"/>
              <w:spacing w:before="45" w:after="45"/>
            </w:pPr>
          </w:p>
          <w:p w14:paraId="088CDE71" w14:textId="77777777" w:rsidR="009232A6" w:rsidRDefault="00664B64">
            <w:pPr>
              <w:pStyle w:val="VALIDATIONTABLE"/>
            </w:pPr>
            <w:r>
              <w:t>Validated</w:t>
            </w:r>
          </w:p>
          <w:p w14:paraId="088CDE72" w14:textId="77777777" w:rsidR="009232A6" w:rsidRDefault="009232A6">
            <w:pPr>
              <w:pStyle w:val="SPACE"/>
            </w:pPr>
          </w:p>
          <w:p w14:paraId="088CDE73" w14:textId="77777777" w:rsidR="009232A6" w:rsidRDefault="009232A6">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74" w14:textId="77777777" w:rsidR="009232A6" w:rsidRDefault="009232A6">
            <w:pPr>
              <w:pStyle w:val="SPACE"/>
              <w:spacing w:before="45" w:after="45"/>
            </w:pPr>
          </w:p>
          <w:p w14:paraId="088CDE75" w14:textId="77777777" w:rsidR="009232A6" w:rsidRDefault="00664B64">
            <w:pPr>
              <w:pStyle w:val="VALIDATIONTABLE"/>
            </w:pPr>
            <w:r>
              <w:t>20/02/2020</w:t>
            </w:r>
          </w:p>
          <w:p w14:paraId="088CDE76" w14:textId="77777777" w:rsidR="009232A6" w:rsidRDefault="009232A6">
            <w:pPr>
              <w:pStyle w:val="SPACE"/>
            </w:pPr>
          </w:p>
          <w:p w14:paraId="088CDE77" w14:textId="77777777" w:rsidR="009232A6" w:rsidRDefault="009232A6">
            <w:pPr>
              <w:pStyle w:val="SPACE"/>
            </w:pPr>
          </w:p>
        </w:tc>
      </w:tr>
      <w:tr w:rsidR="009232A6" w14:paraId="088CDE89"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79" w14:textId="77777777" w:rsidR="009232A6" w:rsidRDefault="009232A6">
            <w:pPr>
              <w:pStyle w:val="SPACE"/>
              <w:spacing w:before="45" w:after="45"/>
            </w:pPr>
          </w:p>
          <w:p w14:paraId="088CDE7A" w14:textId="77777777" w:rsidR="009232A6" w:rsidRDefault="00664B64">
            <w:pPr>
              <w:pStyle w:val="VALIDATIONTABLE"/>
            </w:pPr>
            <w:r>
              <w:t>Reviewed by:</w:t>
            </w:r>
          </w:p>
          <w:p w14:paraId="088CDE7B" w14:textId="77777777" w:rsidR="009232A6" w:rsidRDefault="009232A6">
            <w:pPr>
              <w:pStyle w:val="SPACE"/>
            </w:pPr>
          </w:p>
          <w:p w14:paraId="088CDE7C"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7D" w14:textId="77777777" w:rsidR="009232A6" w:rsidRDefault="009232A6">
            <w:pPr>
              <w:pStyle w:val="SPACE"/>
              <w:spacing w:before="45" w:after="45"/>
            </w:pPr>
          </w:p>
          <w:p w14:paraId="088CDE7E" w14:textId="77777777" w:rsidR="009232A6" w:rsidRDefault="00664B64">
            <w:pPr>
              <w:pStyle w:val="VALIDATIONTABLE"/>
            </w:pPr>
            <w:r>
              <w:t>Dominique Perron</w:t>
            </w:r>
          </w:p>
          <w:p w14:paraId="088CDE7F" w14:textId="77777777" w:rsidR="009232A6" w:rsidRDefault="009232A6">
            <w:pPr>
              <w:pStyle w:val="SPACE"/>
            </w:pPr>
          </w:p>
          <w:p w14:paraId="088CDE80"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81" w14:textId="77777777" w:rsidR="009232A6" w:rsidRDefault="009232A6">
            <w:pPr>
              <w:pStyle w:val="SPACE"/>
              <w:spacing w:before="45" w:after="45"/>
            </w:pPr>
          </w:p>
          <w:p w14:paraId="088CDE82" w14:textId="77777777" w:rsidR="009232A6" w:rsidRDefault="00664B64">
            <w:pPr>
              <w:pStyle w:val="VALIDATIONTABLE"/>
            </w:pPr>
            <w:r>
              <w:t>Validated</w:t>
            </w:r>
          </w:p>
          <w:p w14:paraId="088CDE83" w14:textId="77777777" w:rsidR="009232A6" w:rsidRDefault="009232A6">
            <w:pPr>
              <w:pStyle w:val="SPACE"/>
            </w:pPr>
          </w:p>
          <w:p w14:paraId="088CDE84" w14:textId="77777777" w:rsidR="009232A6" w:rsidRDefault="009232A6">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85" w14:textId="77777777" w:rsidR="009232A6" w:rsidRDefault="009232A6">
            <w:pPr>
              <w:pStyle w:val="SPACE"/>
              <w:spacing w:before="45" w:after="45"/>
            </w:pPr>
          </w:p>
          <w:p w14:paraId="088CDE86" w14:textId="77777777" w:rsidR="009232A6" w:rsidRDefault="00664B64">
            <w:pPr>
              <w:pStyle w:val="VALIDATIONTABLE"/>
            </w:pPr>
            <w:r>
              <w:t>20/02/2020</w:t>
            </w:r>
          </w:p>
          <w:p w14:paraId="088CDE87" w14:textId="77777777" w:rsidR="009232A6" w:rsidRDefault="009232A6">
            <w:pPr>
              <w:pStyle w:val="SPACE"/>
            </w:pPr>
          </w:p>
          <w:p w14:paraId="088CDE88" w14:textId="77777777" w:rsidR="009232A6" w:rsidRDefault="009232A6">
            <w:pPr>
              <w:pStyle w:val="SPACE"/>
            </w:pPr>
          </w:p>
        </w:tc>
      </w:tr>
      <w:tr w:rsidR="009232A6" w14:paraId="088CDE9A"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8A" w14:textId="77777777" w:rsidR="009232A6" w:rsidRDefault="009232A6">
            <w:pPr>
              <w:pStyle w:val="SPACE"/>
              <w:spacing w:before="45" w:after="45"/>
            </w:pPr>
          </w:p>
          <w:p w14:paraId="088CDE8B" w14:textId="77777777" w:rsidR="009232A6" w:rsidRDefault="00664B64">
            <w:pPr>
              <w:pStyle w:val="VALIDATIONTABLE"/>
            </w:pPr>
            <w:r>
              <w:t>Approved by:</w:t>
            </w:r>
          </w:p>
          <w:p w14:paraId="088CDE8C" w14:textId="77777777" w:rsidR="009232A6" w:rsidRDefault="009232A6">
            <w:pPr>
              <w:pStyle w:val="SPACE"/>
            </w:pPr>
          </w:p>
          <w:p w14:paraId="088CDE8D"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8E" w14:textId="77777777" w:rsidR="009232A6" w:rsidRDefault="009232A6">
            <w:pPr>
              <w:pStyle w:val="SPACE"/>
              <w:spacing w:before="45" w:after="45"/>
            </w:pPr>
          </w:p>
          <w:p w14:paraId="088CDE8F" w14:textId="77777777" w:rsidR="009232A6" w:rsidRDefault="00664B64">
            <w:pPr>
              <w:pStyle w:val="VALIDATIONTABLE"/>
            </w:pPr>
            <w:r>
              <w:t>Massimo Mazzoletti</w:t>
            </w:r>
          </w:p>
          <w:p w14:paraId="088CDE90" w14:textId="77777777" w:rsidR="009232A6" w:rsidRDefault="009232A6">
            <w:pPr>
              <w:pStyle w:val="SPACE"/>
            </w:pPr>
          </w:p>
          <w:p w14:paraId="088CDE91"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92" w14:textId="77777777" w:rsidR="009232A6" w:rsidRDefault="009232A6">
            <w:pPr>
              <w:pStyle w:val="SPACE"/>
              <w:spacing w:before="45" w:after="45"/>
            </w:pPr>
          </w:p>
          <w:p w14:paraId="088CDE93" w14:textId="77777777" w:rsidR="009232A6" w:rsidRDefault="00664B64">
            <w:pPr>
              <w:pStyle w:val="VALIDATIONTABLE"/>
            </w:pPr>
            <w:r>
              <w:t>Validated</w:t>
            </w:r>
          </w:p>
          <w:p w14:paraId="088CDE94" w14:textId="77777777" w:rsidR="009232A6" w:rsidRDefault="009232A6">
            <w:pPr>
              <w:pStyle w:val="SPACE"/>
            </w:pPr>
          </w:p>
          <w:p w14:paraId="088CDE95" w14:textId="77777777" w:rsidR="009232A6" w:rsidRDefault="009232A6">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96" w14:textId="77777777" w:rsidR="009232A6" w:rsidRDefault="009232A6">
            <w:pPr>
              <w:pStyle w:val="SPACE"/>
              <w:spacing w:before="45" w:after="45"/>
            </w:pPr>
          </w:p>
          <w:p w14:paraId="088CDE97" w14:textId="77777777" w:rsidR="009232A6" w:rsidRDefault="00664B64">
            <w:pPr>
              <w:pStyle w:val="VALIDATIONTABLE"/>
            </w:pPr>
            <w:r>
              <w:t>21/02/2020</w:t>
            </w:r>
          </w:p>
          <w:p w14:paraId="088CDE98" w14:textId="77777777" w:rsidR="009232A6" w:rsidRDefault="009232A6">
            <w:pPr>
              <w:pStyle w:val="SPACE"/>
            </w:pPr>
          </w:p>
          <w:p w14:paraId="088CDE99" w14:textId="77777777" w:rsidR="009232A6" w:rsidRDefault="009232A6">
            <w:pPr>
              <w:pStyle w:val="SPACE"/>
            </w:pPr>
          </w:p>
        </w:tc>
      </w:tr>
      <w:tr w:rsidR="009232A6" w14:paraId="088CDEAB" w14:textId="77777777">
        <w:trPr>
          <w:gridAfter w:val="1"/>
          <w:wAfter w:w="21" w:type="dxa"/>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9B" w14:textId="77777777" w:rsidR="009232A6" w:rsidRDefault="009232A6">
            <w:pPr>
              <w:pStyle w:val="SPACE"/>
              <w:spacing w:before="45" w:after="45"/>
            </w:pPr>
          </w:p>
          <w:p w14:paraId="088CDE9C" w14:textId="77777777" w:rsidR="009232A6" w:rsidRDefault="00664B64">
            <w:pPr>
              <w:pStyle w:val="VALIDATIONTABLE"/>
            </w:pPr>
            <w:r>
              <w:t>Authorised by:</w:t>
            </w:r>
          </w:p>
          <w:p w14:paraId="088CDE9D" w14:textId="77777777" w:rsidR="009232A6" w:rsidRDefault="009232A6">
            <w:pPr>
              <w:pStyle w:val="SPACE"/>
            </w:pPr>
          </w:p>
          <w:p w14:paraId="088CDE9E"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9F" w14:textId="77777777" w:rsidR="009232A6" w:rsidRDefault="009232A6">
            <w:pPr>
              <w:pStyle w:val="SPACE"/>
              <w:spacing w:before="45" w:after="45"/>
            </w:pPr>
          </w:p>
          <w:p w14:paraId="088CDEA0" w14:textId="77777777" w:rsidR="009232A6" w:rsidRDefault="0042020B">
            <w:pPr>
              <w:pStyle w:val="VALIDATIONTABLE"/>
            </w:pPr>
            <w:r>
              <w:t>Luc Tytgat</w:t>
            </w:r>
          </w:p>
          <w:p w14:paraId="088CDEA1" w14:textId="77777777" w:rsidR="009232A6" w:rsidRDefault="009232A6">
            <w:pPr>
              <w:pStyle w:val="SPACE"/>
            </w:pPr>
          </w:p>
          <w:p w14:paraId="088CDEA2" w14:textId="77777777" w:rsidR="009232A6" w:rsidRDefault="009232A6">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A3" w14:textId="77777777" w:rsidR="009232A6" w:rsidRDefault="009232A6">
            <w:pPr>
              <w:pStyle w:val="SPACE"/>
              <w:spacing w:before="45" w:after="45"/>
            </w:pPr>
          </w:p>
          <w:p w14:paraId="088CDEA4" w14:textId="77777777" w:rsidR="009232A6" w:rsidRDefault="00664B64">
            <w:pPr>
              <w:pStyle w:val="VALIDATIONTABLE"/>
            </w:pPr>
            <w:r>
              <w:t>Validated</w:t>
            </w:r>
          </w:p>
          <w:p w14:paraId="088CDEA5" w14:textId="77777777" w:rsidR="009232A6" w:rsidRDefault="009232A6">
            <w:pPr>
              <w:pStyle w:val="SPACE"/>
            </w:pPr>
          </w:p>
          <w:p w14:paraId="088CDEA6" w14:textId="77777777" w:rsidR="009232A6" w:rsidRDefault="009232A6">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A7" w14:textId="77777777" w:rsidR="009232A6" w:rsidRDefault="009232A6">
            <w:pPr>
              <w:pStyle w:val="SPACE"/>
              <w:spacing w:before="45" w:after="45"/>
            </w:pPr>
          </w:p>
          <w:p w14:paraId="088CDEA8" w14:textId="77777777" w:rsidR="009232A6" w:rsidRDefault="00664B64">
            <w:pPr>
              <w:pStyle w:val="VALIDATIONTABLE"/>
            </w:pPr>
            <w:r>
              <w:t>10/03/2020</w:t>
            </w:r>
          </w:p>
          <w:p w14:paraId="088CDEA9" w14:textId="77777777" w:rsidR="009232A6" w:rsidRDefault="009232A6">
            <w:pPr>
              <w:pStyle w:val="SPACE"/>
            </w:pPr>
          </w:p>
          <w:p w14:paraId="088CDEAA" w14:textId="77777777" w:rsidR="009232A6" w:rsidRDefault="009232A6">
            <w:pPr>
              <w:pStyle w:val="SPACE"/>
            </w:pPr>
          </w:p>
        </w:tc>
      </w:tr>
    </w:tbl>
    <w:p w14:paraId="088CDEAC" w14:textId="77777777" w:rsidR="009232A6" w:rsidRDefault="009232A6">
      <w:pPr>
        <w:sectPr w:rsidR="009232A6">
          <w:headerReference w:type="default" r:id="rId12"/>
          <w:footerReference w:type="default" r:id="rId13"/>
          <w:pgSz w:w="11911" w:h="16849"/>
          <w:pgMar w:top="454" w:right="454" w:bottom="454" w:left="680" w:header="567" w:footer="567" w:gutter="0"/>
          <w:cols w:space="720"/>
        </w:sectPr>
      </w:pPr>
    </w:p>
    <w:p w14:paraId="088CDEAD"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EAF"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088CDEAE" w14:textId="77777777" w:rsidR="009232A6" w:rsidRDefault="00664B64">
            <w:pPr>
              <w:spacing w:before="45" w:after="45"/>
              <w:jc w:val="center"/>
            </w:pPr>
            <w:r>
              <w:rPr>
                <w:rFonts w:ascii="Calibri" w:eastAsia="Calibri" w:hAnsi="Calibri" w:cs="Calibri"/>
                <w:b/>
                <w:color w:val="000000"/>
                <w:sz w:val="26"/>
                <w:lang w:val="en-US"/>
              </w:rPr>
              <w:t>DOCUMENT CONTROL SHEET</w:t>
            </w:r>
          </w:p>
        </w:tc>
      </w:tr>
    </w:tbl>
    <w:p w14:paraId="088CDEB0"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EB2"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B1" w14:textId="77777777" w:rsidR="009232A6" w:rsidRDefault="00664B64">
            <w:pPr>
              <w:spacing w:before="45" w:after="45"/>
              <w:ind w:left="113"/>
            </w:pPr>
            <w:r>
              <w:rPr>
                <w:rFonts w:ascii="Calibri" w:eastAsia="Calibri" w:hAnsi="Calibri" w:cs="Calibri"/>
                <w:b/>
                <w:color w:val="000000"/>
                <w:sz w:val="22"/>
                <w:lang w:val="en-US"/>
              </w:rPr>
              <w:t>Reference documents</w:t>
            </w:r>
          </w:p>
        </w:tc>
      </w:tr>
      <w:tr w:rsidR="009232A6" w14:paraId="088CDEB4"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B3" w14:textId="77777777" w:rsidR="009232A6" w:rsidRDefault="00664B64">
            <w:pPr>
              <w:spacing w:before="45" w:after="45"/>
              <w:ind w:left="113"/>
            </w:pPr>
            <w:r>
              <w:rPr>
                <w:rFonts w:ascii="Calibri" w:eastAsia="Calibri" w:hAnsi="Calibri" w:cs="Calibri"/>
                <w:b/>
                <w:color w:val="000000"/>
                <w:sz w:val="22"/>
                <w:lang w:val="en-US"/>
              </w:rPr>
              <w:t>a) Contextual documents</w:t>
            </w:r>
          </w:p>
        </w:tc>
      </w:tr>
      <w:tr w:rsidR="009232A6" w14:paraId="088CDEBF"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B5" w14:textId="77777777" w:rsidR="009232A6" w:rsidRDefault="00664B64">
            <w:pPr>
              <w:spacing w:before="45" w:after="45"/>
              <w:ind w:left="57"/>
            </w:pPr>
            <w:r>
              <w:rPr>
                <w:rFonts w:ascii="Calibri" w:eastAsia="Calibri" w:hAnsi="Calibri" w:cs="Calibri"/>
                <w:color w:val="000000"/>
                <w:sz w:val="22"/>
                <w:lang w:val="en-US"/>
              </w:rPr>
              <w:t>COM (2015) - 599 Final -  The European Aviation Safety Programme Document - 2nd edition of 7 December 2015, chapter 2 European Safety Risk Management</w:t>
            </w:r>
          </w:p>
          <w:p w14:paraId="088CDEB6" w14:textId="77777777" w:rsidR="009232A6" w:rsidRDefault="00664B64">
            <w:pPr>
              <w:spacing w:before="57"/>
              <w:ind w:left="57"/>
              <w:rPr>
                <w:rFonts w:ascii="Calibri" w:eastAsia="Calibri" w:hAnsi="Calibri" w:cs="Calibri"/>
                <w:color w:val="000000"/>
                <w:sz w:val="22"/>
                <w:lang w:val="en-US"/>
              </w:rPr>
            </w:pPr>
            <w:r>
              <w:rPr>
                <w:rFonts w:ascii="Calibri" w:eastAsia="Calibri" w:hAnsi="Calibri" w:cs="Calibri"/>
                <w:color w:val="000000"/>
                <w:sz w:val="22"/>
                <w:lang w:val="en-US"/>
              </w:rPr>
              <w:t>COM(2011) - 670 Final - Communication from the Commission to the Council and the European Parliament -</w:t>
            </w:r>
          </w:p>
          <w:p w14:paraId="088CDEB7" w14:textId="77777777" w:rsidR="009232A6" w:rsidRDefault="00664B64">
            <w:pPr>
              <w:spacing w:before="57"/>
              <w:ind w:left="57"/>
            </w:pPr>
            <w:r>
              <w:rPr>
                <w:rFonts w:ascii="Calibri" w:eastAsia="Calibri" w:hAnsi="Calibri" w:cs="Calibri"/>
                <w:color w:val="000000"/>
                <w:sz w:val="22"/>
                <w:lang w:val="en-US"/>
              </w:rPr>
              <w:t>Setting up an Aviation Safety Management System for Europe</w:t>
            </w:r>
          </w:p>
          <w:p w14:paraId="088CDEB8" w14:textId="77777777" w:rsidR="009232A6" w:rsidRDefault="00664B64">
            <w:pPr>
              <w:spacing w:before="57"/>
              <w:ind w:left="57"/>
            </w:pPr>
            <w:r>
              <w:rPr>
                <w:rFonts w:ascii="Calibri" w:eastAsia="Calibri" w:hAnsi="Calibri" w:cs="Calibri"/>
                <w:color w:val="000000"/>
                <w:sz w:val="22"/>
                <w:lang w:val="en-US"/>
              </w:rPr>
              <w:t>Commission regulation template - Template of Commission Regulation. Annex of EASA opinion</w:t>
            </w:r>
          </w:p>
          <w:p w14:paraId="088CDEB9" w14:textId="77777777" w:rsidR="009232A6" w:rsidRDefault="00664B64">
            <w:pPr>
              <w:spacing w:before="57"/>
              <w:ind w:left="57"/>
            </w:pPr>
            <w:r>
              <w:rPr>
                <w:rFonts w:ascii="Calibri" w:eastAsia="Calibri" w:hAnsi="Calibri" w:cs="Calibri"/>
                <w:color w:val="000000"/>
                <w:sz w:val="22"/>
                <w:lang w:val="en-US"/>
              </w:rPr>
              <w:t>FAA-EASA Rulemaking cooperation guidelines</w:t>
            </w:r>
          </w:p>
          <w:p w14:paraId="088CDEBA" w14:textId="77777777" w:rsidR="009232A6" w:rsidRDefault="00664B64">
            <w:pPr>
              <w:spacing w:before="57"/>
              <w:ind w:left="57"/>
            </w:pPr>
            <w:r>
              <w:rPr>
                <w:rFonts w:ascii="Calibri" w:eastAsia="Calibri" w:hAnsi="Calibri" w:cs="Calibri"/>
                <w:color w:val="000000"/>
                <w:sz w:val="22"/>
                <w:lang w:val="en-US"/>
              </w:rPr>
              <w:t>MB Decision 01-2004 - Decision of the Management Board of 3rd of February 2004 concerning the arrangements to be applied by the Agency for public access to documents</w:t>
            </w:r>
          </w:p>
          <w:p w14:paraId="088CDEBB" w14:textId="77777777" w:rsidR="009232A6" w:rsidRDefault="00664B64">
            <w:pPr>
              <w:spacing w:before="57"/>
              <w:ind w:left="57"/>
            </w:pPr>
            <w:r>
              <w:rPr>
                <w:rFonts w:ascii="Calibri" w:eastAsia="Calibri" w:hAnsi="Calibri" w:cs="Calibri"/>
                <w:color w:val="000000"/>
                <w:sz w:val="22"/>
                <w:lang w:val="en-US"/>
              </w:rPr>
              <w:t>MB Decision 18-2015 - Decision of the Management Board concerning the procedure to be applied by the Agency for the issuing of opinions, certification specifications and guidance material ("Rulemaking procedure")</w:t>
            </w:r>
          </w:p>
          <w:p w14:paraId="088CDEBC" w14:textId="77777777" w:rsidR="009232A6" w:rsidRDefault="00664B64">
            <w:pPr>
              <w:spacing w:before="57"/>
              <w:ind w:left="57"/>
            </w:pPr>
            <w:r>
              <w:rPr>
                <w:rFonts w:ascii="Calibri" w:eastAsia="Calibri" w:hAnsi="Calibri" w:cs="Calibri"/>
                <w:color w:val="000000"/>
                <w:sz w:val="22"/>
                <w:lang w:val="en-US"/>
              </w:rPr>
              <w:t>Regulation (EC) 1049/2001 - Regulation (EC) of the European Parliament and of the Council of 30 May 2001 regarding public access to European Parliament, Council and Commission documents</w:t>
            </w:r>
          </w:p>
          <w:p w14:paraId="088CDEBD" w14:textId="77777777" w:rsidR="009232A6" w:rsidRDefault="00664B64">
            <w:pPr>
              <w:spacing w:before="57"/>
              <w:ind w:left="57"/>
            </w:pPr>
            <w:r>
              <w:rPr>
                <w:rFonts w:ascii="Calibri" w:eastAsia="Calibri" w:hAnsi="Calibri" w:cs="Calibri"/>
                <w:color w:val="000000"/>
                <w:sz w:val="22"/>
                <w:lang w:val="en-US"/>
              </w:rPr>
              <w:t>Regulation (EU) 2018/1139 - Regulation (EU) 2018/1139 of the European Parliament and of the Council of 4 July 2018 on common rules in the field of civil aviation and establishing a European Union Aviation Safety Agency, and amending Regulations (EC) No 2111/2005, (EC) No 1008/2008,</w:t>
            </w:r>
          </w:p>
          <w:p w14:paraId="088CDEBE" w14:textId="77777777" w:rsidR="009232A6" w:rsidRDefault="00664B64">
            <w:pPr>
              <w:spacing w:before="57"/>
              <w:ind w:left="57"/>
            </w:pPr>
            <w:r>
              <w:rPr>
                <w:rFonts w:ascii="Calibri" w:eastAsia="Calibri" w:hAnsi="Calibri" w:cs="Calibri"/>
                <w:color w:val="000000"/>
                <w:sz w:val="22"/>
                <w:lang w:val="en-US"/>
              </w:rPr>
              <w:t>Regulation (EU) 2018/1725 - OF THE EUROPEAN PARLIAMENT AND OF THE COUNCIL of 23 October 2018 on the protection of natural persons with regard to the processing of personal data by the Union institutions, bodies, offices and agencies and on the free movement of such data</w:t>
            </w:r>
          </w:p>
        </w:tc>
      </w:tr>
      <w:tr w:rsidR="009232A6" w14:paraId="088CDEC1"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C0" w14:textId="77777777" w:rsidR="009232A6" w:rsidRDefault="00664B64">
            <w:pPr>
              <w:spacing w:before="45" w:after="45"/>
              <w:ind w:left="113"/>
            </w:pPr>
            <w:r>
              <w:rPr>
                <w:rFonts w:ascii="Calibri" w:eastAsia="Calibri" w:hAnsi="Calibri" w:cs="Calibri"/>
                <w:b/>
                <w:color w:val="000000"/>
                <w:sz w:val="22"/>
                <w:lang w:val="en-US"/>
              </w:rPr>
              <w:t>b) Internal documents</w:t>
            </w:r>
          </w:p>
        </w:tc>
      </w:tr>
      <w:tr w:rsidR="009232A6" w14:paraId="088CDEC4"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C2" w14:textId="77777777" w:rsidR="009232A6" w:rsidRDefault="00664B64">
            <w:pPr>
              <w:spacing w:before="45" w:after="45"/>
              <w:ind w:left="57"/>
            </w:pPr>
            <w:r>
              <w:rPr>
                <w:rFonts w:ascii="Calibri" w:eastAsia="Calibri" w:hAnsi="Calibri" w:cs="Calibri"/>
                <w:color w:val="000000"/>
                <w:sz w:val="22"/>
                <w:lang w:val="en-US"/>
              </w:rPr>
              <w:t>UG.SFPRG.00017 - BIS user-guide</w:t>
            </w:r>
          </w:p>
          <w:p w14:paraId="088CDEC3" w14:textId="77777777" w:rsidR="009232A6" w:rsidRDefault="00664B64">
            <w:pPr>
              <w:spacing w:before="57"/>
              <w:ind w:left="57"/>
            </w:pPr>
            <w:r>
              <w:rPr>
                <w:rFonts w:ascii="Calibri" w:eastAsia="Calibri" w:hAnsi="Calibri" w:cs="Calibri"/>
                <w:color w:val="000000"/>
                <w:sz w:val="22"/>
                <w:lang w:val="en-US"/>
              </w:rPr>
              <w:t>WI.SFPRG.00013 - Candidate Issue Register Management.</w:t>
            </w:r>
          </w:p>
        </w:tc>
      </w:tr>
    </w:tbl>
    <w:p w14:paraId="088CDEC5"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EC7"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C6" w14:textId="77777777" w:rsidR="009232A6" w:rsidRDefault="00664B64">
            <w:pPr>
              <w:spacing w:before="45" w:after="45"/>
              <w:ind w:left="113"/>
            </w:pPr>
            <w:r>
              <w:rPr>
                <w:rFonts w:ascii="Calibri" w:eastAsia="Calibri" w:hAnsi="Calibri" w:cs="Calibri"/>
                <w:b/>
                <w:color w:val="000000"/>
                <w:sz w:val="22"/>
                <w:lang w:val="en-US"/>
              </w:rPr>
              <w:t>Abbreviations/Definitions</w:t>
            </w:r>
          </w:p>
        </w:tc>
      </w:tr>
      <w:tr w:rsidR="009232A6" w14:paraId="088CDED8"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C8" w14:textId="77777777" w:rsidR="009232A6" w:rsidRDefault="00664B64">
            <w:pPr>
              <w:spacing w:before="45" w:after="45"/>
              <w:ind w:left="113"/>
              <w:rPr>
                <w:rFonts w:ascii="Calibri" w:eastAsia="Calibri" w:hAnsi="Calibri" w:cs="Calibri"/>
                <w:color w:val="000000"/>
                <w:sz w:val="22"/>
                <w:lang w:val="en-US"/>
              </w:rPr>
            </w:pPr>
            <w:r>
              <w:rPr>
                <w:rFonts w:ascii="Calibri" w:eastAsia="Calibri" w:hAnsi="Calibri" w:cs="Calibri"/>
                <w:color w:val="000000"/>
                <w:sz w:val="22"/>
                <w:lang w:val="en-US"/>
              </w:rPr>
              <w:t>AB: Advisory Body (e.g. MAB, SAB, TeB, TeC and Sectorial Committee)</w:t>
            </w:r>
          </w:p>
          <w:p w14:paraId="088CDEC9"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BIS: Best Intervention Strategy</w:t>
            </w:r>
          </w:p>
          <w:p w14:paraId="088CDECA"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CAG: Collaboration and Analysis Group</w:t>
            </w:r>
          </w:p>
          <w:p w14:paraId="088CDECB"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EPAS: European Plan for Aviation Safety</w:t>
            </w:r>
          </w:p>
          <w:p w14:paraId="088CDECC"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ESC: EASA Safety Committee</w:t>
            </w:r>
          </w:p>
          <w:p w14:paraId="088CDECD"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FAA: Federal Aviation Authority</w:t>
            </w:r>
          </w:p>
          <w:p w14:paraId="088CDECE"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IAME: Impact Assessment, Monitoring &amp; Evaluation</w:t>
            </w:r>
          </w:p>
          <w:p w14:paraId="088CDECF"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MAB: Member State Advisory Body</w:t>
            </w:r>
          </w:p>
          <w:p w14:paraId="088CDED0"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RMP: Rulemaking Programme</w:t>
            </w:r>
          </w:p>
          <w:p w14:paraId="088CDED1"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MAB: Member State Advisory Body</w:t>
            </w:r>
          </w:p>
          <w:p w14:paraId="088CDED2"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SAB: Stakeholder Advisory Body</w:t>
            </w:r>
          </w:p>
          <w:p w14:paraId="088CDED3"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SP: Safety Promotion</w:t>
            </w:r>
          </w:p>
          <w:p w14:paraId="088CDED4"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SRP: Safety Risk Panel</w:t>
            </w:r>
          </w:p>
          <w:p w14:paraId="088CDED5"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TCCAA: Transport Canada Civil Aviation Authority</w:t>
            </w:r>
          </w:p>
          <w:p w14:paraId="088CDED6" w14:textId="77777777" w:rsidR="009232A6" w:rsidRDefault="00664B64">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lastRenderedPageBreak/>
              <w:t>TeB: Technical Bodies</w:t>
            </w:r>
          </w:p>
          <w:p w14:paraId="088CDED7" w14:textId="77777777" w:rsidR="009232A6" w:rsidRDefault="00664B64">
            <w:pPr>
              <w:spacing w:after="57"/>
              <w:ind w:left="113"/>
            </w:pPr>
            <w:r>
              <w:rPr>
                <w:rFonts w:ascii="Calibri" w:eastAsia="Calibri" w:hAnsi="Calibri" w:cs="Calibri"/>
                <w:color w:val="000000"/>
                <w:sz w:val="22"/>
                <w:lang w:val="en-US"/>
              </w:rPr>
              <w:t>TeC: Technical Committees</w:t>
            </w:r>
          </w:p>
        </w:tc>
      </w:tr>
    </w:tbl>
    <w:p w14:paraId="088CDED9"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639"/>
        <w:gridCol w:w="6860"/>
      </w:tblGrid>
      <w:tr w:rsidR="009232A6" w14:paraId="088CDEDB" w14:textId="77777777">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DA" w14:textId="77777777" w:rsidR="009232A6" w:rsidRDefault="00664B64">
            <w:pPr>
              <w:spacing w:before="45" w:after="45"/>
              <w:ind w:left="113"/>
            </w:pPr>
            <w:r>
              <w:rPr>
                <w:rFonts w:ascii="Calibri" w:eastAsia="Calibri" w:hAnsi="Calibri" w:cs="Calibri"/>
                <w:b/>
                <w:color w:val="000000"/>
                <w:sz w:val="22"/>
                <w:lang w:val="en-US"/>
              </w:rPr>
              <w:t>Log of issues</w:t>
            </w:r>
          </w:p>
        </w:tc>
      </w:tr>
      <w:tr w:rsidR="009232A6" w14:paraId="088CDEDF"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DC" w14:textId="77777777" w:rsidR="009232A6" w:rsidRDefault="00664B64">
            <w:pPr>
              <w:spacing w:before="45" w:after="45"/>
              <w:ind w:left="113"/>
            </w:pPr>
            <w:r>
              <w:rPr>
                <w:rFonts w:ascii="Calibri" w:eastAsia="Calibri" w:hAnsi="Calibri" w:cs="Calibri"/>
                <w:color w:val="000000"/>
                <w:sz w:val="22"/>
                <w:lang w:val="en-US"/>
              </w:rPr>
              <w:t>Issue</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DD" w14:textId="77777777" w:rsidR="009232A6" w:rsidRDefault="00664B64">
            <w:pPr>
              <w:spacing w:before="45" w:after="45"/>
              <w:ind w:left="113"/>
            </w:pPr>
            <w:r>
              <w:rPr>
                <w:rFonts w:ascii="Calibri" w:eastAsia="Calibri" w:hAnsi="Calibri" w:cs="Calibri"/>
                <w:color w:val="000000"/>
                <w:sz w:val="22"/>
                <w:lang w:val="en-US"/>
              </w:rPr>
              <w:t>Issue date</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DE" w14:textId="77777777" w:rsidR="009232A6" w:rsidRDefault="00664B64">
            <w:pPr>
              <w:spacing w:before="45" w:after="45"/>
              <w:ind w:left="113"/>
            </w:pPr>
            <w:r>
              <w:rPr>
                <w:rFonts w:ascii="Calibri" w:eastAsia="Calibri" w:hAnsi="Calibri" w:cs="Calibri"/>
                <w:color w:val="000000"/>
                <w:sz w:val="22"/>
                <w:lang w:val="en-US"/>
              </w:rPr>
              <w:t>Change description</w:t>
            </w:r>
          </w:p>
        </w:tc>
      </w:tr>
      <w:tr w:rsidR="009232A6" w14:paraId="088CDEE3"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0" w14:textId="77777777" w:rsidR="009232A6" w:rsidRDefault="00664B64">
            <w:pPr>
              <w:spacing w:before="45" w:after="45"/>
              <w:ind w:left="113"/>
            </w:pPr>
            <w:r>
              <w:rPr>
                <w:rFonts w:ascii="Calibri" w:eastAsia="Calibri" w:hAnsi="Calibri" w:cs="Calibri"/>
                <w:color w:val="000000"/>
                <w:sz w:val="22"/>
                <w:lang w:val="en-US"/>
              </w:rPr>
              <w:t>001</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1" w14:textId="77777777" w:rsidR="009232A6" w:rsidRDefault="00664B64">
            <w:pPr>
              <w:spacing w:before="45" w:after="45"/>
              <w:ind w:left="113"/>
            </w:pPr>
            <w:r>
              <w:rPr>
                <w:rFonts w:ascii="Calibri" w:eastAsia="Calibri" w:hAnsi="Calibri" w:cs="Calibri"/>
                <w:color w:val="000000"/>
                <w:sz w:val="22"/>
                <w:lang w:val="en-US"/>
              </w:rPr>
              <w:t>18/11/2016</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2" w14:textId="77777777" w:rsidR="009232A6" w:rsidRDefault="00664B64">
            <w:pPr>
              <w:spacing w:before="45" w:after="45"/>
              <w:ind w:left="113"/>
            </w:pPr>
            <w:r>
              <w:rPr>
                <w:rFonts w:ascii="Calibri" w:eastAsia="Calibri" w:hAnsi="Calibri" w:cs="Calibri"/>
                <w:color w:val="000000"/>
                <w:sz w:val="22"/>
                <w:lang w:val="en-US"/>
              </w:rPr>
              <w:t>First issue prepared by Rodrigo Priego.</w:t>
            </w:r>
          </w:p>
        </w:tc>
      </w:tr>
      <w:tr w:rsidR="009232A6" w14:paraId="088CDEE7"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4" w14:textId="77777777" w:rsidR="009232A6" w:rsidRDefault="00664B64">
            <w:pPr>
              <w:spacing w:before="45" w:after="45"/>
              <w:ind w:left="113"/>
            </w:pPr>
            <w:r>
              <w:rPr>
                <w:rFonts w:ascii="Calibri" w:eastAsia="Calibri" w:hAnsi="Calibri" w:cs="Calibri"/>
                <w:color w:val="000000"/>
                <w:sz w:val="22"/>
                <w:lang w:val="en-US"/>
              </w:rPr>
              <w:t>002</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5" w14:textId="77777777" w:rsidR="009232A6" w:rsidRDefault="00664B64">
            <w:pPr>
              <w:spacing w:before="45" w:after="45"/>
              <w:ind w:left="113"/>
            </w:pPr>
            <w:r>
              <w:rPr>
                <w:rFonts w:ascii="Calibri" w:eastAsia="Calibri" w:hAnsi="Calibri" w:cs="Calibri"/>
                <w:color w:val="000000"/>
                <w:sz w:val="22"/>
                <w:lang w:val="en-US"/>
              </w:rPr>
              <w:t>23/10/2018</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6" w14:textId="77777777" w:rsidR="009232A6" w:rsidRDefault="00664B64">
            <w:pPr>
              <w:spacing w:before="45" w:after="45"/>
              <w:ind w:left="113"/>
            </w:pPr>
            <w:r>
              <w:rPr>
                <w:rFonts w:ascii="Calibri" w:eastAsia="Calibri" w:hAnsi="Calibri" w:cs="Calibri"/>
                <w:color w:val="000000"/>
                <w:sz w:val="22"/>
                <w:lang w:val="en-US"/>
              </w:rPr>
              <w:t xml:space="preserve">Second issue to reflect developments made in EPAS during first half of year 2018 and to close the IAS recommendations. </w:t>
            </w:r>
          </w:p>
        </w:tc>
      </w:tr>
      <w:tr w:rsidR="009232A6" w14:paraId="088CDEEB"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8" w14:textId="77777777" w:rsidR="009232A6" w:rsidRDefault="00664B64">
            <w:pPr>
              <w:spacing w:before="45" w:after="45"/>
              <w:ind w:left="113"/>
            </w:pPr>
            <w:r>
              <w:rPr>
                <w:rFonts w:ascii="Calibri" w:eastAsia="Calibri" w:hAnsi="Calibri" w:cs="Calibri"/>
                <w:color w:val="000000"/>
                <w:sz w:val="22"/>
                <w:lang w:val="en-US"/>
              </w:rPr>
              <w:t>003</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9" w14:textId="77777777" w:rsidR="009232A6" w:rsidRDefault="00664B64">
            <w:pPr>
              <w:spacing w:before="45" w:after="45"/>
              <w:ind w:left="113"/>
            </w:pPr>
            <w:r>
              <w:rPr>
                <w:rFonts w:ascii="Calibri" w:eastAsia="Calibri" w:hAnsi="Calibri" w:cs="Calibri"/>
                <w:color w:val="000000"/>
                <w:sz w:val="22"/>
                <w:lang w:val="en-US"/>
              </w:rPr>
              <w:t>10/03/2020</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A" w14:textId="77777777" w:rsidR="009232A6" w:rsidRDefault="00664B64">
            <w:pPr>
              <w:spacing w:before="45" w:after="45"/>
              <w:ind w:left="113"/>
            </w:pPr>
            <w:r>
              <w:rPr>
                <w:rFonts w:ascii="Calibri" w:eastAsia="Calibri" w:hAnsi="Calibri" w:cs="Calibri"/>
                <w:color w:val="000000"/>
                <w:sz w:val="22"/>
                <w:lang w:val="en-US"/>
              </w:rPr>
              <w:t xml:space="preserve">Third issue to describe the prioritisation of proposals and the BIS workflow. </w:t>
            </w:r>
          </w:p>
        </w:tc>
      </w:tr>
      <w:tr w:rsidR="009232A6" w14:paraId="088CDEEF"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C" w14:textId="77777777" w:rsidR="009232A6" w:rsidRDefault="009232A6">
            <w:pPr>
              <w:spacing w:before="45" w:after="45"/>
              <w:ind w:left="113"/>
            </w:pP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D" w14:textId="77777777" w:rsidR="009232A6" w:rsidRDefault="009232A6">
            <w:pPr>
              <w:spacing w:before="45" w:after="45"/>
              <w:ind w:left="113"/>
            </w:pP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EEE" w14:textId="77777777" w:rsidR="009232A6" w:rsidRDefault="00664B64">
            <w:pPr>
              <w:spacing w:before="45" w:after="45"/>
              <w:ind w:left="113"/>
            </w:pPr>
            <w:r>
              <w:rPr>
                <w:rFonts w:ascii="Calibri" w:eastAsia="Calibri" w:hAnsi="Calibri" w:cs="Calibri"/>
                <w:color w:val="000000"/>
                <w:sz w:val="22"/>
                <w:lang w:val="en-US"/>
              </w:rPr>
              <w:t xml:space="preserve"> </w:t>
            </w:r>
          </w:p>
        </w:tc>
      </w:tr>
    </w:tbl>
    <w:p w14:paraId="088CDEF0" w14:textId="77777777" w:rsidR="009232A6" w:rsidRDefault="009232A6">
      <w:pPr>
        <w:sectPr w:rsidR="009232A6">
          <w:headerReference w:type="default" r:id="rId14"/>
          <w:footerReference w:type="default" r:id="rId15"/>
          <w:pgSz w:w="11911" w:h="16849"/>
          <w:pgMar w:top="454" w:right="454" w:bottom="454" w:left="680" w:header="567" w:footer="567" w:gutter="0"/>
          <w:cols w:space="720"/>
        </w:sectPr>
      </w:pPr>
    </w:p>
    <w:p w14:paraId="088CDEF1"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EF3"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088CDEF2" w14:textId="77777777" w:rsidR="009232A6" w:rsidRDefault="00664B64">
            <w:pPr>
              <w:spacing w:before="45" w:after="45"/>
              <w:jc w:val="center"/>
            </w:pPr>
            <w:r>
              <w:rPr>
                <w:rFonts w:ascii="Calibri" w:eastAsia="Calibri" w:hAnsi="Calibri" w:cs="Calibri"/>
                <w:b/>
                <w:color w:val="000000"/>
                <w:sz w:val="26"/>
                <w:lang w:val="en-US"/>
              </w:rPr>
              <w:t>INTRODUCTION</w:t>
            </w:r>
          </w:p>
        </w:tc>
      </w:tr>
    </w:tbl>
    <w:p w14:paraId="088CDEF4" w14:textId="77777777" w:rsidR="009232A6" w:rsidRDefault="009232A6">
      <w:pPr>
        <w:pStyle w:val="Regular"/>
      </w:pPr>
    </w:p>
    <w:p w14:paraId="088CDEF5" w14:textId="77777777" w:rsidR="009232A6" w:rsidRDefault="00664B64">
      <w:pPr>
        <w:rPr>
          <w:rFonts w:ascii="Calibri" w:eastAsia="Calibri" w:hAnsi="Calibri" w:cs="Calibri"/>
          <w:b/>
          <w:color w:val="000000"/>
          <w:sz w:val="22"/>
          <w:lang w:val="en-US"/>
        </w:rPr>
      </w:pPr>
      <w:r>
        <w:rPr>
          <w:rFonts w:ascii="Calibri" w:eastAsia="Calibri" w:hAnsi="Calibri" w:cs="Calibri"/>
          <w:b/>
          <w:color w:val="000000"/>
          <w:sz w:val="22"/>
          <w:lang w:val="en-US"/>
        </w:rPr>
        <w:t>Purpose and scope</w:t>
      </w:r>
    </w:p>
    <w:p w14:paraId="088CDEF6"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This procedure defines how the European Plan for Aviation Safety (EPAS) is developed and monitored. </w:t>
      </w:r>
    </w:p>
    <w:p w14:paraId="088CDEF7"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The responsibility for overseeing and coordinating the programming process lies with SM.2.1. The responsibility for the technical content of the Safety Programmes lies with the respective operational department HoD. In case of horizontal actions, the responsibility is with the project manager nominated to manage the action and the HoD to which the project manager is reporting to.</w:t>
      </w:r>
    </w:p>
    <w:p w14:paraId="088CDEF8" w14:textId="77777777" w:rsidR="009232A6" w:rsidRDefault="009232A6">
      <w:pPr>
        <w:pStyle w:val="Regular"/>
      </w:pPr>
    </w:p>
    <w:p w14:paraId="088CDEF9" w14:textId="77777777" w:rsidR="009232A6" w:rsidRDefault="00664B64">
      <w:pPr>
        <w:rPr>
          <w:rFonts w:ascii="Calibri" w:eastAsia="Calibri" w:hAnsi="Calibri" w:cs="Calibri"/>
          <w:b/>
          <w:color w:val="000000"/>
          <w:sz w:val="22"/>
          <w:lang w:val="en-US"/>
        </w:rPr>
      </w:pPr>
      <w:r>
        <w:rPr>
          <w:rFonts w:ascii="Calibri" w:eastAsia="Calibri" w:hAnsi="Calibri" w:cs="Calibri"/>
          <w:b/>
          <w:color w:val="000000"/>
          <w:sz w:val="22"/>
          <w:lang w:val="en-US"/>
        </w:rPr>
        <w:t>Legal framework</w:t>
      </w:r>
    </w:p>
    <w:p w14:paraId="088CDEFA"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Regulation (EU) 2018/1139 – Article 6</w:t>
      </w:r>
    </w:p>
    <w:p w14:paraId="088CDEFB"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Management Board Decision 18/2015 of 18 December 2015 amending and replacing MB Decision 01-2012 of 13/03/2012.</w:t>
      </w:r>
    </w:p>
    <w:p w14:paraId="088CDEF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COM(2011) 670 final – Communication from the Commission to the Council and the European Parliament -</w:t>
      </w:r>
    </w:p>
    <w:p w14:paraId="088CDEFD"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Setting up an Aviation Safety Management System for Europe</w:t>
      </w:r>
    </w:p>
    <w:p w14:paraId="088CDEFE"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COM(2015) 599 final – ANNEX 1 to the Report to the European Parliament and the Council - The European Aviation Safety Programme Document 2nd edition.</w:t>
      </w:r>
    </w:p>
    <w:p w14:paraId="088CDEFF" w14:textId="77777777" w:rsidR="009232A6" w:rsidRDefault="009232A6">
      <w:pPr>
        <w:pStyle w:val="Regular"/>
      </w:pPr>
    </w:p>
    <w:p w14:paraId="088CDF00" w14:textId="77777777" w:rsidR="009232A6" w:rsidRDefault="00664B64">
      <w:pPr>
        <w:rPr>
          <w:rFonts w:ascii="Calibri" w:eastAsia="Calibri" w:hAnsi="Calibri" w:cs="Calibri"/>
          <w:b/>
          <w:color w:val="000000"/>
          <w:sz w:val="22"/>
          <w:lang w:val="en-US"/>
        </w:rPr>
      </w:pPr>
      <w:r>
        <w:rPr>
          <w:rFonts w:ascii="Calibri" w:eastAsia="Calibri" w:hAnsi="Calibri" w:cs="Calibri"/>
          <w:b/>
          <w:color w:val="000000"/>
          <w:sz w:val="22"/>
          <w:lang w:val="en-US"/>
        </w:rPr>
        <w:t>Basic Principles</w:t>
      </w:r>
    </w:p>
    <w:p w14:paraId="088CDF01"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The EPAS covers a five-year time frame. In line with Article 6(1) of the Basic Regulation, EPAS is updated on a yearly basis. Hence, EPAS is developed as a rolling five-year plan in close cooperation with stakeholders, drawing increasingly from an evidence-based approach. There are two distinct programming phases, each with a dedicated stakeholder consultation. </w:t>
      </w:r>
    </w:p>
    <w:p w14:paraId="088CDF02"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During the ‘strategic phase’, the strategic priorities derived from the EU Aviation Strategy are discussed and agreed with the EASA ABs, by means of a dedicated EPAS Strategy Workshop or during MAB/SAB meetings. SAB and MAB take the lead in consolidating inputs from their domain sub-committees and provide EASA with the industry/Member State's views on the strategic priorities. </w:t>
      </w:r>
    </w:p>
    <w:p w14:paraId="088CDF03"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Based on these strategic priorities agreed/confirmed with the EASA ABs, a draft EPAS is then developed and provided to all ABs for detailed comments.</w:t>
      </w:r>
    </w:p>
    <w:p w14:paraId="088CDF04"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Following the AB consultation, the final draft EPAS is consolidated and presented for approval to the EASA Management Board (MB). Following its formal approval by the MB, it is published on the EASA website[1]. </w:t>
      </w:r>
    </w:p>
    <w:p w14:paraId="088CDF05"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EPAS development follows a pre-established calendar with the following main steps &amp; timelines (dates are indicative and may change every year). :</w:t>
      </w:r>
    </w:p>
    <w:p w14:paraId="088CDF06"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07"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1. Develop 1st draft EPAS, incl. internal consultation (3.5 months)</w:t>
      </w:r>
    </w:p>
    <w:p w14:paraId="088CDF08"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2. Consult Advisory Bodies on 1st Draft EPAS (2 months)</w:t>
      </w:r>
    </w:p>
    <w:p w14:paraId="088CDF09"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3. Develop DRD and produce 2nd Draft EPAS (2 months)</w:t>
      </w:r>
    </w:p>
    <w:p w14:paraId="088CDF0A"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4. Final review, present to MAB &amp; SAB, post CRD on IMF (1 month)</w:t>
      </w:r>
    </w:p>
    <w:p w14:paraId="088CDF0B"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5. Submit to MB secretariat (mid-NOV)</w:t>
      </w:r>
    </w:p>
    <w:p w14:paraId="088CDF0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6. Formal endorsement by the MB (mid-DEC)</w:t>
      </w:r>
    </w:p>
    <w:p w14:paraId="088CDF0D"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0E"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[1]      https://www.easa.europa.eu/easa-and-you/safety-management/european-plan-aviation-safety</w:t>
      </w:r>
    </w:p>
    <w:p w14:paraId="088CDF0F" w14:textId="77777777" w:rsidR="009232A6" w:rsidRDefault="009232A6">
      <w:pPr>
        <w:pStyle w:val="Regular"/>
      </w:pPr>
    </w:p>
    <w:p w14:paraId="088CDF10" w14:textId="77777777" w:rsidR="009232A6" w:rsidRDefault="00664B64">
      <w:pPr>
        <w:rPr>
          <w:rFonts w:ascii="Calibri" w:eastAsia="Calibri" w:hAnsi="Calibri" w:cs="Calibri"/>
          <w:b/>
          <w:color w:val="000000"/>
          <w:sz w:val="22"/>
          <w:lang w:val="en-US"/>
        </w:rPr>
      </w:pPr>
      <w:r>
        <w:br w:type="page"/>
      </w:r>
      <w:r>
        <w:rPr>
          <w:rFonts w:ascii="Calibri" w:eastAsia="Calibri" w:hAnsi="Calibri" w:cs="Calibri"/>
          <w:b/>
          <w:color w:val="000000"/>
          <w:sz w:val="22"/>
          <w:lang w:val="en-US"/>
        </w:rPr>
        <w:t>Structure of process charts</w:t>
      </w:r>
    </w:p>
    <w:p w14:paraId="088CDF11" w14:textId="77777777" w:rsidR="009232A6" w:rsidRDefault="006E50D8">
      <w:pPr>
        <w:spacing w:line="240" w:lineRule="atLeast"/>
        <w:jc w:val="center"/>
      </w:pPr>
      <w:r>
        <w:rPr>
          <w:noProof/>
        </w:rPr>
        <w:drawing>
          <wp:inline distT="0" distB="0" distL="0" distR="0" wp14:anchorId="088CDFC9" wp14:editId="088CDFCA">
            <wp:extent cx="6286500" cy="813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8136255"/>
                    </a:xfrm>
                    <a:prstGeom prst="rect">
                      <a:avLst/>
                    </a:prstGeom>
                    <a:noFill/>
                    <a:ln>
                      <a:noFill/>
                    </a:ln>
                  </pic:spPr>
                </pic:pic>
              </a:graphicData>
            </a:graphic>
          </wp:inline>
        </w:drawing>
      </w:r>
    </w:p>
    <w:p w14:paraId="088CDF12" w14:textId="77777777" w:rsidR="009232A6" w:rsidRDefault="009232A6">
      <w:pPr>
        <w:sectPr w:rsidR="009232A6">
          <w:headerReference w:type="default" r:id="rId17"/>
          <w:footerReference w:type="default" r:id="rId18"/>
          <w:pgSz w:w="11911" w:h="16849"/>
          <w:pgMar w:top="454" w:right="454" w:bottom="454" w:left="680" w:header="567" w:footer="567" w:gutter="0"/>
          <w:cols w:space="720"/>
        </w:sectPr>
      </w:pPr>
    </w:p>
    <w:p w14:paraId="088CDF13" w14:textId="77777777" w:rsidR="009232A6" w:rsidRDefault="006E50D8">
      <w:pPr>
        <w:spacing w:line="240" w:lineRule="atLeast"/>
        <w:jc w:val="center"/>
      </w:pPr>
      <w:r>
        <w:rPr>
          <w:noProof/>
        </w:rPr>
        <w:drawing>
          <wp:inline distT="0" distB="0" distL="0" distR="0" wp14:anchorId="088CDFCB" wp14:editId="088CDFCC">
            <wp:extent cx="6294755" cy="813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4755" cy="8136255"/>
                    </a:xfrm>
                    <a:prstGeom prst="rect">
                      <a:avLst/>
                    </a:prstGeom>
                    <a:noFill/>
                    <a:ln>
                      <a:noFill/>
                    </a:ln>
                  </pic:spPr>
                </pic:pic>
              </a:graphicData>
            </a:graphic>
          </wp:inline>
        </w:drawing>
      </w:r>
    </w:p>
    <w:p w14:paraId="088CDF14" w14:textId="77777777" w:rsidR="009232A6" w:rsidRDefault="00664B64">
      <w:pPr>
        <w:pStyle w:val="Regular"/>
      </w:pPr>
      <w:r>
        <w:br w:type="page"/>
      </w:r>
    </w:p>
    <w:p w14:paraId="088CDF15"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7388"/>
      </w:tblGrid>
      <w:tr w:rsidR="009232A6" w14:paraId="088CDF18"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16"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17"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Description to the process activity</w:t>
            </w:r>
          </w:p>
        </w:tc>
      </w:tr>
      <w:tr w:rsidR="009232A6" w14:paraId="088CDF20"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19"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Review candidate issue</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1A"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Agency receives proposals for activities as well as candidate issues in the scope of EPAS on a continuous basis from a wide range of sources: European Commission’s requests, new/amended ICAO SARPs , ICAO State Letters, FAA look ahead programme, the Standardisation Annual Report,  European Safety Risk Management Process (SRM)….</w:t>
            </w:r>
          </w:p>
          <w:p w14:paraId="088CDF1B"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Internal and external stakeholders are strongly advised to use the web form to capture candidate issues in order to facilitate the analysis of their requests: https://www.easa.europa.eu/rulemaking-proposal-candidate-issue-identification-form. </w:t>
            </w:r>
          </w:p>
          <w:p w14:paraId="088CDF1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1D"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An initial review of the received candidate issues is carried out in order to identify if it is a safety or non-safety one. </w:t>
            </w:r>
          </w:p>
          <w:p w14:paraId="088CDF1E"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While safety related proposals are dealt with through the SRM process, non-safety related proposals are subject to an initial review carried out by the planning focal points in FS and CT. SM.2 is the owner of the central data base for candidate issues.</w:t>
            </w:r>
          </w:p>
          <w:p w14:paraId="088CDF1F"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The management of the candidate issue register is documented in a dedicated work instruction (WI.SFPRG.00013).</w:t>
            </w:r>
          </w:p>
        </w:tc>
      </w:tr>
      <w:tr w:rsidR="009232A6" w14:paraId="088CDF29"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Prioritise initial candidate issues through a list of criteria</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2"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The initial prioritisation intends to generate a ranked list of issues/actions considering a number of prioritisation criteria, including: </w:t>
            </w:r>
          </w:p>
          <w:p w14:paraId="088CDF23"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legal obligation to act;</w:t>
            </w:r>
          </w:p>
          <w:p w14:paraId="088CDF24"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the link with the EPAS strategic priorities; </w:t>
            </w:r>
          </w:p>
          <w:p w14:paraId="088CDF25"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potential safety, economic, social and environmental consequences, if the action proposed is not endorsed; and</w:t>
            </w:r>
          </w:p>
          <w:p w14:paraId="088CDF26"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workload at EASA, Member States and industry level to develop the action.</w:t>
            </w:r>
          </w:p>
          <w:p w14:paraId="088CDF27"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Strategic priorities get a higher ranking when setting rulemaking priorities. </w:t>
            </w:r>
          </w:p>
          <w:p w14:paraId="088CDF28"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The timing of the related actions often needs to consider other parameters, in addition to the strategic priority ranking. Prioritisation is done across domains but also within a domain: e.g. if an issue is small in absolute terms (across domains) but fundamental for a specific domain to be resolved, it is then considered as key.</w:t>
            </w:r>
          </w:p>
        </w:tc>
      </w:tr>
      <w:tr w:rsidR="009232A6" w14:paraId="088CDF2D"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A"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Validate list of prioritised issues/actions and rulemaking proposals </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B"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The resulting list of issues/actions is then reviewed and endorsed internally by the EASA Safety Committee (ESC) and a decision is made on issues/actions that will be further assessed to determine Best Intervention Strategies (BIS). </w:t>
            </w:r>
          </w:p>
          <w:p w14:paraId="088CDF2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The operational department appoints a BIS leader.</w:t>
            </w:r>
          </w:p>
        </w:tc>
      </w:tr>
      <w:tr w:rsidR="009232A6" w14:paraId="088CDF30"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E"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Update the candidate issue register</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2F"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Following validation of the list of issues to be further processed feedback will be provided to the initiator of the item (AB, other EASA department or person outside EASA) and candidate issue register is updated as necessary</w:t>
            </w:r>
          </w:p>
        </w:tc>
      </w:tr>
      <w:tr w:rsidR="009232A6" w14:paraId="088CDF33"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Define BIS ToR</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2"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SM2 (IAME team) initiates the development of the BIS ToR together with the BIS Leader.  </w:t>
            </w:r>
          </w:p>
        </w:tc>
      </w:tr>
    </w:tbl>
    <w:p w14:paraId="088CDF34"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F36"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5" w14:textId="77777777" w:rsidR="009232A6" w:rsidRDefault="00664B64">
            <w:pPr>
              <w:spacing w:before="45" w:after="45"/>
              <w:ind w:left="113"/>
            </w:pPr>
            <w:r>
              <w:rPr>
                <w:rFonts w:ascii="Calibri" w:eastAsia="Calibri" w:hAnsi="Calibri" w:cs="Calibri"/>
                <w:b/>
                <w:color w:val="000000"/>
                <w:sz w:val="22"/>
                <w:lang w:val="en-US"/>
              </w:rPr>
              <w:t>Internal Process Interfaces</w:t>
            </w:r>
          </w:p>
        </w:tc>
      </w:tr>
      <w:tr w:rsidR="009232A6" w14:paraId="088CDF38"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7"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Assess if recommendation on ICAO SL should be issued</w:t>
            </w:r>
            <w:r>
              <w:rPr>
                <w:rFonts w:ascii="Calibri" w:eastAsia="Calibri" w:hAnsi="Calibri" w:cs="Calibri"/>
                <w:color w:val="000000"/>
                <w:sz w:val="22"/>
                <w:lang w:val="en-US"/>
              </w:rPr>
              <w:br/>
              <w:t>Assessment of Safety Issues</w:t>
            </w:r>
            <w:r>
              <w:rPr>
                <w:rFonts w:ascii="Calibri" w:eastAsia="Calibri" w:hAnsi="Calibri" w:cs="Calibri"/>
                <w:color w:val="000000"/>
                <w:sz w:val="22"/>
                <w:lang w:val="en-US"/>
              </w:rPr>
              <w:br/>
              <w:t>AltMoC approved by EASA as competent authority</w:t>
            </w:r>
            <w:r>
              <w:rPr>
                <w:rFonts w:ascii="Calibri" w:eastAsia="Calibri" w:hAnsi="Calibri" w:cs="Calibri"/>
                <w:color w:val="000000"/>
                <w:sz w:val="22"/>
                <w:lang w:val="en-US"/>
              </w:rPr>
              <w:br/>
              <w:t>AltMoC management</w:t>
            </w:r>
            <w:r>
              <w:rPr>
                <w:rFonts w:ascii="Calibri" w:eastAsia="Calibri" w:hAnsi="Calibri" w:cs="Calibri"/>
                <w:color w:val="000000"/>
                <w:sz w:val="22"/>
                <w:lang w:val="en-US"/>
              </w:rPr>
              <w:br/>
              <w:t>Develop BIS</w:t>
            </w:r>
          </w:p>
        </w:tc>
      </w:tr>
    </w:tbl>
    <w:p w14:paraId="088CDF39" w14:textId="77777777" w:rsidR="009232A6" w:rsidRDefault="006E50D8">
      <w:pPr>
        <w:spacing w:line="240" w:lineRule="atLeast"/>
        <w:jc w:val="center"/>
      </w:pPr>
      <w:r>
        <w:rPr>
          <w:noProof/>
        </w:rPr>
        <w:drawing>
          <wp:inline distT="0" distB="0" distL="0" distR="0" wp14:anchorId="088CDFCD" wp14:editId="088CDFCE">
            <wp:extent cx="6286500" cy="813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8136255"/>
                    </a:xfrm>
                    <a:prstGeom prst="rect">
                      <a:avLst/>
                    </a:prstGeom>
                    <a:noFill/>
                    <a:ln>
                      <a:noFill/>
                    </a:ln>
                  </pic:spPr>
                </pic:pic>
              </a:graphicData>
            </a:graphic>
          </wp:inline>
        </w:drawing>
      </w:r>
    </w:p>
    <w:p w14:paraId="088CDF3A" w14:textId="77777777" w:rsidR="009232A6" w:rsidRDefault="00664B64">
      <w:pPr>
        <w:pStyle w:val="Regular"/>
      </w:pPr>
      <w:r>
        <w:br w:type="page"/>
      </w:r>
    </w:p>
    <w:p w14:paraId="088CDF3B"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7388"/>
      </w:tblGrid>
      <w:tr w:rsidR="009232A6" w14:paraId="088CDF3E"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C"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D"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Description to the process activity</w:t>
            </w:r>
          </w:p>
        </w:tc>
      </w:tr>
      <w:tr w:rsidR="009232A6" w14:paraId="088CDF46"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3F"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Develop first draft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0"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SM.2 develops the first draft EPAS with the support of EPAS Focal Points nominated in the operational departments.</w:t>
            </w:r>
          </w:p>
          <w:p w14:paraId="088CDF41"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Coordination is ensured with the safety promotion team and with the research team.   For rulemaking, safety promotion and evaluation actions the following criteria will be assessed:</w:t>
            </w:r>
          </w:p>
          <w:p w14:paraId="088CDF42"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available resources (including those from other Departments and Directorates) and required expertise ;</w:t>
            </w:r>
          </w:p>
          <w:p w14:paraId="088CDF43"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Strategic priorities: If a task is part of the strategic priorities it should be implemented with priority. </w:t>
            </w:r>
          </w:p>
          <w:p w14:paraId="088CDF44"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Comments received from MAB/SAB on the BIS and their priority;</w:t>
            </w:r>
          </w:p>
          <w:p w14:paraId="088CDF45"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Any agreement taken with third countries (e.g. FAA, TCCA) as part of the rulemaking cooperation framework.</w:t>
            </w:r>
          </w:p>
        </w:tc>
      </w:tr>
      <w:tr w:rsidR="009232A6" w14:paraId="088CDF49"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7"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Perform internal consultation on first draft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8"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Once input from EPAS focal points is reviewed and consolidated, the draft EPAS will be shared with all heads of operational departments for review and validation. Following this, the draft EPAS is presented to the SM Director to obtain agreement for AB consultation.</w:t>
            </w:r>
          </w:p>
        </w:tc>
      </w:tr>
      <w:tr w:rsidR="009232A6" w14:paraId="088CDF4D"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A"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Perform external consultation on first draft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B"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draft EPAS is submitted for review to all ABs. The document is provided together with a dedicated comment form to structure the input and facilitate consolidation and subsequent analysis. Comments will be addressed to the functional mailbox ‘epas@easa.europa.eu’, monitored by SM.2.</w:t>
            </w:r>
          </w:p>
          <w:p w14:paraId="088CDF4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br/>
            </w:r>
          </w:p>
        </w:tc>
      </w:tr>
      <w:tr w:rsidR="009232A6" w14:paraId="088CDF50"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E"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Review the comments received on first draft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4F"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SM.2 will compile all AB comments in a single draft CRD (excel format). The comments will be ‘tagged’ on different comment categories depending on their nature (using pre-established list) and for each domain concerned, as well as the department/section responsible for providing a response identified. The CRD and the master draft EPAS file will then be provided to all EPAS Focal Points, who will be responsible for analysing the comments, providing responses and amending the EPAS in line with comments made, where required. SM.2 will be responsible for these tasks where the comments relate to Strategy and programming, to formatting or layout issues. </w:t>
            </w:r>
          </w:p>
        </w:tc>
      </w:tr>
      <w:tr w:rsidR="009232A6" w14:paraId="088CDF55"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Develop final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2"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Following completion of the CRD and corresponding updates to the document, a final draft EPAS is prepared. The completed CRD will be provided to all ABs through the AB SharePoint portal.  </w:t>
            </w:r>
          </w:p>
          <w:p w14:paraId="088CDF53"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54"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The final draft EPAS is presented to senior management for approval (ExCom or ESC depending on meeting calendar). Following this it ispresented to the MAB and SAB in their Q4 meetings. Where progress with development allows the final draft will also be shared with the MAB and SAB ahead of their meetings to provide them with a last opportunity to review it (at this stage no major comments will be accepted).</w:t>
            </w:r>
          </w:p>
        </w:tc>
      </w:tr>
      <w:tr w:rsidR="009232A6" w14:paraId="088CDF58"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6"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Submit the EPAS to MB for endorsement</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7"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final version of the EPAS, considering requests for minor changes (from EPAS Focal Points or MAB/SAB) is submitted mid-November to the MB for endorsement at the December meeting. MB decision on EPAS publication is decided during the MB December meeting.</w:t>
            </w:r>
          </w:p>
        </w:tc>
      </w:tr>
      <w:tr w:rsidR="009232A6" w14:paraId="088CDF5D"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9"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Publish final EPAS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A"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Once the document is adopted by the MB, a MB decision is issued and the document is published on the website.</w:t>
            </w:r>
          </w:p>
          <w:p w14:paraId="088CDF5B"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5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Once adopted, a link to the EPAS will be provided to a number of additional stakeholders, including Eurocontrol, the ICAO Paris office, FAA and TCCA. A list of contacts for such special notifications is maintained by SM.2.</w:t>
            </w:r>
          </w:p>
        </w:tc>
      </w:tr>
    </w:tbl>
    <w:p w14:paraId="088CDF5E"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F60"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5F" w14:textId="77777777" w:rsidR="009232A6" w:rsidRDefault="00664B64">
            <w:pPr>
              <w:spacing w:before="45" w:after="45"/>
              <w:ind w:left="113"/>
            </w:pPr>
            <w:r>
              <w:rPr>
                <w:rFonts w:ascii="Calibri" w:eastAsia="Calibri" w:hAnsi="Calibri" w:cs="Calibri"/>
                <w:b/>
                <w:color w:val="000000"/>
                <w:sz w:val="22"/>
                <w:lang w:val="en-US"/>
              </w:rPr>
              <w:t>Internal Process Interfaces</w:t>
            </w:r>
          </w:p>
        </w:tc>
      </w:tr>
      <w:tr w:rsidR="009232A6" w14:paraId="088CDF62"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Develop BIS</w:t>
            </w:r>
            <w:r>
              <w:rPr>
                <w:rFonts w:ascii="Calibri" w:eastAsia="Calibri" w:hAnsi="Calibri" w:cs="Calibri"/>
                <w:color w:val="000000"/>
                <w:sz w:val="22"/>
                <w:lang w:val="en-US"/>
              </w:rPr>
              <w:br/>
              <w:t xml:space="preserve">Monitor existing actions </w:t>
            </w:r>
            <w:r>
              <w:rPr>
                <w:rFonts w:ascii="Calibri" w:eastAsia="Calibri" w:hAnsi="Calibri" w:cs="Calibri"/>
                <w:color w:val="000000"/>
                <w:sz w:val="22"/>
                <w:lang w:val="en-US"/>
              </w:rPr>
              <w:br/>
              <w:t>Develop ToR</w:t>
            </w:r>
            <w:r>
              <w:rPr>
                <w:rFonts w:ascii="Calibri" w:eastAsia="Calibri" w:hAnsi="Calibri" w:cs="Calibri"/>
                <w:color w:val="000000"/>
                <w:sz w:val="22"/>
                <w:lang w:val="en-US"/>
              </w:rPr>
              <w:br/>
              <w:t>Develop Safety Promotion ToR</w:t>
            </w:r>
          </w:p>
        </w:tc>
      </w:tr>
    </w:tbl>
    <w:p w14:paraId="088CDF63" w14:textId="77777777" w:rsidR="009232A6" w:rsidRDefault="006E50D8">
      <w:pPr>
        <w:spacing w:line="240" w:lineRule="atLeast"/>
        <w:jc w:val="center"/>
      </w:pPr>
      <w:r>
        <w:rPr>
          <w:noProof/>
        </w:rPr>
        <w:drawing>
          <wp:inline distT="0" distB="0" distL="0" distR="0" wp14:anchorId="088CDFCF" wp14:editId="088CDFD0">
            <wp:extent cx="6282055" cy="81362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2055" cy="8136255"/>
                    </a:xfrm>
                    <a:prstGeom prst="rect">
                      <a:avLst/>
                    </a:prstGeom>
                    <a:noFill/>
                    <a:ln>
                      <a:noFill/>
                    </a:ln>
                  </pic:spPr>
                </pic:pic>
              </a:graphicData>
            </a:graphic>
          </wp:inline>
        </w:drawing>
      </w:r>
    </w:p>
    <w:p w14:paraId="088CDF64" w14:textId="77777777" w:rsidR="009232A6" w:rsidRDefault="00664B64">
      <w:pPr>
        <w:pStyle w:val="Regular"/>
      </w:pPr>
      <w:r>
        <w:br w:type="page"/>
      </w:r>
    </w:p>
    <w:p w14:paraId="088CDF65"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7388"/>
      </w:tblGrid>
      <w:tr w:rsidR="009232A6" w14:paraId="088CDF68"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6"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7"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Description to the process activity</w:t>
            </w:r>
          </w:p>
        </w:tc>
      </w:tr>
      <w:tr w:rsidR="009232A6" w14:paraId="088CDF6B"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9"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Develop BIS report</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A"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Once the BIS ToR are defined, the BIS is developed in line with a dedicated user guide (UG.RPRO.00094).</w:t>
            </w:r>
          </w:p>
        </w:tc>
      </w:tr>
      <w:tr w:rsidR="009232A6" w14:paraId="088CDF6E"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C"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Validate the BIS report by ESC</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D"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BIS report is presented by the BIS Leader or the IAME team for approval.</w:t>
            </w:r>
          </w:p>
        </w:tc>
      </w:tr>
      <w:tr w:rsidR="009232A6" w14:paraId="088CDF71"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6F"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Validate BIS report with ABs consultation</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0"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validated BIS by the ESC are sent to the ABs for consultation.</w:t>
            </w:r>
          </w:p>
        </w:tc>
      </w:tr>
      <w:tr w:rsidR="009232A6" w14:paraId="088CDF74"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2"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Answer to ABs comments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3"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BIS is submitted for review to all ABs. The document is provided together with a dedicated comment form to structure the input and facilitate consolidation and subsequent analysis. Comments are addressed to the functional mailbox ‘impact.assessment@easa.europa.eu’, monitored by SM.2.(IAME team)</w:t>
            </w:r>
          </w:p>
        </w:tc>
      </w:tr>
      <w:tr w:rsidR="009232A6" w14:paraId="088CDF77"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5"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Plan actions in EPAS according to the resources </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6"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validated BIS actions after the AB consultation are then included in the EPAS taking into consideration available resources according ESC and AB consultation. These actions have to be provided at the latest mid-April of each year to be included in the EPAS (i.e. see activity “Develop first draft EPAS” in the process “Drafting and consultation of EPAS”).</w:t>
            </w:r>
          </w:p>
        </w:tc>
      </w:tr>
    </w:tbl>
    <w:p w14:paraId="088CDF78"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F7A"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9" w14:textId="77777777" w:rsidR="009232A6" w:rsidRDefault="00664B64">
            <w:pPr>
              <w:spacing w:before="45" w:after="45"/>
              <w:ind w:left="113"/>
            </w:pPr>
            <w:r>
              <w:rPr>
                <w:rFonts w:ascii="Calibri" w:eastAsia="Calibri" w:hAnsi="Calibri" w:cs="Calibri"/>
                <w:b/>
                <w:color w:val="000000"/>
                <w:sz w:val="22"/>
                <w:lang w:val="en-US"/>
              </w:rPr>
              <w:t>Internal Process Interfaces</w:t>
            </w:r>
          </w:p>
        </w:tc>
      </w:tr>
      <w:tr w:rsidR="009232A6" w14:paraId="088CDF7C"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7B"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Prioritise proposals</w:t>
            </w:r>
            <w:r>
              <w:rPr>
                <w:rFonts w:ascii="Calibri" w:eastAsia="Calibri" w:hAnsi="Calibri" w:cs="Calibri"/>
                <w:color w:val="000000"/>
                <w:sz w:val="22"/>
                <w:lang w:val="en-US"/>
              </w:rPr>
              <w:br/>
              <w:t>Drafting and consultation on EPAS</w:t>
            </w:r>
          </w:p>
        </w:tc>
      </w:tr>
    </w:tbl>
    <w:p w14:paraId="088CDF7D" w14:textId="77777777" w:rsidR="009232A6" w:rsidRDefault="006E50D8">
      <w:pPr>
        <w:spacing w:line="240" w:lineRule="atLeast"/>
        <w:jc w:val="center"/>
      </w:pPr>
      <w:r>
        <w:rPr>
          <w:noProof/>
        </w:rPr>
        <w:drawing>
          <wp:inline distT="0" distB="0" distL="0" distR="0" wp14:anchorId="088CDFD1" wp14:editId="088CDFD2">
            <wp:extent cx="6286500" cy="8136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0" cy="8136255"/>
                    </a:xfrm>
                    <a:prstGeom prst="rect">
                      <a:avLst/>
                    </a:prstGeom>
                    <a:noFill/>
                    <a:ln>
                      <a:noFill/>
                    </a:ln>
                  </pic:spPr>
                </pic:pic>
              </a:graphicData>
            </a:graphic>
          </wp:inline>
        </w:drawing>
      </w:r>
    </w:p>
    <w:p w14:paraId="088CDF7E" w14:textId="77777777" w:rsidR="009232A6" w:rsidRDefault="00664B64">
      <w:pPr>
        <w:pStyle w:val="Regular"/>
      </w:pPr>
      <w:r>
        <w:br w:type="page"/>
      </w:r>
    </w:p>
    <w:p w14:paraId="088CDF7F"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7388"/>
      </w:tblGrid>
      <w:tr w:rsidR="009232A6" w14:paraId="088CDF82"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0"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1"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Description to the process activity</w:t>
            </w:r>
          </w:p>
        </w:tc>
      </w:tr>
      <w:tr w:rsidR="009232A6" w14:paraId="088CDF87"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3"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Update status of actions in internal database </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4"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The actions that are published on EPAS are recorded in an internal data base (excel) named PROMA. The database contains all information related to each individual action as well as any related changes.</w:t>
            </w:r>
          </w:p>
          <w:p w14:paraId="088CDF85"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w:t>
            </w:r>
          </w:p>
          <w:p w14:paraId="088CDF86"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Member States are invited to submit their State Plan for Aviation Safety (SPAS) that must describe how MST actions are implemented at State level. SM.2 assesses the SPAS to determine the extent to which such actions are implemented. The results of such assessments are discussed at regular SM TeB meetings and will also be considered for subsequent EPAS planning cycles.</w:t>
            </w:r>
          </w:p>
        </w:tc>
      </w:tr>
      <w:tr w:rsidR="009232A6" w14:paraId="088CDF8D"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8"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Issue regular  status report </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9"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On a regular basis PROMA is queried to obtain the latest status of the actions. Different reports are prepared:</w:t>
            </w:r>
          </w:p>
          <w:p w14:paraId="088CDF8A"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On a monthly basis a rulemaking dashboard with rulemaking deliverables is discussed with HoD and directors. </w:t>
            </w:r>
          </w:p>
          <w:p w14:paraId="088CDF8B"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On a quarterly basis, the dashboard is presented to the ExCom.</w:t>
            </w:r>
          </w:p>
          <w:p w14:paraId="088CDF8C" w14:textId="77777777" w:rsidR="009232A6" w:rsidRDefault="00664B64">
            <w:pPr>
              <w:rPr>
                <w:rFonts w:ascii="Calibri" w:eastAsia="Calibri" w:hAnsi="Calibri" w:cs="Calibri"/>
                <w:color w:val="000000"/>
                <w:sz w:val="22"/>
                <w:lang w:val="en-US"/>
              </w:rPr>
            </w:pPr>
            <w:r>
              <w:rPr>
                <w:rFonts w:ascii="Calibri" w:eastAsia="Calibri" w:hAnsi="Calibri" w:cs="Calibri"/>
                <w:color w:val="000000"/>
                <w:sz w:val="22"/>
                <w:lang w:val="en-US"/>
              </w:rPr>
              <w:t xml:space="preserve">   - For the remaining tasks (RES, SPT and EVT) the status is updated twice a year</w:t>
            </w:r>
          </w:p>
        </w:tc>
      </w:tr>
      <w:tr w:rsidR="009232A6" w14:paraId="088CDF90"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E"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Organise programming coordination meetings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8F"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Regular coordination meetings are organised with EPAS focal points in CT, FS and SM. During these meetings the latest status of existing actions, resources as well as candidate issues are discussed. </w:t>
            </w:r>
          </w:p>
        </w:tc>
      </w:tr>
      <w:tr w:rsidR="009232A6" w14:paraId="088CDF93" w14:textId="77777777">
        <w:tc>
          <w:tcPr>
            <w:tcW w:w="1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9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Perform final update of existing actions programmed versus resources</w:t>
            </w:r>
          </w:p>
        </w:tc>
        <w:tc>
          <w:tcPr>
            <w:tcW w:w="3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92"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PROMA is updated in order to capture the outcome of the discussions with operational departments regarding their available resources for the following EPAS planning cycle.</w:t>
            </w:r>
          </w:p>
        </w:tc>
      </w:tr>
    </w:tbl>
    <w:p w14:paraId="088CDF94"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F96"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95" w14:textId="77777777" w:rsidR="009232A6" w:rsidRDefault="00664B64">
            <w:pPr>
              <w:spacing w:before="45" w:after="45"/>
              <w:ind w:left="113"/>
            </w:pPr>
            <w:r>
              <w:rPr>
                <w:rFonts w:ascii="Calibri" w:eastAsia="Calibri" w:hAnsi="Calibri" w:cs="Calibri"/>
                <w:b/>
                <w:color w:val="000000"/>
                <w:sz w:val="22"/>
                <w:lang w:val="en-US"/>
              </w:rPr>
              <w:t>Internal Process Interfaces</w:t>
            </w:r>
          </w:p>
        </w:tc>
      </w:tr>
      <w:tr w:rsidR="009232A6" w14:paraId="088CDF98"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97"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Drafting and consultation on EPAS</w:t>
            </w:r>
          </w:p>
        </w:tc>
      </w:tr>
    </w:tbl>
    <w:p w14:paraId="088CDF99" w14:textId="77777777" w:rsidR="009232A6" w:rsidRDefault="009232A6">
      <w:pPr>
        <w:sectPr w:rsidR="009232A6">
          <w:headerReference w:type="default" r:id="rId23"/>
          <w:footerReference w:type="default" r:id="rId24"/>
          <w:pgSz w:w="11911" w:h="16849"/>
          <w:pgMar w:top="454" w:right="454" w:bottom="454" w:left="680" w:header="567" w:footer="567" w:gutter="0"/>
          <w:cols w:space="720"/>
        </w:sectPr>
      </w:pPr>
    </w:p>
    <w:p w14:paraId="088CDF9A"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9232A6" w14:paraId="088CDF9C"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088CDF9B" w14:textId="77777777" w:rsidR="009232A6" w:rsidRDefault="00664B64">
            <w:pPr>
              <w:spacing w:before="45" w:after="45"/>
              <w:jc w:val="center"/>
            </w:pPr>
            <w:r>
              <w:rPr>
                <w:rFonts w:ascii="Calibri" w:eastAsia="Calibri" w:hAnsi="Calibri" w:cs="Calibri"/>
                <w:b/>
                <w:color w:val="000000"/>
                <w:sz w:val="26"/>
                <w:lang w:val="en-US"/>
              </w:rPr>
              <w:t>RECORDS</w:t>
            </w:r>
          </w:p>
        </w:tc>
      </w:tr>
    </w:tbl>
    <w:p w14:paraId="088CDF9D"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1"/>
      </w:tblGrid>
      <w:tr w:rsidR="009232A6" w14:paraId="088CDF9F" w14:textId="77777777">
        <w:tc>
          <w:tcPr>
            <w:tcW w:w="5000" w:type="pct"/>
            <w:tcBorders>
              <w:top w:val="nil"/>
              <w:left w:val="nil"/>
              <w:bottom w:val="nil"/>
              <w:right w:val="nil"/>
            </w:tcBorders>
            <w:shd w:val="clear" w:color="auto" w:fill="auto"/>
            <w:tcMar>
              <w:top w:w="0" w:type="dxa"/>
              <w:left w:w="108" w:type="dxa"/>
              <w:right w:w="108" w:type="dxa"/>
            </w:tcMar>
          </w:tcPr>
          <w:p w14:paraId="088CDF9E" w14:textId="77777777" w:rsidR="009232A6" w:rsidRDefault="00664B64">
            <w:pPr>
              <w:spacing w:before="45" w:after="45"/>
              <w:rPr>
                <w:rFonts w:ascii="Calibri" w:eastAsia="Calibri" w:hAnsi="Calibri" w:cs="Calibri"/>
                <w:b/>
                <w:color w:val="000000"/>
                <w:lang w:val="en-US"/>
              </w:rPr>
            </w:pPr>
            <w:r>
              <w:rPr>
                <w:rFonts w:ascii="Calibri" w:eastAsia="Calibri" w:hAnsi="Calibri" w:cs="Calibri"/>
                <w:b/>
                <w:color w:val="000000"/>
                <w:lang w:val="en-US"/>
              </w:rPr>
              <w:t>Appendix A : Operational Documents</w:t>
            </w:r>
          </w:p>
        </w:tc>
      </w:tr>
    </w:tbl>
    <w:p w14:paraId="088CDFA0"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5277"/>
      </w:tblGrid>
      <w:tr w:rsidR="009232A6" w14:paraId="088CDFA2" w14:textId="77777777">
        <w:tc>
          <w:tcPr>
            <w:tcW w:w="5000"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A1"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Drafting and consultation on EPAS</w:t>
            </w:r>
          </w:p>
        </w:tc>
      </w:tr>
      <w:tr w:rsidR="009232A6" w14:paraId="088CDFA5" w14:textId="77777777">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A3"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Record</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A4"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r>
      <w:tr w:rsidR="009232A6" w14:paraId="088CDFAA" w14:textId="77777777">
        <w:tblPrEx>
          <w:tblCellMar>
            <w:left w:w="0" w:type="dxa"/>
            <w:right w:w="0" w:type="dxa"/>
          </w:tblCellMar>
        </w:tblPrEx>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A6"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Final EPAS</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tblGrid>
            <w:tr w:rsidR="009232A6" w14:paraId="088CDFA8" w14:textId="77777777">
              <w:tc>
                <w:tcPr>
                  <w:tcW w:w="5000" w:type="pct"/>
                  <w:tcBorders>
                    <w:top w:val="nil"/>
                    <w:left w:val="nil"/>
                    <w:bottom w:val="nil"/>
                    <w:right w:val="nil"/>
                  </w:tcBorders>
                  <w:shd w:val="clear" w:color="auto" w:fill="auto"/>
                  <w:tcMar>
                    <w:top w:w="0" w:type="dxa"/>
                    <w:left w:w="108" w:type="dxa"/>
                    <w:right w:w="108" w:type="dxa"/>
                  </w:tcMar>
                </w:tcPr>
                <w:p w14:paraId="088CDFA7"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 - Publish final EPAS</w:t>
                  </w:r>
                </w:p>
              </w:tc>
            </w:tr>
          </w:tbl>
          <w:p w14:paraId="088CDFA9" w14:textId="77777777" w:rsidR="009232A6" w:rsidRDefault="009232A6">
            <w:pPr>
              <w:rPr>
                <w:rFonts w:ascii="Calibri" w:eastAsia="Calibri" w:hAnsi="Calibri" w:cs="Calibri"/>
                <w:color w:val="000000"/>
                <w:sz w:val="20"/>
                <w:lang w:val="en-US"/>
              </w:rPr>
            </w:pPr>
          </w:p>
        </w:tc>
      </w:tr>
      <w:tr w:rsidR="009232A6" w14:paraId="088CDFAF" w14:textId="77777777">
        <w:tblPrEx>
          <w:tblCellMar>
            <w:left w:w="0" w:type="dxa"/>
            <w:right w:w="0" w:type="dxa"/>
          </w:tblCellMar>
        </w:tblPrEx>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AB"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CRD</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tblGrid>
            <w:tr w:rsidR="009232A6" w14:paraId="088CDFAD" w14:textId="77777777">
              <w:tc>
                <w:tcPr>
                  <w:tcW w:w="5000" w:type="pct"/>
                  <w:tcBorders>
                    <w:top w:val="nil"/>
                    <w:left w:val="nil"/>
                    <w:bottom w:val="nil"/>
                    <w:right w:val="nil"/>
                  </w:tcBorders>
                  <w:shd w:val="clear" w:color="auto" w:fill="auto"/>
                  <w:tcMar>
                    <w:top w:w="0" w:type="dxa"/>
                    <w:left w:w="108" w:type="dxa"/>
                    <w:right w:w="108" w:type="dxa"/>
                  </w:tcMar>
                </w:tcPr>
                <w:p w14:paraId="088CDFAC"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 - Review the comments received on first draft EPAS</w:t>
                  </w:r>
                </w:p>
              </w:tc>
            </w:tr>
          </w:tbl>
          <w:p w14:paraId="088CDFAE" w14:textId="77777777" w:rsidR="009232A6" w:rsidRDefault="009232A6">
            <w:pPr>
              <w:rPr>
                <w:rFonts w:ascii="Calibri" w:eastAsia="Calibri" w:hAnsi="Calibri" w:cs="Calibri"/>
                <w:color w:val="000000"/>
                <w:sz w:val="20"/>
                <w:lang w:val="en-US"/>
              </w:rPr>
            </w:pPr>
          </w:p>
        </w:tc>
      </w:tr>
      <w:tr w:rsidR="009232A6" w14:paraId="088CDFB4" w14:textId="77777777">
        <w:tblPrEx>
          <w:tblCellMar>
            <w:left w:w="0" w:type="dxa"/>
            <w:right w:w="0" w:type="dxa"/>
          </w:tblCellMar>
        </w:tblPrEx>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B0"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EPAS (MB Decision)</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tblGrid>
            <w:tr w:rsidR="009232A6" w14:paraId="088CDFB2" w14:textId="77777777">
              <w:tc>
                <w:tcPr>
                  <w:tcW w:w="5000" w:type="pct"/>
                  <w:tcBorders>
                    <w:top w:val="nil"/>
                    <w:left w:val="nil"/>
                    <w:bottom w:val="nil"/>
                    <w:right w:val="nil"/>
                  </w:tcBorders>
                  <w:shd w:val="clear" w:color="auto" w:fill="auto"/>
                  <w:tcMar>
                    <w:top w:w="0" w:type="dxa"/>
                    <w:left w:w="108" w:type="dxa"/>
                    <w:right w:w="108" w:type="dxa"/>
                  </w:tcMar>
                </w:tcPr>
                <w:p w14:paraId="088CDFB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 - Submit the EPAS to MB for endorsement</w:t>
                  </w:r>
                </w:p>
              </w:tc>
            </w:tr>
          </w:tbl>
          <w:p w14:paraId="088CDFB3" w14:textId="77777777" w:rsidR="009232A6" w:rsidRDefault="009232A6">
            <w:pPr>
              <w:rPr>
                <w:rFonts w:ascii="Calibri" w:eastAsia="Calibri" w:hAnsi="Calibri" w:cs="Calibri"/>
                <w:color w:val="000000"/>
                <w:sz w:val="20"/>
                <w:lang w:val="en-US"/>
              </w:rPr>
            </w:pPr>
          </w:p>
        </w:tc>
      </w:tr>
    </w:tbl>
    <w:p w14:paraId="088CDFB5"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5277"/>
      </w:tblGrid>
      <w:tr w:rsidR="009232A6" w14:paraId="088CDFB7" w14:textId="77777777">
        <w:tc>
          <w:tcPr>
            <w:tcW w:w="5000"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B6"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Develop BIS</w:t>
            </w:r>
          </w:p>
        </w:tc>
      </w:tr>
      <w:tr w:rsidR="009232A6" w14:paraId="088CDFBA" w14:textId="77777777">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B8"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Record</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B9" w14:textId="77777777" w:rsidR="009232A6" w:rsidRDefault="00664B64">
            <w:pPr>
              <w:spacing w:before="45" w:after="45"/>
              <w:rPr>
                <w:rFonts w:ascii="Calibri" w:eastAsia="Calibri" w:hAnsi="Calibri" w:cs="Calibri"/>
                <w:b/>
                <w:color w:val="000000"/>
                <w:sz w:val="22"/>
                <w:lang w:val="en-US"/>
              </w:rPr>
            </w:pPr>
            <w:r>
              <w:rPr>
                <w:rFonts w:ascii="Calibri" w:eastAsia="Calibri" w:hAnsi="Calibri" w:cs="Calibri"/>
                <w:b/>
                <w:color w:val="000000"/>
                <w:sz w:val="22"/>
                <w:lang w:val="en-US"/>
              </w:rPr>
              <w:t>Activity</w:t>
            </w:r>
          </w:p>
        </w:tc>
      </w:tr>
      <w:tr w:rsidR="009232A6" w14:paraId="088CDFBF" w14:textId="77777777">
        <w:tblPrEx>
          <w:tblCellMar>
            <w:left w:w="0" w:type="dxa"/>
            <w:right w:w="0" w:type="dxa"/>
          </w:tblCellMar>
        </w:tblPrEx>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BB"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Best Intervention Strategy report </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tblGrid>
            <w:tr w:rsidR="009232A6" w14:paraId="088CDFBD" w14:textId="77777777">
              <w:tc>
                <w:tcPr>
                  <w:tcW w:w="5000" w:type="pct"/>
                  <w:tcBorders>
                    <w:top w:val="nil"/>
                    <w:left w:val="nil"/>
                    <w:bottom w:val="nil"/>
                    <w:right w:val="nil"/>
                  </w:tcBorders>
                  <w:shd w:val="clear" w:color="auto" w:fill="auto"/>
                  <w:tcMar>
                    <w:top w:w="0" w:type="dxa"/>
                    <w:left w:w="108" w:type="dxa"/>
                    <w:right w:w="108" w:type="dxa"/>
                  </w:tcMar>
                </w:tcPr>
                <w:p w14:paraId="088CDFBC"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 - Answer to ABs comments</w:t>
                  </w:r>
                </w:p>
              </w:tc>
            </w:tr>
          </w:tbl>
          <w:p w14:paraId="088CDFBE" w14:textId="77777777" w:rsidR="009232A6" w:rsidRDefault="009232A6">
            <w:pPr>
              <w:rPr>
                <w:rFonts w:ascii="Calibri" w:eastAsia="Calibri" w:hAnsi="Calibri" w:cs="Calibri"/>
                <w:color w:val="000000"/>
                <w:sz w:val="20"/>
                <w:lang w:val="en-US"/>
              </w:rPr>
            </w:pPr>
          </w:p>
        </w:tc>
      </w:tr>
      <w:tr w:rsidR="009232A6" w14:paraId="088CDFC4" w14:textId="77777777">
        <w:tblPrEx>
          <w:tblCellMar>
            <w:left w:w="0" w:type="dxa"/>
            <w:right w:w="0" w:type="dxa"/>
          </w:tblCellMar>
        </w:tblPrEx>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8CDFC0"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Best Intervention Strategy report </w:t>
            </w:r>
          </w:p>
        </w:tc>
        <w:tc>
          <w:tcPr>
            <w:tcW w:w="2500"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tblGrid>
            <w:tr w:rsidR="009232A6" w14:paraId="088CDFC2" w14:textId="77777777">
              <w:tc>
                <w:tcPr>
                  <w:tcW w:w="5000" w:type="pct"/>
                  <w:tcBorders>
                    <w:top w:val="nil"/>
                    <w:left w:val="nil"/>
                    <w:bottom w:val="nil"/>
                    <w:right w:val="nil"/>
                  </w:tcBorders>
                  <w:shd w:val="clear" w:color="auto" w:fill="auto"/>
                  <w:tcMar>
                    <w:top w:w="0" w:type="dxa"/>
                    <w:left w:w="108" w:type="dxa"/>
                    <w:right w:w="108" w:type="dxa"/>
                  </w:tcMar>
                </w:tcPr>
                <w:p w14:paraId="088CDFC1" w14:textId="77777777" w:rsidR="009232A6" w:rsidRDefault="00664B64">
                  <w:pPr>
                    <w:spacing w:before="45" w:after="45"/>
                    <w:rPr>
                      <w:rFonts w:ascii="Calibri" w:eastAsia="Calibri" w:hAnsi="Calibri" w:cs="Calibri"/>
                      <w:color w:val="000000"/>
                      <w:sz w:val="22"/>
                      <w:lang w:val="en-US"/>
                    </w:rPr>
                  </w:pPr>
                  <w:r>
                    <w:rPr>
                      <w:rFonts w:ascii="Calibri" w:eastAsia="Calibri" w:hAnsi="Calibri" w:cs="Calibri"/>
                      <w:color w:val="000000"/>
                      <w:sz w:val="22"/>
                      <w:lang w:val="en-US"/>
                    </w:rPr>
                    <w:t xml:space="preserve"> - Develop BIS report</w:t>
                  </w:r>
                </w:p>
              </w:tc>
            </w:tr>
          </w:tbl>
          <w:p w14:paraId="088CDFC3" w14:textId="77777777" w:rsidR="009232A6" w:rsidRDefault="009232A6">
            <w:pPr>
              <w:rPr>
                <w:rFonts w:ascii="Calibri" w:eastAsia="Calibri" w:hAnsi="Calibri" w:cs="Calibri"/>
                <w:color w:val="000000"/>
                <w:sz w:val="20"/>
                <w:lang w:val="en-US"/>
              </w:rPr>
            </w:pPr>
          </w:p>
        </w:tc>
      </w:tr>
    </w:tbl>
    <w:p w14:paraId="088CDFC5" w14:textId="77777777" w:rsidR="009232A6" w:rsidRDefault="009232A6">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1"/>
      </w:tblGrid>
      <w:tr w:rsidR="009232A6" w14:paraId="088CDFC7" w14:textId="77777777">
        <w:tc>
          <w:tcPr>
            <w:tcW w:w="5000" w:type="pct"/>
            <w:tcBorders>
              <w:top w:val="nil"/>
              <w:left w:val="nil"/>
              <w:bottom w:val="nil"/>
              <w:right w:val="nil"/>
            </w:tcBorders>
            <w:shd w:val="clear" w:color="auto" w:fill="auto"/>
            <w:tcMar>
              <w:top w:w="0" w:type="dxa"/>
              <w:left w:w="108" w:type="dxa"/>
              <w:right w:w="108" w:type="dxa"/>
            </w:tcMar>
          </w:tcPr>
          <w:p w14:paraId="088CDFC6" w14:textId="77777777" w:rsidR="009232A6" w:rsidRDefault="00664B64">
            <w:pPr>
              <w:spacing w:before="45" w:after="45"/>
              <w:rPr>
                <w:rFonts w:ascii="Calibri" w:eastAsia="Calibri" w:hAnsi="Calibri" w:cs="Calibri"/>
                <w:b/>
                <w:color w:val="000000"/>
                <w:lang w:val="en-US"/>
              </w:rPr>
            </w:pPr>
            <w:r>
              <w:rPr>
                <w:rFonts w:ascii="Calibri" w:eastAsia="Calibri" w:hAnsi="Calibri" w:cs="Calibri"/>
                <w:b/>
                <w:color w:val="000000"/>
                <w:lang w:val="en-US"/>
              </w:rPr>
              <w:t>Appendix B : External Documents</w:t>
            </w:r>
          </w:p>
        </w:tc>
      </w:tr>
    </w:tbl>
    <w:p w14:paraId="088CDFC8" w14:textId="77777777" w:rsidR="00664B64" w:rsidRDefault="00664B64"/>
    <w:sectPr w:rsidR="00664B64">
      <w:headerReference w:type="default" r:id="rId25"/>
      <w:footerReference w:type="default" r:id="rId26"/>
      <w:pgSz w:w="11911" w:h="16849"/>
      <w:pgMar w:top="454" w:right="454" w:bottom="454" w:left="68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DFD5" w14:textId="77777777" w:rsidR="00664B64" w:rsidRDefault="00664B64">
      <w:r>
        <w:separator/>
      </w:r>
    </w:p>
  </w:endnote>
  <w:endnote w:type="continuationSeparator" w:id="0">
    <w:p w14:paraId="088CDFD6" w14:textId="77777777" w:rsidR="00664B64" w:rsidRDefault="0066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9232A6" w14:paraId="088CDFE8" w14:textId="77777777">
      <w:tc>
        <w:tcPr>
          <w:tcW w:w="500" w:type="pct"/>
          <w:tcBorders>
            <w:top w:val="nil"/>
            <w:left w:val="nil"/>
            <w:bottom w:val="nil"/>
            <w:right w:val="nil"/>
          </w:tcBorders>
          <w:shd w:val="clear" w:color="auto" w:fill="auto"/>
          <w:tcMar>
            <w:top w:w="0" w:type="dxa"/>
            <w:left w:w="108" w:type="dxa"/>
            <w:right w:w="108" w:type="dxa"/>
          </w:tcMar>
          <w:vAlign w:val="center"/>
        </w:tcPr>
        <w:p w14:paraId="088CDFE4" w14:textId="77777777" w:rsidR="009232A6" w:rsidRDefault="006E50D8">
          <w:pPr>
            <w:spacing w:before="45" w:after="45" w:line="240" w:lineRule="atLeast"/>
            <w:rPr>
              <w:rFonts w:ascii="Calibri" w:eastAsia="Calibri" w:hAnsi="Calibri" w:cs="Calibri"/>
              <w:color w:val="000000"/>
              <w:sz w:val="20"/>
              <w:lang w:val="en-US"/>
            </w:rPr>
          </w:pPr>
          <w:r>
            <w:rPr>
              <w:noProof/>
            </w:rPr>
            <w:drawing>
              <wp:inline distT="0" distB="0" distL="0" distR="0" wp14:anchorId="088CE03D" wp14:editId="088CE03E">
                <wp:extent cx="503555" cy="338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88CDFE5" w14:textId="77777777" w:rsidR="009232A6" w:rsidRDefault="00664B64">
          <w:pPr>
            <w:spacing w:before="45" w:after="45"/>
          </w:pPr>
          <w:r>
            <w:rPr>
              <w:rFonts w:ascii="Calibri" w:eastAsia="Calibri" w:hAnsi="Calibri" w:cs="Calibri"/>
              <w:color w:val="000000"/>
              <w:sz w:val="18"/>
              <w:lang w:val="en-US"/>
            </w:rPr>
            <w:t>© European Union Aviation Safety Agency. All rights reserved. ISO9001 Certified</w:t>
          </w:r>
        </w:p>
        <w:p w14:paraId="088CDFE6" w14:textId="77777777" w:rsidR="009232A6" w:rsidRDefault="00664B64">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8CDFE7" w14:textId="77777777" w:rsidR="009232A6" w:rsidRDefault="00664B64">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1D172F">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1D172F">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p>
      </w:tc>
    </w:tr>
    <w:tr w:rsidR="009232A6" w14:paraId="088CDFEA"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88CDFE9" w14:textId="77777777" w:rsidR="009232A6" w:rsidRDefault="00664B64">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9232A6" w14:paraId="088CDFFC" w14:textId="77777777">
      <w:tc>
        <w:tcPr>
          <w:tcW w:w="500" w:type="pct"/>
          <w:tcBorders>
            <w:top w:val="nil"/>
            <w:left w:val="nil"/>
            <w:bottom w:val="nil"/>
            <w:right w:val="nil"/>
          </w:tcBorders>
          <w:shd w:val="clear" w:color="auto" w:fill="auto"/>
          <w:tcMar>
            <w:top w:w="0" w:type="dxa"/>
            <w:left w:w="108" w:type="dxa"/>
            <w:right w:w="108" w:type="dxa"/>
          </w:tcMar>
          <w:vAlign w:val="center"/>
        </w:tcPr>
        <w:p w14:paraId="088CDFF8" w14:textId="77777777" w:rsidR="009232A6" w:rsidRDefault="006E50D8">
          <w:pPr>
            <w:spacing w:before="45" w:after="45" w:line="240" w:lineRule="atLeast"/>
            <w:rPr>
              <w:rFonts w:ascii="Calibri" w:eastAsia="Calibri" w:hAnsi="Calibri" w:cs="Calibri"/>
              <w:color w:val="000000"/>
              <w:sz w:val="20"/>
              <w:lang w:val="en-US"/>
            </w:rPr>
          </w:pPr>
          <w:r>
            <w:rPr>
              <w:noProof/>
            </w:rPr>
            <w:drawing>
              <wp:inline distT="0" distB="0" distL="0" distR="0" wp14:anchorId="088CE041" wp14:editId="088CE042">
                <wp:extent cx="503555" cy="338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88CDFF9" w14:textId="77777777" w:rsidR="009232A6" w:rsidRDefault="00664B64">
          <w:pPr>
            <w:spacing w:before="45" w:after="45"/>
          </w:pPr>
          <w:r>
            <w:rPr>
              <w:rFonts w:ascii="Calibri" w:eastAsia="Calibri" w:hAnsi="Calibri" w:cs="Calibri"/>
              <w:color w:val="000000"/>
              <w:sz w:val="18"/>
              <w:lang w:val="en-US"/>
            </w:rPr>
            <w:t>© European Union Aviation Safety Agency. All rights reserved. ISO9001 Certified</w:t>
          </w:r>
        </w:p>
        <w:p w14:paraId="088CDFFA" w14:textId="77777777" w:rsidR="009232A6" w:rsidRDefault="00664B64">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8CDFFB" w14:textId="77777777" w:rsidR="009232A6" w:rsidRDefault="00664B64">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1D172F">
            <w:rPr>
              <w:rFonts w:ascii="Calibri" w:eastAsia="Calibri" w:hAnsi="Calibri" w:cs="Calibri"/>
              <w:noProof/>
              <w:color w:val="000000"/>
              <w:sz w:val="18"/>
              <w:lang w:val="en-US"/>
            </w:rPr>
            <w:t>3</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1D172F">
            <w:rPr>
              <w:rFonts w:ascii="Calibri" w:eastAsia="Calibri" w:hAnsi="Calibri" w:cs="Calibri"/>
              <w:noProof/>
              <w:color w:val="000000"/>
              <w:sz w:val="18"/>
              <w:lang w:val="en-US"/>
            </w:rPr>
            <w:t>3</w:t>
          </w:r>
          <w:r>
            <w:rPr>
              <w:rFonts w:ascii="Calibri" w:eastAsia="Calibri" w:hAnsi="Calibri" w:cs="Calibri"/>
              <w:color w:val="000000"/>
              <w:sz w:val="18"/>
              <w:lang w:val="en-US"/>
            </w:rPr>
            <w:fldChar w:fldCharType="end"/>
          </w:r>
        </w:p>
      </w:tc>
    </w:tr>
    <w:tr w:rsidR="009232A6" w14:paraId="088CDFFE"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88CDFFD" w14:textId="77777777" w:rsidR="009232A6" w:rsidRDefault="00664B64">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9232A6" w14:paraId="088CE010" w14:textId="77777777">
      <w:tc>
        <w:tcPr>
          <w:tcW w:w="500" w:type="pct"/>
          <w:tcBorders>
            <w:top w:val="nil"/>
            <w:left w:val="nil"/>
            <w:bottom w:val="nil"/>
            <w:right w:val="nil"/>
          </w:tcBorders>
          <w:shd w:val="clear" w:color="auto" w:fill="auto"/>
          <w:tcMar>
            <w:top w:w="0" w:type="dxa"/>
            <w:left w:w="108" w:type="dxa"/>
            <w:right w:w="108" w:type="dxa"/>
          </w:tcMar>
          <w:vAlign w:val="center"/>
        </w:tcPr>
        <w:p w14:paraId="088CE00C" w14:textId="77777777" w:rsidR="009232A6" w:rsidRDefault="006E50D8">
          <w:pPr>
            <w:spacing w:before="45" w:after="45" w:line="240" w:lineRule="atLeast"/>
            <w:rPr>
              <w:rFonts w:ascii="Calibri" w:eastAsia="Calibri" w:hAnsi="Calibri" w:cs="Calibri"/>
              <w:color w:val="000000"/>
              <w:sz w:val="20"/>
              <w:lang w:val="en-US"/>
            </w:rPr>
          </w:pPr>
          <w:r>
            <w:rPr>
              <w:noProof/>
            </w:rPr>
            <w:drawing>
              <wp:inline distT="0" distB="0" distL="0" distR="0" wp14:anchorId="088CE045" wp14:editId="088CE046">
                <wp:extent cx="503555" cy="3384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88CE00D" w14:textId="77777777" w:rsidR="009232A6" w:rsidRDefault="00664B64">
          <w:pPr>
            <w:spacing w:before="45" w:after="45"/>
          </w:pPr>
          <w:r>
            <w:rPr>
              <w:rFonts w:ascii="Calibri" w:eastAsia="Calibri" w:hAnsi="Calibri" w:cs="Calibri"/>
              <w:color w:val="000000"/>
              <w:sz w:val="18"/>
              <w:lang w:val="en-US"/>
            </w:rPr>
            <w:t>© European Union Aviation Safety Agency. All rights reserved. ISO9001 Certified</w:t>
          </w:r>
        </w:p>
        <w:p w14:paraId="088CE00E" w14:textId="77777777" w:rsidR="009232A6" w:rsidRDefault="00664B64">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8CE00F" w14:textId="77777777" w:rsidR="009232A6" w:rsidRDefault="00664B64">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5</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16</w:t>
          </w:r>
          <w:r>
            <w:rPr>
              <w:rFonts w:ascii="Calibri" w:eastAsia="Calibri" w:hAnsi="Calibri" w:cs="Calibri"/>
              <w:color w:val="000000"/>
              <w:sz w:val="18"/>
              <w:lang w:val="en-US"/>
            </w:rPr>
            <w:fldChar w:fldCharType="end"/>
          </w:r>
        </w:p>
      </w:tc>
    </w:tr>
    <w:tr w:rsidR="009232A6" w14:paraId="088CE012"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88CE011" w14:textId="77777777" w:rsidR="009232A6" w:rsidRDefault="00664B64">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9232A6" w14:paraId="088CE024" w14:textId="77777777">
      <w:tc>
        <w:tcPr>
          <w:tcW w:w="500" w:type="pct"/>
          <w:tcBorders>
            <w:top w:val="nil"/>
            <w:left w:val="nil"/>
            <w:bottom w:val="nil"/>
            <w:right w:val="nil"/>
          </w:tcBorders>
          <w:shd w:val="clear" w:color="auto" w:fill="auto"/>
          <w:tcMar>
            <w:top w:w="0" w:type="dxa"/>
            <w:left w:w="108" w:type="dxa"/>
            <w:right w:w="108" w:type="dxa"/>
          </w:tcMar>
          <w:vAlign w:val="center"/>
        </w:tcPr>
        <w:p w14:paraId="088CE020" w14:textId="77777777" w:rsidR="009232A6" w:rsidRDefault="006E50D8">
          <w:pPr>
            <w:spacing w:before="45" w:after="45" w:line="240" w:lineRule="atLeast"/>
            <w:rPr>
              <w:rFonts w:ascii="Calibri" w:eastAsia="Calibri" w:hAnsi="Calibri" w:cs="Calibri"/>
              <w:color w:val="000000"/>
              <w:sz w:val="20"/>
              <w:lang w:val="en-US"/>
            </w:rPr>
          </w:pPr>
          <w:r>
            <w:rPr>
              <w:noProof/>
            </w:rPr>
            <w:drawing>
              <wp:inline distT="0" distB="0" distL="0" distR="0" wp14:anchorId="088CE049" wp14:editId="088CE04A">
                <wp:extent cx="503555" cy="3384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88CE021" w14:textId="77777777" w:rsidR="009232A6" w:rsidRDefault="00664B64">
          <w:pPr>
            <w:spacing w:before="45" w:after="45"/>
          </w:pPr>
          <w:r>
            <w:rPr>
              <w:rFonts w:ascii="Calibri" w:eastAsia="Calibri" w:hAnsi="Calibri" w:cs="Calibri"/>
              <w:color w:val="000000"/>
              <w:sz w:val="18"/>
              <w:lang w:val="en-US"/>
            </w:rPr>
            <w:t>© European Union Aviation Safety Agency. All rights reserved. ISO9001 Certified</w:t>
          </w:r>
        </w:p>
        <w:p w14:paraId="088CE022" w14:textId="77777777" w:rsidR="009232A6" w:rsidRDefault="00664B64">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8CE023" w14:textId="77777777" w:rsidR="009232A6" w:rsidRDefault="00664B64">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15</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16</w:t>
          </w:r>
          <w:r>
            <w:rPr>
              <w:rFonts w:ascii="Calibri" w:eastAsia="Calibri" w:hAnsi="Calibri" w:cs="Calibri"/>
              <w:color w:val="000000"/>
              <w:sz w:val="18"/>
              <w:lang w:val="en-US"/>
            </w:rPr>
            <w:fldChar w:fldCharType="end"/>
          </w:r>
        </w:p>
      </w:tc>
    </w:tr>
    <w:tr w:rsidR="009232A6" w14:paraId="088CE026"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88CE025" w14:textId="77777777" w:rsidR="009232A6" w:rsidRDefault="00664B64">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9232A6" w14:paraId="088CE038" w14:textId="77777777">
      <w:tc>
        <w:tcPr>
          <w:tcW w:w="500" w:type="pct"/>
          <w:tcBorders>
            <w:top w:val="nil"/>
            <w:left w:val="nil"/>
            <w:bottom w:val="nil"/>
            <w:right w:val="nil"/>
          </w:tcBorders>
          <w:shd w:val="clear" w:color="auto" w:fill="auto"/>
          <w:tcMar>
            <w:top w:w="0" w:type="dxa"/>
            <w:left w:w="108" w:type="dxa"/>
            <w:right w:w="108" w:type="dxa"/>
          </w:tcMar>
          <w:vAlign w:val="center"/>
        </w:tcPr>
        <w:p w14:paraId="088CE034" w14:textId="77777777" w:rsidR="009232A6" w:rsidRDefault="006E50D8">
          <w:pPr>
            <w:spacing w:before="45" w:after="45" w:line="240" w:lineRule="atLeast"/>
            <w:rPr>
              <w:rFonts w:ascii="Calibri" w:eastAsia="Calibri" w:hAnsi="Calibri" w:cs="Calibri"/>
              <w:color w:val="000000"/>
              <w:sz w:val="20"/>
              <w:lang w:val="en-US"/>
            </w:rPr>
          </w:pPr>
          <w:r>
            <w:rPr>
              <w:noProof/>
            </w:rPr>
            <w:drawing>
              <wp:inline distT="0" distB="0" distL="0" distR="0" wp14:anchorId="088CE04D" wp14:editId="088CE04E">
                <wp:extent cx="503555" cy="3384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88CE035" w14:textId="77777777" w:rsidR="009232A6" w:rsidRDefault="00664B64">
          <w:pPr>
            <w:spacing w:before="45" w:after="45"/>
          </w:pPr>
          <w:r>
            <w:rPr>
              <w:rFonts w:ascii="Calibri" w:eastAsia="Calibri" w:hAnsi="Calibri" w:cs="Calibri"/>
              <w:color w:val="000000"/>
              <w:sz w:val="18"/>
              <w:lang w:val="en-US"/>
            </w:rPr>
            <w:t>© European Union Aviation Safety Agency. All rights reserved. ISO9001 Certified</w:t>
          </w:r>
        </w:p>
        <w:p w14:paraId="088CE036" w14:textId="77777777" w:rsidR="009232A6" w:rsidRDefault="00664B64">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8CE037" w14:textId="77777777" w:rsidR="009232A6" w:rsidRDefault="00664B64">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16</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E86D46">
            <w:rPr>
              <w:rFonts w:ascii="Calibri" w:eastAsia="Calibri" w:hAnsi="Calibri" w:cs="Calibri"/>
              <w:noProof/>
              <w:color w:val="000000"/>
              <w:sz w:val="18"/>
              <w:lang w:val="en-US"/>
            </w:rPr>
            <w:t>16</w:t>
          </w:r>
          <w:r>
            <w:rPr>
              <w:rFonts w:ascii="Calibri" w:eastAsia="Calibri" w:hAnsi="Calibri" w:cs="Calibri"/>
              <w:color w:val="000000"/>
              <w:sz w:val="18"/>
              <w:lang w:val="en-US"/>
            </w:rPr>
            <w:fldChar w:fldCharType="end"/>
          </w:r>
        </w:p>
      </w:tc>
    </w:tr>
    <w:tr w:rsidR="009232A6" w14:paraId="088CE03A"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88CE039" w14:textId="77777777" w:rsidR="009232A6" w:rsidRDefault="00664B64">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CDFD3" w14:textId="77777777" w:rsidR="00664B64" w:rsidRDefault="00664B64">
      <w:r>
        <w:separator/>
      </w:r>
    </w:p>
  </w:footnote>
  <w:footnote w:type="continuationSeparator" w:id="0">
    <w:p w14:paraId="088CDFD4" w14:textId="77777777" w:rsidR="00664B64" w:rsidRDefault="0066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4"/>
    </w:tblGrid>
    <w:tr w:rsidR="009232A6" w14:paraId="088CDFE2" w14:textId="77777777">
      <w:tc>
        <w:tcPr>
          <w:tcW w:w="477" w:type="pct"/>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right w:w="108" w:type="dxa"/>
          </w:tcMar>
          <w:vAlign w:val="center"/>
        </w:tcPr>
        <w:p w14:paraId="088CDFD7" w14:textId="77777777" w:rsidR="009232A6" w:rsidRDefault="006E50D8">
          <w:pPr>
            <w:spacing w:before="45" w:after="45" w:line="240" w:lineRule="atLeast"/>
            <w:rPr>
              <w:rFonts w:ascii="Calibri" w:eastAsia="Calibri" w:hAnsi="Calibri" w:cs="Calibri"/>
              <w:color w:val="000000"/>
              <w:lang w:val="en-US"/>
            </w:rPr>
          </w:pPr>
          <w:r>
            <w:rPr>
              <w:noProof/>
            </w:rPr>
            <w:drawing>
              <wp:inline distT="0" distB="0" distL="0" distR="0" wp14:anchorId="088CE03B" wp14:editId="088CE03C">
                <wp:extent cx="541655" cy="541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4818"/>
          </w:tblGrid>
          <w:tr w:rsidR="009232A6" w14:paraId="088CDFDA" w14:textId="77777777">
            <w:tc>
              <w:tcPr>
                <w:tcW w:w="2500" w:type="pct"/>
                <w:tcBorders>
                  <w:top w:val="nil"/>
                  <w:left w:val="nil"/>
                  <w:bottom w:val="nil"/>
                  <w:right w:val="nil"/>
                </w:tcBorders>
                <w:shd w:val="clear" w:color="auto" w:fill="auto"/>
                <w:tcMar>
                  <w:top w:w="0" w:type="dxa"/>
                  <w:left w:w="108" w:type="dxa"/>
                  <w:right w:w="108" w:type="dxa"/>
                </w:tcMar>
              </w:tcPr>
              <w:p w14:paraId="088CDFD8" w14:textId="77777777" w:rsidR="009232A6" w:rsidRDefault="00664B64">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088CDFD9" w14:textId="77777777" w:rsidR="009232A6" w:rsidRDefault="00664B64">
                <w:pPr>
                  <w:spacing w:before="45" w:after="45"/>
                  <w:jc w:val="right"/>
                </w:pPr>
                <w:r>
                  <w:rPr>
                    <w:rFonts w:ascii="Calibri" w:eastAsia="Calibri" w:hAnsi="Calibri" w:cs="Calibri"/>
                    <w:b/>
                    <w:color w:val="000000"/>
                    <w:lang w:val="en-US"/>
                  </w:rPr>
                  <w:t>Procedure</w:t>
                </w:r>
              </w:p>
            </w:tc>
          </w:tr>
          <w:tr w:rsidR="009232A6" w14:paraId="088CDFE0"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88CDFDB" w14:textId="77777777" w:rsidR="009232A6" w:rsidRDefault="00664B64">
                <w:pPr>
                  <w:spacing w:before="45" w:after="45"/>
                </w:pPr>
                <w:r>
                  <w:rPr>
                    <w:rFonts w:ascii="Calibri" w:eastAsia="Calibri" w:hAnsi="Calibri" w:cs="Calibri"/>
                    <w:color w:val="000000"/>
                    <w:lang w:val="en-US"/>
                  </w:rPr>
                  <w:t>Safety programming and monitoring (EPAS)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2402"/>
                </w:tblGrid>
                <w:tr w:rsidR="009232A6" w14:paraId="088CDFDE" w14:textId="77777777">
                  <w:tc>
                    <w:tcPr>
                      <w:tcW w:w="2500" w:type="pct"/>
                      <w:tcBorders>
                        <w:top w:val="nil"/>
                        <w:left w:val="nil"/>
                        <w:bottom w:val="nil"/>
                        <w:right w:val="nil"/>
                      </w:tcBorders>
                      <w:shd w:val="clear" w:color="auto" w:fill="auto"/>
                      <w:tcMar>
                        <w:top w:w="0" w:type="dxa"/>
                        <w:left w:w="108" w:type="dxa"/>
                        <w:right w:w="108" w:type="dxa"/>
                      </w:tcMar>
                    </w:tcPr>
                    <w:p w14:paraId="088CDFDC"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088CDFDD"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PR.SFPRG.00001-003</w:t>
                      </w:r>
                      <w:r>
                        <w:rPr>
                          <w:rFonts w:ascii="Calibri" w:eastAsia="Calibri" w:hAnsi="Calibri" w:cs="Calibri"/>
                          <w:color w:val="000000"/>
                          <w:lang w:val="en-US"/>
                        </w:rPr>
                        <w:br/>
                        <w:t>10/03/2020</w:t>
                      </w:r>
                    </w:p>
                  </w:tc>
                </w:tr>
              </w:tbl>
              <w:p w14:paraId="088CDFDF" w14:textId="77777777" w:rsidR="009232A6" w:rsidRDefault="009232A6">
                <w:pPr>
                  <w:rPr>
                    <w:rFonts w:ascii="Calibri" w:eastAsia="Calibri" w:hAnsi="Calibri" w:cs="Calibri"/>
                    <w:color w:val="000000"/>
                    <w:sz w:val="20"/>
                    <w:lang w:val="en-US"/>
                  </w:rPr>
                </w:pPr>
              </w:p>
            </w:tc>
          </w:tr>
        </w:tbl>
        <w:p w14:paraId="088CDFE1" w14:textId="77777777" w:rsidR="009232A6" w:rsidRDefault="009232A6">
          <w:pPr>
            <w:rPr>
              <w:rFonts w:ascii="Calibri" w:eastAsia="Calibri" w:hAnsi="Calibri" w:cs="Calibri"/>
              <w:color w:val="000000"/>
              <w:sz w:val="20"/>
              <w:lang w:val="en-US"/>
            </w:rPr>
          </w:pPr>
        </w:p>
      </w:tc>
    </w:tr>
  </w:tbl>
  <w:p w14:paraId="088CDFE3" w14:textId="77777777" w:rsidR="009232A6" w:rsidRDefault="00664B64">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8"/>
    </w:tblGrid>
    <w:tr w:rsidR="009232A6" w14:paraId="088CDFF6" w14:textId="77777777">
      <w:tc>
        <w:tcPr>
          <w:tcW w:w="477" w:type="pct"/>
          <w:tcBorders>
            <w:top w:val="single" w:sz="3" w:space="0" w:color="FFFFFF"/>
            <w:left w:val="single" w:sz="3" w:space="0" w:color="FFFFFF"/>
            <w:bottom w:val="single" w:sz="3" w:space="0" w:color="FFFFFF"/>
            <w:right w:val="single" w:sz="3" w:space="0" w:color="FFFFFF"/>
          </w:tcBorders>
          <w:shd w:val="clear" w:color="auto" w:fill="auto"/>
          <w:tcMar>
            <w:top w:w="0" w:type="dxa"/>
            <w:left w:w="108" w:type="dxa"/>
            <w:right w:w="108" w:type="dxa"/>
          </w:tcMar>
          <w:vAlign w:val="center"/>
        </w:tcPr>
        <w:p w14:paraId="088CDFEB" w14:textId="77777777" w:rsidR="009232A6" w:rsidRDefault="006E50D8">
          <w:pPr>
            <w:spacing w:before="45" w:after="45" w:line="240" w:lineRule="atLeast"/>
            <w:rPr>
              <w:rFonts w:ascii="Calibri" w:eastAsia="Calibri" w:hAnsi="Calibri" w:cs="Calibri"/>
              <w:color w:val="000000"/>
              <w:lang w:val="en-US"/>
            </w:rPr>
          </w:pPr>
          <w:r>
            <w:rPr>
              <w:noProof/>
            </w:rPr>
            <w:drawing>
              <wp:inline distT="0" distB="0" distL="0" distR="0" wp14:anchorId="088CE03F" wp14:editId="088CE040">
                <wp:extent cx="541655" cy="541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822"/>
          </w:tblGrid>
          <w:tr w:rsidR="009232A6" w14:paraId="088CDFEE" w14:textId="77777777">
            <w:tc>
              <w:tcPr>
                <w:tcW w:w="2500" w:type="pct"/>
                <w:tcBorders>
                  <w:top w:val="nil"/>
                  <w:left w:val="nil"/>
                  <w:bottom w:val="nil"/>
                  <w:right w:val="nil"/>
                </w:tcBorders>
                <w:shd w:val="clear" w:color="auto" w:fill="auto"/>
                <w:tcMar>
                  <w:top w:w="0" w:type="dxa"/>
                  <w:left w:w="108" w:type="dxa"/>
                  <w:right w:w="108" w:type="dxa"/>
                </w:tcMar>
              </w:tcPr>
              <w:p w14:paraId="088CDFEC" w14:textId="77777777" w:rsidR="009232A6" w:rsidRDefault="00664B64">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088CDFED" w14:textId="77777777" w:rsidR="009232A6" w:rsidRDefault="00664B64">
                <w:pPr>
                  <w:spacing w:before="45" w:after="45"/>
                  <w:jc w:val="right"/>
                </w:pPr>
                <w:r>
                  <w:rPr>
                    <w:rFonts w:ascii="Calibri" w:eastAsia="Calibri" w:hAnsi="Calibri" w:cs="Calibri"/>
                    <w:b/>
                    <w:color w:val="000000"/>
                    <w:lang w:val="en-US"/>
                  </w:rPr>
                  <w:t>Procedure</w:t>
                </w:r>
              </w:p>
            </w:tc>
          </w:tr>
          <w:tr w:rsidR="009232A6" w14:paraId="088CDFF4"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88CDFEF" w14:textId="77777777" w:rsidR="009232A6" w:rsidRDefault="00664B64">
                <w:pPr>
                  <w:spacing w:before="45" w:after="45"/>
                </w:pPr>
                <w:r>
                  <w:rPr>
                    <w:rFonts w:ascii="Calibri" w:eastAsia="Calibri" w:hAnsi="Calibri" w:cs="Calibri"/>
                    <w:color w:val="000000"/>
                    <w:lang w:val="en-US"/>
                  </w:rPr>
                  <w:t>Safety programming and monitoring (EPAS)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tblGrid>
                <w:tr w:rsidR="009232A6" w14:paraId="088CDFF2" w14:textId="77777777">
                  <w:tc>
                    <w:tcPr>
                      <w:tcW w:w="2500" w:type="pct"/>
                      <w:tcBorders>
                        <w:top w:val="nil"/>
                        <w:left w:val="nil"/>
                        <w:bottom w:val="nil"/>
                        <w:right w:val="nil"/>
                      </w:tcBorders>
                      <w:shd w:val="clear" w:color="auto" w:fill="auto"/>
                      <w:tcMar>
                        <w:top w:w="0" w:type="dxa"/>
                        <w:left w:w="108" w:type="dxa"/>
                        <w:right w:w="108" w:type="dxa"/>
                      </w:tcMar>
                    </w:tcPr>
                    <w:p w14:paraId="088CDFF0"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088CDFF1"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PR.SFPRG.00001-003</w:t>
                      </w:r>
                      <w:r>
                        <w:rPr>
                          <w:rFonts w:ascii="Calibri" w:eastAsia="Calibri" w:hAnsi="Calibri" w:cs="Calibri"/>
                          <w:color w:val="000000"/>
                          <w:lang w:val="en-US"/>
                        </w:rPr>
                        <w:br/>
                        <w:t>10/03/2020</w:t>
                      </w:r>
                    </w:p>
                  </w:tc>
                </w:tr>
              </w:tbl>
              <w:p w14:paraId="088CDFF3" w14:textId="77777777" w:rsidR="009232A6" w:rsidRDefault="009232A6">
                <w:pPr>
                  <w:rPr>
                    <w:rFonts w:ascii="Calibri" w:eastAsia="Calibri" w:hAnsi="Calibri" w:cs="Calibri"/>
                    <w:color w:val="000000"/>
                    <w:sz w:val="20"/>
                    <w:lang w:val="en-US"/>
                  </w:rPr>
                </w:pPr>
              </w:p>
            </w:tc>
          </w:tr>
        </w:tbl>
        <w:p w14:paraId="088CDFF5" w14:textId="77777777" w:rsidR="009232A6" w:rsidRDefault="009232A6">
          <w:pPr>
            <w:rPr>
              <w:rFonts w:ascii="Calibri" w:eastAsia="Calibri" w:hAnsi="Calibri" w:cs="Calibri"/>
              <w:color w:val="000000"/>
              <w:sz w:val="20"/>
              <w:lang w:val="en-US"/>
            </w:rPr>
          </w:pPr>
        </w:p>
      </w:tc>
    </w:tr>
  </w:tbl>
  <w:p w14:paraId="088CDFF7" w14:textId="77777777" w:rsidR="009232A6" w:rsidRDefault="00664B64">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8"/>
    </w:tblGrid>
    <w:tr w:rsidR="009232A6" w14:paraId="088CE00A" w14:textId="77777777">
      <w:tc>
        <w:tcPr>
          <w:tcW w:w="477" w:type="pct"/>
          <w:tcBorders>
            <w:top w:val="single" w:sz="3" w:space="0" w:color="FFFFFF"/>
            <w:left w:val="single" w:sz="3" w:space="0" w:color="FFFFFF"/>
            <w:bottom w:val="single" w:sz="3" w:space="0" w:color="FFFFFF"/>
            <w:right w:val="single" w:sz="3" w:space="0" w:color="FFFFFF"/>
          </w:tcBorders>
          <w:shd w:val="clear" w:color="auto" w:fill="auto"/>
          <w:tcMar>
            <w:top w:w="0" w:type="dxa"/>
            <w:left w:w="108" w:type="dxa"/>
            <w:right w:w="108" w:type="dxa"/>
          </w:tcMar>
          <w:vAlign w:val="center"/>
        </w:tcPr>
        <w:p w14:paraId="088CDFFF" w14:textId="77777777" w:rsidR="009232A6" w:rsidRDefault="006E50D8">
          <w:pPr>
            <w:spacing w:before="45" w:after="45" w:line="240" w:lineRule="atLeast"/>
            <w:rPr>
              <w:rFonts w:ascii="Calibri" w:eastAsia="Calibri" w:hAnsi="Calibri" w:cs="Calibri"/>
              <w:color w:val="000000"/>
              <w:lang w:val="en-US"/>
            </w:rPr>
          </w:pPr>
          <w:r>
            <w:rPr>
              <w:noProof/>
            </w:rPr>
            <w:drawing>
              <wp:inline distT="0" distB="0" distL="0" distR="0" wp14:anchorId="088CE043" wp14:editId="088CE044">
                <wp:extent cx="541655" cy="541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822"/>
          </w:tblGrid>
          <w:tr w:rsidR="009232A6" w14:paraId="088CE002" w14:textId="77777777">
            <w:tc>
              <w:tcPr>
                <w:tcW w:w="2500" w:type="pct"/>
                <w:tcBorders>
                  <w:top w:val="nil"/>
                  <w:left w:val="nil"/>
                  <w:bottom w:val="nil"/>
                  <w:right w:val="nil"/>
                </w:tcBorders>
                <w:shd w:val="clear" w:color="auto" w:fill="auto"/>
                <w:tcMar>
                  <w:top w:w="0" w:type="dxa"/>
                  <w:left w:w="108" w:type="dxa"/>
                  <w:right w:w="108" w:type="dxa"/>
                </w:tcMar>
              </w:tcPr>
              <w:p w14:paraId="088CE000" w14:textId="77777777" w:rsidR="009232A6" w:rsidRDefault="00664B64">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088CE001" w14:textId="77777777" w:rsidR="009232A6" w:rsidRDefault="00664B64">
                <w:pPr>
                  <w:spacing w:before="45" w:after="45"/>
                  <w:jc w:val="right"/>
                </w:pPr>
                <w:r>
                  <w:rPr>
                    <w:rFonts w:ascii="Calibri" w:eastAsia="Calibri" w:hAnsi="Calibri" w:cs="Calibri"/>
                    <w:b/>
                    <w:color w:val="000000"/>
                    <w:lang w:val="en-US"/>
                  </w:rPr>
                  <w:t>Procedure</w:t>
                </w:r>
              </w:p>
            </w:tc>
          </w:tr>
          <w:tr w:rsidR="009232A6" w14:paraId="088CE008"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88CE003" w14:textId="77777777" w:rsidR="009232A6" w:rsidRDefault="00664B64">
                <w:pPr>
                  <w:spacing w:before="45" w:after="45"/>
                </w:pPr>
                <w:r>
                  <w:rPr>
                    <w:rFonts w:ascii="Calibri" w:eastAsia="Calibri" w:hAnsi="Calibri" w:cs="Calibri"/>
                    <w:color w:val="000000"/>
                    <w:lang w:val="en-US"/>
                  </w:rPr>
                  <w:t>Safety programming and monitoring (EPAS)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tblGrid>
                <w:tr w:rsidR="009232A6" w14:paraId="088CE006" w14:textId="77777777">
                  <w:tc>
                    <w:tcPr>
                      <w:tcW w:w="2500" w:type="pct"/>
                      <w:tcBorders>
                        <w:top w:val="nil"/>
                        <w:left w:val="nil"/>
                        <w:bottom w:val="nil"/>
                        <w:right w:val="nil"/>
                      </w:tcBorders>
                      <w:shd w:val="clear" w:color="auto" w:fill="auto"/>
                      <w:tcMar>
                        <w:top w:w="0" w:type="dxa"/>
                        <w:left w:w="108" w:type="dxa"/>
                        <w:right w:w="108" w:type="dxa"/>
                      </w:tcMar>
                    </w:tcPr>
                    <w:p w14:paraId="088CE004"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088CE005"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PR.SFPRG.00001-003</w:t>
                      </w:r>
                      <w:r>
                        <w:rPr>
                          <w:rFonts w:ascii="Calibri" w:eastAsia="Calibri" w:hAnsi="Calibri" w:cs="Calibri"/>
                          <w:color w:val="000000"/>
                          <w:lang w:val="en-US"/>
                        </w:rPr>
                        <w:br/>
                        <w:t>10/03/2020</w:t>
                      </w:r>
                    </w:p>
                  </w:tc>
                </w:tr>
              </w:tbl>
              <w:p w14:paraId="088CE007" w14:textId="77777777" w:rsidR="009232A6" w:rsidRDefault="009232A6">
                <w:pPr>
                  <w:rPr>
                    <w:rFonts w:ascii="Calibri" w:eastAsia="Calibri" w:hAnsi="Calibri" w:cs="Calibri"/>
                    <w:color w:val="000000"/>
                    <w:sz w:val="20"/>
                    <w:lang w:val="en-US"/>
                  </w:rPr>
                </w:pPr>
              </w:p>
            </w:tc>
          </w:tr>
        </w:tbl>
        <w:p w14:paraId="088CE009" w14:textId="77777777" w:rsidR="009232A6" w:rsidRDefault="009232A6">
          <w:pPr>
            <w:rPr>
              <w:rFonts w:ascii="Calibri" w:eastAsia="Calibri" w:hAnsi="Calibri" w:cs="Calibri"/>
              <w:color w:val="000000"/>
              <w:sz w:val="20"/>
              <w:lang w:val="en-US"/>
            </w:rPr>
          </w:pPr>
        </w:p>
      </w:tc>
    </w:tr>
  </w:tbl>
  <w:p w14:paraId="088CE00B" w14:textId="77777777" w:rsidR="009232A6" w:rsidRDefault="00664B64">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8"/>
    </w:tblGrid>
    <w:tr w:rsidR="009232A6" w14:paraId="088CE01E" w14:textId="77777777">
      <w:tc>
        <w:tcPr>
          <w:tcW w:w="477" w:type="pct"/>
          <w:tcBorders>
            <w:top w:val="single" w:sz="3" w:space="0" w:color="FFFFFF"/>
            <w:left w:val="single" w:sz="3" w:space="0" w:color="FFFFFF"/>
            <w:bottom w:val="single" w:sz="3" w:space="0" w:color="FFFFFF"/>
            <w:right w:val="single" w:sz="3" w:space="0" w:color="FFFFFF"/>
          </w:tcBorders>
          <w:shd w:val="clear" w:color="auto" w:fill="auto"/>
          <w:tcMar>
            <w:top w:w="0" w:type="dxa"/>
            <w:left w:w="108" w:type="dxa"/>
            <w:right w:w="108" w:type="dxa"/>
          </w:tcMar>
          <w:vAlign w:val="center"/>
        </w:tcPr>
        <w:p w14:paraId="088CE013" w14:textId="77777777" w:rsidR="009232A6" w:rsidRDefault="006E50D8">
          <w:pPr>
            <w:spacing w:before="45" w:after="45" w:line="240" w:lineRule="atLeast"/>
            <w:rPr>
              <w:rFonts w:ascii="Calibri" w:eastAsia="Calibri" w:hAnsi="Calibri" w:cs="Calibri"/>
              <w:color w:val="000000"/>
              <w:lang w:val="en-US"/>
            </w:rPr>
          </w:pPr>
          <w:r>
            <w:rPr>
              <w:noProof/>
            </w:rPr>
            <w:drawing>
              <wp:inline distT="0" distB="0" distL="0" distR="0" wp14:anchorId="088CE047" wp14:editId="088CE048">
                <wp:extent cx="541655" cy="541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822"/>
          </w:tblGrid>
          <w:tr w:rsidR="009232A6" w14:paraId="088CE016" w14:textId="77777777">
            <w:tc>
              <w:tcPr>
                <w:tcW w:w="2500" w:type="pct"/>
                <w:tcBorders>
                  <w:top w:val="nil"/>
                  <w:left w:val="nil"/>
                  <w:bottom w:val="nil"/>
                  <w:right w:val="nil"/>
                </w:tcBorders>
                <w:shd w:val="clear" w:color="auto" w:fill="auto"/>
                <w:tcMar>
                  <w:top w:w="0" w:type="dxa"/>
                  <w:left w:w="108" w:type="dxa"/>
                  <w:right w:w="108" w:type="dxa"/>
                </w:tcMar>
              </w:tcPr>
              <w:p w14:paraId="088CE014" w14:textId="77777777" w:rsidR="009232A6" w:rsidRDefault="00664B64">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088CE015" w14:textId="77777777" w:rsidR="009232A6" w:rsidRDefault="00664B64">
                <w:pPr>
                  <w:spacing w:before="45" w:after="45"/>
                  <w:jc w:val="right"/>
                </w:pPr>
                <w:r>
                  <w:rPr>
                    <w:rFonts w:ascii="Calibri" w:eastAsia="Calibri" w:hAnsi="Calibri" w:cs="Calibri"/>
                    <w:b/>
                    <w:color w:val="000000"/>
                    <w:lang w:val="en-US"/>
                  </w:rPr>
                  <w:t>Procedure</w:t>
                </w:r>
              </w:p>
            </w:tc>
          </w:tr>
          <w:tr w:rsidR="009232A6" w14:paraId="088CE01C"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88CE017" w14:textId="77777777" w:rsidR="009232A6" w:rsidRDefault="00664B64">
                <w:pPr>
                  <w:spacing w:before="45" w:after="45"/>
                </w:pPr>
                <w:r>
                  <w:rPr>
                    <w:rFonts w:ascii="Calibri" w:eastAsia="Calibri" w:hAnsi="Calibri" w:cs="Calibri"/>
                    <w:color w:val="000000"/>
                    <w:lang w:val="en-US"/>
                  </w:rPr>
                  <w:t>Safety programming and monitoring (EPAS)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tblGrid>
                <w:tr w:rsidR="009232A6" w14:paraId="088CE01A" w14:textId="77777777">
                  <w:tc>
                    <w:tcPr>
                      <w:tcW w:w="2500" w:type="pct"/>
                      <w:tcBorders>
                        <w:top w:val="nil"/>
                        <w:left w:val="nil"/>
                        <w:bottom w:val="nil"/>
                        <w:right w:val="nil"/>
                      </w:tcBorders>
                      <w:shd w:val="clear" w:color="auto" w:fill="auto"/>
                      <w:tcMar>
                        <w:top w:w="0" w:type="dxa"/>
                        <w:left w:w="108" w:type="dxa"/>
                        <w:right w:w="108" w:type="dxa"/>
                      </w:tcMar>
                    </w:tcPr>
                    <w:p w14:paraId="088CE018"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088CE019"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PR.SFPRG.00001-003</w:t>
                      </w:r>
                      <w:r>
                        <w:rPr>
                          <w:rFonts w:ascii="Calibri" w:eastAsia="Calibri" w:hAnsi="Calibri" w:cs="Calibri"/>
                          <w:color w:val="000000"/>
                          <w:lang w:val="en-US"/>
                        </w:rPr>
                        <w:br/>
                        <w:t>10/03/2020</w:t>
                      </w:r>
                    </w:p>
                  </w:tc>
                </w:tr>
              </w:tbl>
              <w:p w14:paraId="088CE01B" w14:textId="77777777" w:rsidR="009232A6" w:rsidRDefault="009232A6">
                <w:pPr>
                  <w:rPr>
                    <w:rFonts w:ascii="Calibri" w:eastAsia="Calibri" w:hAnsi="Calibri" w:cs="Calibri"/>
                    <w:color w:val="000000"/>
                    <w:sz w:val="20"/>
                    <w:lang w:val="en-US"/>
                  </w:rPr>
                </w:pPr>
              </w:p>
            </w:tc>
          </w:tr>
        </w:tbl>
        <w:p w14:paraId="088CE01D" w14:textId="77777777" w:rsidR="009232A6" w:rsidRDefault="009232A6">
          <w:pPr>
            <w:rPr>
              <w:rFonts w:ascii="Calibri" w:eastAsia="Calibri" w:hAnsi="Calibri" w:cs="Calibri"/>
              <w:color w:val="000000"/>
              <w:sz w:val="20"/>
              <w:lang w:val="en-US"/>
            </w:rPr>
          </w:pPr>
        </w:p>
      </w:tc>
    </w:tr>
  </w:tbl>
  <w:p w14:paraId="088CE01F" w14:textId="77777777" w:rsidR="009232A6" w:rsidRDefault="00664B64">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8"/>
    </w:tblGrid>
    <w:tr w:rsidR="009232A6" w14:paraId="088CE032" w14:textId="77777777">
      <w:tc>
        <w:tcPr>
          <w:tcW w:w="477" w:type="pct"/>
          <w:tcBorders>
            <w:top w:val="single" w:sz="3" w:space="0" w:color="FFFFFF"/>
            <w:left w:val="single" w:sz="3" w:space="0" w:color="FFFFFF"/>
            <w:bottom w:val="single" w:sz="3" w:space="0" w:color="FFFFFF"/>
            <w:right w:val="single" w:sz="3" w:space="0" w:color="FFFFFF"/>
          </w:tcBorders>
          <w:shd w:val="clear" w:color="auto" w:fill="auto"/>
          <w:tcMar>
            <w:top w:w="0" w:type="dxa"/>
            <w:left w:w="108" w:type="dxa"/>
            <w:right w:w="108" w:type="dxa"/>
          </w:tcMar>
          <w:vAlign w:val="center"/>
        </w:tcPr>
        <w:p w14:paraId="088CE027" w14:textId="77777777" w:rsidR="009232A6" w:rsidRDefault="006E50D8">
          <w:pPr>
            <w:spacing w:before="45" w:after="45" w:line="240" w:lineRule="atLeast"/>
            <w:rPr>
              <w:rFonts w:ascii="Calibri" w:eastAsia="Calibri" w:hAnsi="Calibri" w:cs="Calibri"/>
              <w:color w:val="000000"/>
              <w:lang w:val="en-US"/>
            </w:rPr>
          </w:pPr>
          <w:r>
            <w:rPr>
              <w:noProof/>
            </w:rPr>
            <w:drawing>
              <wp:inline distT="0" distB="0" distL="0" distR="0" wp14:anchorId="088CE04B" wp14:editId="088CE04C">
                <wp:extent cx="541655" cy="541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822"/>
          </w:tblGrid>
          <w:tr w:rsidR="009232A6" w14:paraId="088CE02A" w14:textId="77777777">
            <w:tc>
              <w:tcPr>
                <w:tcW w:w="2500" w:type="pct"/>
                <w:tcBorders>
                  <w:top w:val="nil"/>
                  <w:left w:val="nil"/>
                  <w:bottom w:val="nil"/>
                  <w:right w:val="nil"/>
                </w:tcBorders>
                <w:shd w:val="clear" w:color="auto" w:fill="auto"/>
                <w:tcMar>
                  <w:top w:w="0" w:type="dxa"/>
                  <w:left w:w="108" w:type="dxa"/>
                  <w:right w:w="108" w:type="dxa"/>
                </w:tcMar>
              </w:tcPr>
              <w:p w14:paraId="088CE028" w14:textId="77777777" w:rsidR="009232A6" w:rsidRDefault="00664B64">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088CE029" w14:textId="77777777" w:rsidR="009232A6" w:rsidRDefault="00664B64">
                <w:pPr>
                  <w:spacing w:before="45" w:after="45"/>
                  <w:jc w:val="right"/>
                </w:pPr>
                <w:r>
                  <w:rPr>
                    <w:rFonts w:ascii="Calibri" w:eastAsia="Calibri" w:hAnsi="Calibri" w:cs="Calibri"/>
                    <w:b/>
                    <w:color w:val="000000"/>
                    <w:lang w:val="en-US"/>
                  </w:rPr>
                  <w:t>Procedure</w:t>
                </w:r>
              </w:p>
            </w:tc>
          </w:tr>
          <w:tr w:rsidR="009232A6" w14:paraId="088CE030"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88CE02B" w14:textId="77777777" w:rsidR="009232A6" w:rsidRDefault="00664B64">
                <w:pPr>
                  <w:spacing w:before="45" w:after="45"/>
                </w:pPr>
                <w:r>
                  <w:rPr>
                    <w:rFonts w:ascii="Calibri" w:eastAsia="Calibri" w:hAnsi="Calibri" w:cs="Calibri"/>
                    <w:color w:val="000000"/>
                    <w:lang w:val="en-US"/>
                  </w:rPr>
                  <w:t>Safety programming and monitoring (EPAS)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tblGrid>
                <w:tr w:rsidR="009232A6" w14:paraId="088CE02E" w14:textId="77777777">
                  <w:tc>
                    <w:tcPr>
                      <w:tcW w:w="2500" w:type="pct"/>
                      <w:tcBorders>
                        <w:top w:val="nil"/>
                        <w:left w:val="nil"/>
                        <w:bottom w:val="nil"/>
                        <w:right w:val="nil"/>
                      </w:tcBorders>
                      <w:shd w:val="clear" w:color="auto" w:fill="auto"/>
                      <w:tcMar>
                        <w:top w:w="0" w:type="dxa"/>
                        <w:left w:w="108" w:type="dxa"/>
                        <w:right w:w="108" w:type="dxa"/>
                      </w:tcMar>
                    </w:tcPr>
                    <w:p w14:paraId="088CE02C"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088CE02D" w14:textId="77777777" w:rsidR="009232A6" w:rsidRDefault="00664B64">
                      <w:pPr>
                        <w:spacing w:before="45" w:after="45"/>
                        <w:rPr>
                          <w:rFonts w:ascii="Calibri" w:eastAsia="Calibri" w:hAnsi="Calibri" w:cs="Calibri"/>
                          <w:color w:val="000000"/>
                          <w:lang w:val="en-US"/>
                        </w:rPr>
                      </w:pPr>
                      <w:r>
                        <w:rPr>
                          <w:rFonts w:ascii="Calibri" w:eastAsia="Calibri" w:hAnsi="Calibri" w:cs="Calibri"/>
                          <w:color w:val="000000"/>
                          <w:lang w:val="en-US"/>
                        </w:rPr>
                        <w:t>PR.SFPRG.00001-003</w:t>
                      </w:r>
                      <w:r>
                        <w:rPr>
                          <w:rFonts w:ascii="Calibri" w:eastAsia="Calibri" w:hAnsi="Calibri" w:cs="Calibri"/>
                          <w:color w:val="000000"/>
                          <w:lang w:val="en-US"/>
                        </w:rPr>
                        <w:br/>
                        <w:t>10/03/2020</w:t>
                      </w:r>
                    </w:p>
                  </w:tc>
                </w:tr>
              </w:tbl>
              <w:p w14:paraId="088CE02F" w14:textId="77777777" w:rsidR="009232A6" w:rsidRDefault="009232A6">
                <w:pPr>
                  <w:rPr>
                    <w:rFonts w:ascii="Calibri" w:eastAsia="Calibri" w:hAnsi="Calibri" w:cs="Calibri"/>
                    <w:color w:val="000000"/>
                    <w:sz w:val="20"/>
                    <w:lang w:val="en-US"/>
                  </w:rPr>
                </w:pPr>
              </w:p>
            </w:tc>
          </w:tr>
        </w:tbl>
        <w:p w14:paraId="088CE031" w14:textId="77777777" w:rsidR="009232A6" w:rsidRDefault="009232A6">
          <w:pPr>
            <w:rPr>
              <w:rFonts w:ascii="Calibri" w:eastAsia="Calibri" w:hAnsi="Calibri" w:cs="Calibri"/>
              <w:color w:val="000000"/>
              <w:sz w:val="20"/>
              <w:lang w:val="en-US"/>
            </w:rPr>
          </w:pPr>
        </w:p>
      </w:tc>
    </w:tr>
  </w:tbl>
  <w:p w14:paraId="088CE033" w14:textId="77777777" w:rsidR="009232A6" w:rsidRDefault="00664B64">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172F"/>
    <w:rsid w:val="0042020B"/>
    <w:rsid w:val="00664B64"/>
    <w:rsid w:val="006E50D8"/>
    <w:rsid w:val="009232A6"/>
    <w:rsid w:val="00A77B3E"/>
    <w:rsid w:val="00E86D4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CDE2C"/>
  <w15:chartTrackingRefBased/>
  <w15:docId w15:val="{C1C08DB7-5488-4622-8D2F-9D5C343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
    <w:name w:val="Information"/>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Tableheader">
    <w:name w:val="Table header"/>
    <w:pPr>
      <w:jc w:val="center"/>
    </w:pPr>
    <w:rPr>
      <w:rFonts w:ascii="Calibri" w:eastAsia="Calibri" w:hAnsi="Calibri" w:cs="Calibri"/>
      <w:b/>
      <w:color w:val="000000"/>
      <w:sz w:val="18"/>
      <w:lang w:val="en-US"/>
    </w:rPr>
  </w:style>
  <w:style w:type="paragraph" w:styleId="Title">
    <w:name w:val="Title"/>
    <w:basedOn w:val="Normal"/>
    <w:qFormat/>
    <w:rsid w:val="00EF7B96"/>
    <w:pPr>
      <w:spacing w:before="57" w:after="454"/>
      <w:jc w:val="center"/>
      <w:outlineLvl w:val="0"/>
    </w:pPr>
    <w:rPr>
      <w:rFonts w:ascii="Calibri" w:eastAsia="Calibri" w:hAnsi="Calibri" w:cs="Calibri"/>
      <w:b/>
      <w:bCs/>
      <w:color w:val="000000"/>
      <w:kern w:val="28"/>
      <w:sz w:val="44"/>
      <w:szCs w:val="32"/>
      <w:lang w:val="en-US"/>
    </w:rPr>
  </w:style>
  <w:style w:type="paragraph" w:customStyle="1" w:styleId="Tablecontents">
    <w:name w:val="Table contents"/>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customStyle="1" w:styleId="HEADERSTYLE">
    <w:name w:val="HEADER_STYLE"/>
    <w:rPr>
      <w:rFonts w:ascii="Calibri" w:eastAsia="Calibri" w:hAnsi="Calibri" w:cs="Calibri"/>
      <w:color w:val="000000"/>
      <w:sz w:val="24"/>
      <w:lang w:val="en-US"/>
    </w:rPr>
  </w:style>
  <w:style w:type="paragraph" w:customStyle="1" w:styleId="ERROR">
    <w:name w:val="ERROR"/>
    <w:rPr>
      <w:rFonts w:ascii="Calibri" w:eastAsia="Calibri" w:hAnsi="Calibri" w:cs="Calibri"/>
      <w:color w:val="FF0000"/>
      <w:sz w:val="24"/>
      <w:lang w:val="en-US"/>
    </w:rPr>
  </w:style>
  <w:style w:type="paragraph" w:customStyle="1" w:styleId="VALIDATIONTABLE">
    <w:name w:val="VALIDATIONTABLE"/>
    <w:rPr>
      <w:rFonts w:ascii="Calibri" w:eastAsia="Calibri" w:hAnsi="Calibri" w:cs="Calibri"/>
      <w:color w:val="000000"/>
      <w:sz w:val="22"/>
      <w:lang w:val="en-US"/>
    </w:rPr>
  </w:style>
  <w:style w:type="paragraph" w:customStyle="1" w:styleId="SPACE">
    <w:name w:val="SPACE"/>
    <w:rPr>
      <w:rFonts w:ascii="Calibri" w:eastAsia="Calibri" w:hAnsi="Calibri" w:cs="Calibri"/>
      <w:color w:val="000000"/>
      <w:sz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SharedContentType xmlns="Microsoft.SharePoint.Taxonomy.ContentTypeSync" SourceId="8358dc2d-5dac-4cc2-8ed1-5c2041965753" ContentTypeId="0x010100A14FE9BE6CE84F1BB23C774EC08C4AEA2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2020-03-10T07:56:00+00:00</IMSApprovalDate>
    <IMF_RC_RefDocumentGuid xmlns="6E10281A-CD3A-4F0C-9B7D-A2009929208B">4b3603c0-bbde-471f-88b9-ed633583cdf6</IMF_RC_RefDocumentGuid>
    <IMF_RC_RefDocumentInfo xmlns="6E10281A-CD3A-4F0C-9B7D-A2009929208B">{"Web":{"Path":"/","Title":"Integrated Management System","Description":""}}</IMF_RC_RefDocumentInfo>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EASAIMS-4-1507</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SFPRG</TermName>
          <TermId xmlns="http://schemas.microsoft.com/office/infopath/2007/PartnerControls">f345900b-7cbd-4153-bbc9-6179a6730de5</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Safety programming and monitoring</TermName>
          <TermId xmlns="http://schemas.microsoft.com/office/infopath/2007/PartnerControls">9edc1d2e-31ab-4121-8e6d-2f74a0b5b22b</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EASAIMS-6-1383</_dlc_DocId>
    <TaxCatchAll xmlns="391a2f22-9f1b-4edd-a10b-257ace2d067d">
      <Value>192</Value>
      <Value>18</Value>
      <Value>262</Value>
      <Value>200</Value>
      <Value>1</Value>
    </TaxCatchAll>
    <IMF_C0_Language xmlns="391a2f22-9f1b-4edd-a10b-257ace2d067d">English</IMF_C0_Language>
    <IMSArisId xmlns="13a41462-d3c5-4676-81cf-1cb4ae80045f">cd27876d-808e-11e6-1387-005056ba44df</IMSArisId>
    <IMF_RC_RefDocumentVersion xmlns="6E10281A-CD3A-4F0C-9B7D-A2009929208B">2.0</IMF_RC_RefDocumentVersion>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IMF_C0_Owner xmlns="391a2f22-9f1b-4edd-a10b-257ace2d067d">
      <UserInfo>
        <DisplayName/>
        <AccountId xsi:nil="true"/>
        <AccountType/>
      </UserInfo>
    </IMF_C0_Owner>
    <IMF_C0_OriginatedTimestamp xmlns="391a2f22-9f1b-4edd-a10b-257ace2d067d">2016-11-18T07:56:00+00:00</IMF_C0_OriginatedTimestamp>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https://dms.easa.europa.eu/case/IMS/_layouts/15/DocIdRedir.aspx?ID=EASAIMS-6-1383</Url>
      <Description>EASAIMS-6-1383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IMS Procedure" ma:contentTypeID="0x010100A14FE9BE6CE84F1BB23C774EC08C4AEA2C0100A85DC680C676E043AAB64B692273F41B" ma:contentTypeVersion="48" ma:contentTypeDescription="" ma:contentTypeScope="" ma:versionID="dc0ef47ca0ec82f5a528775088c73ea6">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06B67-D3E2-4046-A4FB-25A375582696}">
  <ds:schemaRefs>
    <ds:schemaRef ds:uri="http://schemas.microsoft.com/sharepoint/events"/>
  </ds:schemaRefs>
</ds:datastoreItem>
</file>

<file path=customXml/itemProps2.xml><?xml version="1.0" encoding="utf-8"?>
<ds:datastoreItem xmlns:ds="http://schemas.openxmlformats.org/officeDocument/2006/customXml" ds:itemID="{A046E1D8-19E6-48B5-ACF3-ED184823C6CC}">
  <ds:schemaRefs>
    <ds:schemaRef ds:uri="Microsoft.SharePoint.Taxonomy.ContentTypeSync"/>
  </ds:schemaRefs>
</ds:datastoreItem>
</file>

<file path=customXml/itemProps3.xml><?xml version="1.0" encoding="utf-8"?>
<ds:datastoreItem xmlns:ds="http://schemas.openxmlformats.org/officeDocument/2006/customXml" ds:itemID="{53A25204-D709-4AD1-9EB7-FE04F0DCD912}">
  <ds:schemaRefs>
    <ds:schemaRef ds:uri="http://schemas.microsoft.com/sharepoint/v3/contenttype/forms"/>
  </ds:schemaRefs>
</ds:datastoreItem>
</file>

<file path=customXml/itemProps4.xml><?xml version="1.0" encoding="utf-8"?>
<ds:datastoreItem xmlns:ds="http://schemas.openxmlformats.org/officeDocument/2006/customXml" ds:itemID="{2FC2AB88-C6AB-4876-9952-28A9A3598CBB}">
  <ds:schemaRefs>
    <ds:schemaRef ds:uri="720140C3-6DF4-409B-A1F7-429D32417DCA"/>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schemas.microsoft.com/office/infopath/2007/PartnerControls"/>
    <ds:schemaRef ds:uri="http://purl.org/dc/elements/1.1/"/>
    <ds:schemaRef ds:uri="http://schemas.microsoft.com/office/2006/metadata/properties"/>
    <ds:schemaRef ds:uri="391a2f22-9f1b-4edd-a10b-257ace2d067d"/>
    <ds:schemaRef ds:uri="http://www.w3.org/XML/1998/namespace"/>
    <ds:schemaRef ds:uri="http://purl.org/dc/dcmitype/"/>
  </ds:schemaRefs>
</ds:datastoreItem>
</file>

<file path=customXml/itemProps5.xml><?xml version="1.0" encoding="utf-8"?>
<ds:datastoreItem xmlns:ds="http://schemas.openxmlformats.org/officeDocument/2006/customXml" ds:itemID="{01424895-4BA8-4099-BBD2-8D6AEF55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2341</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PR - Safety programming and monitoring (EPAS)</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Safety programming and monitoring (EPAS)</dc:title>
  <dc:subject/>
  <dc:creator>PERRON Dominique</dc:creator>
  <cp:keywords>003</cp:keywords>
  <cp:lastModifiedBy>GARDIOL Gilles</cp:lastModifiedBy>
  <cp:revision>2</cp:revision>
  <cp:lastPrinted>1899-12-31T23:00:00Z</cp:lastPrinted>
  <dcterms:created xsi:type="dcterms:W3CDTF">2020-07-29T07:53:00Z</dcterms:created>
  <dcterms:modified xsi:type="dcterms:W3CDTF">2020-07-29T07:53:00Z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262;#003|8fe01fdd-ecd5-47d9-b54e-4de295eb9cb7</vt:lpwstr>
  </property>
  <property fmtid="{D5CDD505-2E9C-101B-9397-08002B2CF9AE}" pid="3" name="IMF_C0_Taxonomy">
    <vt:lpwstr>18;#Quality management|98155c21-be43-4aae-96d5-e4bc945720de</vt:lpwstr>
  </property>
  <property fmtid="{D5CDD505-2E9C-101B-9397-08002B2CF9AE}" pid="4" name="IMSAcronym">
    <vt:lpwstr>200;#SFPRG|f345900b-7cbd-4153-bbc9-6179a6730de5</vt:lpwstr>
  </property>
  <property fmtid="{D5CDD505-2E9C-101B-9397-08002B2CF9AE}" pid="5" name="ContentTypeId">
    <vt:lpwstr>0x010100A14FE9BE6CE84F1BB23C774EC08C4AEA2C0100A85DC680C676E043AAB64B692273F41B</vt:lpwstr>
  </property>
  <property fmtid="{D5CDD505-2E9C-101B-9397-08002B2CF9AE}" pid="6" name="IMSRegulatorySource">
    <vt:lpwstr>Non applicable</vt:lpwstr>
  </property>
  <property fmtid="{D5CDD505-2E9C-101B-9397-08002B2CF9AE}" pid="7" name="IMSSensitivityMarking">
    <vt:lpwstr>Non applicable</vt:lpwstr>
  </property>
  <property fmtid="{D5CDD505-2E9C-101B-9397-08002B2CF9AE}" pid="8" name="IMF_C0_Source">
    <vt:lpwstr>1;#EASA|f2fd8376-381c-4ede-a9cd-0a84d06f4d45</vt:lpwstr>
  </property>
  <property fmtid="{D5CDD505-2E9C-101B-9397-08002B2CF9AE}" pid="9" name="_dlc_DocIdItemGuid">
    <vt:lpwstr>8a4bb08e-452a-46f8-9dfb-23c6fee4c1d7</vt:lpwstr>
  </property>
  <property fmtid="{D5CDD505-2E9C-101B-9397-08002B2CF9AE}" pid="10" name="IMSFormType">
    <vt:lpwstr>Quality form</vt:lpwstr>
  </property>
  <property fmtid="{D5CDD505-2E9C-101B-9397-08002B2CF9AE}" pid="11" name="IMSProcessTaxonomy">
    <vt:lpwstr>192;#Safety programming and monitoring|9edc1d2e-31ab-4121-8e6d-2f74a0b5b22b</vt:lpwstr>
  </property>
  <property fmtid="{D5CDD505-2E9C-101B-9397-08002B2CF9AE}" pid="12" name="Order">
    <vt:r8>150700</vt:r8>
  </property>
  <property fmtid="{D5CDD505-2E9C-101B-9397-08002B2CF9AE}" pid="13" name="xd_ProgID">
    <vt:lpwstr/>
  </property>
  <property fmtid="{D5CDD505-2E9C-101B-9397-08002B2CF9AE}" pid="14" name="TemplateUrl">
    <vt:lpwstr/>
  </property>
  <property fmtid="{D5CDD505-2E9C-101B-9397-08002B2CF9AE}" pid="15" name="_CopySource">
    <vt:lpwstr>http://imf.easa.local/case/IMS/IMSQdocsdesign/PR.SFPRG.00001.docx</vt:lpwstr>
  </property>
</Properties>
</file>